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0BC" w:rsidRPr="005C20BC" w:rsidRDefault="005C20BC" w:rsidP="005C20BC">
      <w:pPr>
        <w:spacing w:after="0" w:line="360" w:lineRule="auto"/>
        <w:jc w:val="right"/>
        <w:rPr>
          <w:rFonts w:ascii="Calibri" w:eastAsia="Calibri" w:hAnsi="Calibri" w:cs="F"/>
          <w:sz w:val="28"/>
          <w:szCs w:val="28"/>
        </w:rPr>
      </w:pPr>
      <w:r w:rsidRPr="005C20BC">
        <w:rPr>
          <w:rFonts w:ascii="Times New Roman" w:eastAsia="Calibri" w:hAnsi="Times New Roman" w:cs="Times New Roman"/>
          <w:b/>
          <w:sz w:val="28"/>
          <w:szCs w:val="28"/>
        </w:rPr>
        <w:t>Приложение №4</w:t>
      </w:r>
    </w:p>
    <w:p w:rsidR="005C20BC" w:rsidRDefault="005C20BC" w:rsidP="00E321E7">
      <w:pPr>
        <w:spacing w:after="0" w:line="240" w:lineRule="auto"/>
        <w:jc w:val="right"/>
        <w:rPr>
          <w:rFonts w:ascii="Times New Roman" w:eastAsia="Calibri" w:hAnsi="Times New Roman" w:cs="Times New Roman"/>
          <w:sz w:val="28"/>
          <w:szCs w:val="28"/>
        </w:rPr>
      </w:pPr>
      <w:r w:rsidRPr="005C20BC">
        <w:rPr>
          <w:rFonts w:ascii="Times New Roman" w:eastAsia="Calibri" w:hAnsi="Times New Roman" w:cs="Times New Roman"/>
          <w:sz w:val="28"/>
          <w:szCs w:val="28"/>
        </w:rPr>
        <w:t xml:space="preserve">к </w:t>
      </w:r>
      <w:r>
        <w:rPr>
          <w:rFonts w:ascii="Times New Roman" w:eastAsia="Calibri" w:hAnsi="Times New Roman" w:cs="Times New Roman"/>
          <w:sz w:val="28"/>
          <w:szCs w:val="28"/>
        </w:rPr>
        <w:t xml:space="preserve">приказу Минстроя Дагестана </w:t>
      </w:r>
    </w:p>
    <w:p w:rsidR="00E321E7" w:rsidRPr="005C20BC" w:rsidRDefault="00E321E7" w:rsidP="00E321E7">
      <w:pPr>
        <w:spacing w:after="0" w:line="240" w:lineRule="auto"/>
        <w:jc w:val="right"/>
        <w:rPr>
          <w:rFonts w:ascii="Times New Roman" w:eastAsia="Calibri" w:hAnsi="Times New Roman" w:cs="Times New Roman"/>
          <w:sz w:val="28"/>
          <w:szCs w:val="28"/>
        </w:rPr>
      </w:pPr>
    </w:p>
    <w:p w:rsidR="00881629" w:rsidRDefault="00881629" w:rsidP="00881629">
      <w:pPr>
        <w:spacing w:after="0" w:line="360" w:lineRule="auto"/>
        <w:jc w:val="right"/>
        <w:rPr>
          <w:rFonts w:ascii="Calibri" w:eastAsia="Calibri" w:hAnsi="Calibri" w:cs="F"/>
          <w:sz w:val="28"/>
          <w:szCs w:val="28"/>
        </w:rPr>
      </w:pPr>
      <w:r>
        <w:rPr>
          <w:rFonts w:ascii="Times New Roman" w:eastAsia="Calibri" w:hAnsi="Times New Roman" w:cs="Times New Roman"/>
          <w:bCs/>
          <w:iCs/>
          <w:sz w:val="28"/>
          <w:szCs w:val="28"/>
        </w:rPr>
        <w:t>от «25» октября 2024 г. № 11-Пр-256</w:t>
      </w:r>
    </w:p>
    <w:p w:rsidR="00974138" w:rsidRDefault="00974138" w:rsidP="000467DC">
      <w:pPr>
        <w:spacing w:after="0" w:line="240" w:lineRule="auto"/>
        <w:ind w:firstLine="397"/>
        <w:jc w:val="center"/>
        <w:rPr>
          <w:rFonts w:ascii="Times New Roman" w:hAnsi="Times New Roman"/>
          <w:b/>
          <w:sz w:val="28"/>
          <w:szCs w:val="28"/>
        </w:rPr>
      </w:pPr>
    </w:p>
    <w:p w:rsidR="000467DC" w:rsidRPr="000467DC" w:rsidRDefault="000467DC" w:rsidP="000467DC">
      <w:pPr>
        <w:spacing w:after="0" w:line="240" w:lineRule="auto"/>
        <w:ind w:firstLine="397"/>
        <w:jc w:val="center"/>
        <w:rPr>
          <w:rFonts w:ascii="Times New Roman" w:hAnsi="Times New Roman"/>
          <w:b/>
          <w:sz w:val="28"/>
          <w:szCs w:val="28"/>
        </w:rPr>
      </w:pPr>
      <w:r w:rsidRPr="000467DC">
        <w:rPr>
          <w:rFonts w:ascii="Times New Roman" w:hAnsi="Times New Roman"/>
          <w:b/>
          <w:sz w:val="28"/>
          <w:szCs w:val="28"/>
        </w:rPr>
        <w:t xml:space="preserve">ИЗВЕЩЕНИЕ </w:t>
      </w:r>
    </w:p>
    <w:p w:rsidR="000467DC" w:rsidRPr="000467DC" w:rsidRDefault="000467DC" w:rsidP="000467DC">
      <w:pPr>
        <w:spacing w:after="0" w:line="240" w:lineRule="auto"/>
        <w:ind w:firstLine="397"/>
        <w:jc w:val="center"/>
        <w:rPr>
          <w:rFonts w:ascii="Times New Roman" w:hAnsi="Times New Roman"/>
          <w:b/>
          <w:sz w:val="28"/>
          <w:szCs w:val="28"/>
        </w:rPr>
      </w:pPr>
      <w:r w:rsidRPr="000467DC">
        <w:rPr>
          <w:rFonts w:ascii="Times New Roman" w:hAnsi="Times New Roman"/>
          <w:b/>
          <w:sz w:val="28"/>
          <w:szCs w:val="28"/>
        </w:rPr>
        <w:t>о проведении торгов в форме конкурса</w:t>
      </w:r>
      <w:r w:rsidRPr="000467DC">
        <w:rPr>
          <w:rFonts w:ascii="Times New Roman" w:hAnsi="Times New Roman"/>
          <w:i/>
          <w:sz w:val="28"/>
          <w:szCs w:val="28"/>
        </w:rPr>
        <w:t xml:space="preserve"> </w:t>
      </w:r>
    </w:p>
    <w:p w:rsidR="000467DC" w:rsidRPr="000467DC" w:rsidRDefault="000467DC" w:rsidP="000467DC">
      <w:pPr>
        <w:spacing w:after="0" w:line="240" w:lineRule="auto"/>
        <w:ind w:firstLine="851"/>
        <w:jc w:val="center"/>
        <w:rPr>
          <w:rFonts w:ascii="Times New Roman" w:hAnsi="Times New Roman" w:cs="Times New Roman"/>
          <w:b/>
          <w:bCs/>
          <w:sz w:val="28"/>
          <w:szCs w:val="28"/>
        </w:rPr>
      </w:pPr>
      <w:r w:rsidRPr="000467DC">
        <w:rPr>
          <w:rFonts w:ascii="Times New Roman" w:hAnsi="Times New Roman"/>
          <w:b/>
          <w:sz w:val="28"/>
          <w:szCs w:val="28"/>
        </w:rPr>
        <w:t xml:space="preserve">на право заключения договора о комплексном развитии незастроенной территории площадью 216268 кв.м., расположенной в мкр-не «Ипподром» в городе Махачкале, </w:t>
      </w:r>
      <w:r w:rsidRPr="000467DC">
        <w:rPr>
          <w:rFonts w:ascii="Times New Roman" w:hAnsi="Times New Roman"/>
          <w:b/>
          <w:bCs/>
          <w:sz w:val="28"/>
          <w:szCs w:val="28"/>
        </w:rPr>
        <w:t xml:space="preserve">утвержденной </w:t>
      </w:r>
      <w:r w:rsidRPr="000467DC">
        <w:rPr>
          <w:rFonts w:ascii="Times New Roman" w:hAnsi="Times New Roman" w:cs="Times New Roman"/>
          <w:b/>
          <w:sz w:val="28"/>
          <w:szCs w:val="28"/>
        </w:rPr>
        <w:t>Распоряжением Правительства Республики Дагестан от 25 июня 2024 г. №</w:t>
      </w:r>
      <w:r w:rsidR="00B3050C">
        <w:rPr>
          <w:rFonts w:ascii="Times New Roman" w:hAnsi="Times New Roman" w:cs="Times New Roman"/>
          <w:b/>
          <w:sz w:val="28"/>
          <w:szCs w:val="28"/>
        </w:rPr>
        <w:t xml:space="preserve"> </w:t>
      </w:r>
      <w:r w:rsidRPr="000467DC">
        <w:rPr>
          <w:rFonts w:ascii="Times New Roman" w:hAnsi="Times New Roman" w:cs="Times New Roman"/>
          <w:b/>
          <w:sz w:val="28"/>
          <w:szCs w:val="28"/>
        </w:rPr>
        <w:t>291-р</w:t>
      </w:r>
    </w:p>
    <w:p w:rsidR="000467DC" w:rsidRPr="000467DC" w:rsidRDefault="000467DC" w:rsidP="000467DC">
      <w:pPr>
        <w:spacing w:after="0" w:line="360" w:lineRule="auto"/>
        <w:ind w:firstLine="397"/>
        <w:jc w:val="center"/>
        <w:rPr>
          <w:rFonts w:ascii="Times New Roman" w:hAnsi="Times New Roman"/>
          <w:i/>
          <w:sz w:val="28"/>
          <w:szCs w:val="28"/>
        </w:rPr>
      </w:pPr>
    </w:p>
    <w:p w:rsidR="000467DC" w:rsidRPr="000467DC" w:rsidRDefault="000467DC" w:rsidP="000467DC">
      <w:pPr>
        <w:spacing w:after="0" w:line="360" w:lineRule="auto"/>
        <w:ind w:firstLine="851"/>
        <w:jc w:val="both"/>
        <w:rPr>
          <w:rFonts w:ascii="Times New Roman" w:hAnsi="Times New Roman" w:cs="Times New Roman"/>
          <w:bCs/>
          <w:sz w:val="28"/>
          <w:szCs w:val="28"/>
        </w:rPr>
      </w:pPr>
      <w:r w:rsidRPr="000467DC">
        <w:rPr>
          <w:rFonts w:ascii="Times New Roman" w:hAnsi="Times New Roman"/>
          <w:sz w:val="28"/>
          <w:szCs w:val="28"/>
        </w:rPr>
        <w:t>В соответствии с Р</w:t>
      </w:r>
      <w:r w:rsidRPr="000467DC">
        <w:rPr>
          <w:rFonts w:ascii="Times New Roman" w:hAnsi="Times New Roman"/>
          <w:bCs/>
          <w:sz w:val="28"/>
          <w:szCs w:val="28"/>
        </w:rPr>
        <w:t xml:space="preserve">ешением </w:t>
      </w:r>
      <w:r w:rsidRPr="000467DC">
        <w:rPr>
          <w:rFonts w:ascii="Times New Roman" w:hAnsi="Times New Roman"/>
          <w:sz w:val="28"/>
          <w:szCs w:val="28"/>
        </w:rPr>
        <w:t>о комплексном развитии незастроенной территории площадью 216268 кв.м., расположенной в мкр-не «Ипподром» в городе Махачкале</w:t>
      </w:r>
      <w:r w:rsidRPr="000467DC">
        <w:rPr>
          <w:rFonts w:ascii="Times New Roman" w:hAnsi="Times New Roman"/>
          <w:i/>
          <w:sz w:val="28"/>
          <w:szCs w:val="28"/>
        </w:rPr>
        <w:t xml:space="preserve">, </w:t>
      </w:r>
      <w:r w:rsidRPr="000467DC">
        <w:rPr>
          <w:rFonts w:ascii="Times New Roman" w:hAnsi="Times New Roman"/>
          <w:bCs/>
          <w:sz w:val="28"/>
          <w:szCs w:val="28"/>
        </w:rPr>
        <w:t xml:space="preserve">утвержденным </w:t>
      </w:r>
      <w:r w:rsidRPr="000467DC">
        <w:rPr>
          <w:rFonts w:ascii="Times New Roman" w:hAnsi="Times New Roman" w:cs="Times New Roman"/>
          <w:sz w:val="28"/>
          <w:szCs w:val="28"/>
        </w:rPr>
        <w:t xml:space="preserve">Распоряжением Правительства Республики Дагестан </w:t>
      </w:r>
      <w:r w:rsidR="00B3050C">
        <w:rPr>
          <w:rFonts w:ascii="Times New Roman" w:hAnsi="Times New Roman" w:cs="Times New Roman"/>
          <w:sz w:val="28"/>
          <w:szCs w:val="28"/>
        </w:rPr>
        <w:br/>
      </w:r>
      <w:r w:rsidRPr="000467DC">
        <w:rPr>
          <w:rFonts w:ascii="Times New Roman" w:hAnsi="Times New Roman" w:cs="Times New Roman"/>
          <w:sz w:val="28"/>
          <w:szCs w:val="28"/>
        </w:rPr>
        <w:t>от 25 июня 2024 г. №</w:t>
      </w:r>
      <w:r w:rsidR="006B3311">
        <w:rPr>
          <w:rFonts w:ascii="Times New Roman" w:hAnsi="Times New Roman" w:cs="Times New Roman"/>
          <w:sz w:val="28"/>
          <w:szCs w:val="28"/>
        </w:rPr>
        <w:t xml:space="preserve"> </w:t>
      </w:r>
      <w:r w:rsidRPr="000467DC">
        <w:rPr>
          <w:rFonts w:ascii="Times New Roman" w:hAnsi="Times New Roman" w:cs="Times New Roman"/>
          <w:sz w:val="28"/>
          <w:szCs w:val="28"/>
        </w:rPr>
        <w:t xml:space="preserve">291-р </w:t>
      </w:r>
      <w:r w:rsidR="00774ABF">
        <w:rPr>
          <w:rFonts w:ascii="Times New Roman" w:hAnsi="Times New Roman"/>
          <w:sz w:val="28"/>
          <w:szCs w:val="28"/>
        </w:rPr>
        <w:t>и Приказом</w:t>
      </w:r>
      <w:r w:rsidR="00774ABF" w:rsidRPr="00774ABF">
        <w:t xml:space="preserve"> </w:t>
      </w:r>
      <w:r w:rsidR="00774ABF" w:rsidRPr="00774ABF">
        <w:rPr>
          <w:rFonts w:ascii="Times New Roman" w:hAnsi="Times New Roman"/>
          <w:sz w:val="28"/>
          <w:szCs w:val="28"/>
        </w:rPr>
        <w:t>оператора комплексного развития территории</w:t>
      </w:r>
      <w:r w:rsidR="00774ABF">
        <w:rPr>
          <w:rFonts w:ascii="Times New Roman" w:hAnsi="Times New Roman"/>
          <w:sz w:val="28"/>
          <w:szCs w:val="28"/>
        </w:rPr>
        <w:t xml:space="preserve"> -</w:t>
      </w:r>
      <w:r w:rsidRPr="000467DC">
        <w:rPr>
          <w:rFonts w:ascii="Times New Roman" w:hAnsi="Times New Roman"/>
          <w:sz w:val="28"/>
          <w:szCs w:val="28"/>
        </w:rPr>
        <w:t xml:space="preserve"> ГБУ РД «</w:t>
      </w:r>
      <w:r w:rsidRPr="000467DC">
        <w:rPr>
          <w:rFonts w:ascii="Times New Roman" w:hAnsi="Times New Roman" w:cs="Times New Roman"/>
          <w:sz w:val="28"/>
          <w:szCs w:val="28"/>
        </w:rPr>
        <w:t>Дирекция по развитию жилищного строительства в Республике Дагестан»</w:t>
      </w:r>
      <w:r w:rsidRPr="000467DC">
        <w:rPr>
          <w:rFonts w:ascii="Times New Roman" w:hAnsi="Times New Roman"/>
          <w:sz w:val="28"/>
          <w:szCs w:val="28"/>
        </w:rPr>
        <w:t xml:space="preserve"> от </w:t>
      </w:r>
      <w:r w:rsidR="00774ABF">
        <w:rPr>
          <w:rFonts w:ascii="Times New Roman" w:hAnsi="Times New Roman"/>
          <w:sz w:val="28"/>
          <w:szCs w:val="28"/>
        </w:rPr>
        <w:t>18</w:t>
      </w:r>
      <w:r w:rsidR="006B3311">
        <w:rPr>
          <w:rFonts w:ascii="Times New Roman" w:hAnsi="Times New Roman"/>
          <w:sz w:val="28"/>
          <w:szCs w:val="28"/>
        </w:rPr>
        <w:t xml:space="preserve"> октября </w:t>
      </w:r>
      <w:r w:rsidRPr="000467DC">
        <w:rPr>
          <w:rFonts w:ascii="Times New Roman" w:hAnsi="Times New Roman"/>
          <w:sz w:val="28"/>
          <w:szCs w:val="28"/>
        </w:rPr>
        <w:t>2024</w:t>
      </w:r>
      <w:r w:rsidR="00774ABF">
        <w:rPr>
          <w:rFonts w:ascii="Times New Roman" w:hAnsi="Times New Roman"/>
          <w:sz w:val="28"/>
          <w:szCs w:val="28"/>
        </w:rPr>
        <w:t xml:space="preserve"> </w:t>
      </w:r>
      <w:r w:rsidR="006B3311">
        <w:rPr>
          <w:rFonts w:ascii="Times New Roman" w:hAnsi="Times New Roman"/>
          <w:sz w:val="28"/>
          <w:szCs w:val="28"/>
        </w:rPr>
        <w:t xml:space="preserve">года </w:t>
      </w:r>
      <w:r w:rsidR="00774ABF">
        <w:rPr>
          <w:rFonts w:ascii="Times New Roman" w:hAnsi="Times New Roman"/>
          <w:sz w:val="28"/>
          <w:szCs w:val="28"/>
        </w:rPr>
        <w:t>№</w:t>
      </w:r>
      <w:r w:rsidR="006B3311">
        <w:rPr>
          <w:rFonts w:ascii="Times New Roman" w:hAnsi="Times New Roman"/>
          <w:sz w:val="28"/>
          <w:szCs w:val="28"/>
        </w:rPr>
        <w:t xml:space="preserve"> </w:t>
      </w:r>
      <w:r w:rsidR="00774ABF">
        <w:rPr>
          <w:rFonts w:ascii="Times New Roman" w:hAnsi="Times New Roman"/>
          <w:sz w:val="28"/>
          <w:szCs w:val="28"/>
        </w:rPr>
        <w:t>46</w:t>
      </w:r>
      <w:r w:rsidRPr="000467DC">
        <w:rPr>
          <w:rFonts w:ascii="Times New Roman" w:hAnsi="Times New Roman"/>
          <w:sz w:val="28"/>
          <w:szCs w:val="28"/>
        </w:rPr>
        <w:t xml:space="preserve">, </w:t>
      </w:r>
      <w:r w:rsidR="00030ACA">
        <w:rPr>
          <w:rFonts w:ascii="Times New Roman" w:hAnsi="Times New Roman"/>
          <w:sz w:val="28"/>
          <w:szCs w:val="28"/>
        </w:rPr>
        <w:t>Министерство строительства, архитектуры и жилищно-коммунального хозяйства Республики Дагестан – организатор торгов</w:t>
      </w:r>
      <w:r w:rsidRPr="000467DC">
        <w:rPr>
          <w:rFonts w:ascii="Times New Roman" w:hAnsi="Times New Roman" w:cs="Times New Roman"/>
          <w:sz w:val="28"/>
          <w:szCs w:val="28"/>
        </w:rPr>
        <w:t xml:space="preserve"> и</w:t>
      </w:r>
      <w:r w:rsidRPr="000467DC">
        <w:rPr>
          <w:rFonts w:ascii="Times New Roman" w:hAnsi="Times New Roman"/>
          <w:sz w:val="28"/>
          <w:szCs w:val="28"/>
        </w:rPr>
        <w:t xml:space="preserve">звещает о проведении торгов в форме конкурса на право заключения договора о комплексном развитии незастроенной территории площадью 216268 кв.м., расположенной </w:t>
      </w:r>
      <w:r w:rsidR="00B3050C">
        <w:rPr>
          <w:rFonts w:ascii="Times New Roman" w:hAnsi="Times New Roman"/>
          <w:sz w:val="28"/>
          <w:szCs w:val="28"/>
        </w:rPr>
        <w:br/>
      </w:r>
      <w:r w:rsidRPr="000467DC">
        <w:rPr>
          <w:rFonts w:ascii="Times New Roman" w:hAnsi="Times New Roman"/>
          <w:sz w:val="28"/>
          <w:szCs w:val="28"/>
        </w:rPr>
        <w:t>в мкр-не «Ипподром» в городе Махачкале.</w:t>
      </w:r>
    </w:p>
    <w:p w:rsidR="000467DC" w:rsidRPr="000467DC" w:rsidRDefault="000467DC" w:rsidP="000467DC">
      <w:pPr>
        <w:spacing w:after="0" w:line="360" w:lineRule="auto"/>
        <w:ind w:firstLine="851"/>
        <w:jc w:val="both"/>
        <w:rPr>
          <w:rFonts w:ascii="Times New Roman" w:hAnsi="Times New Roman"/>
          <w:b/>
          <w:sz w:val="28"/>
          <w:szCs w:val="28"/>
        </w:rPr>
      </w:pPr>
      <w:r w:rsidRPr="000467DC">
        <w:rPr>
          <w:rFonts w:ascii="Times New Roman" w:hAnsi="Times New Roman"/>
          <w:sz w:val="28"/>
          <w:szCs w:val="28"/>
        </w:rPr>
        <w:t xml:space="preserve">Приложения к настоящему Извещению, ссылки на которые даны в настоящем Извещении, </w:t>
      </w:r>
      <w:r w:rsidRPr="000467DC">
        <w:rPr>
          <w:rFonts w:ascii="Times New Roman" w:hAnsi="Times New Roman"/>
          <w:color w:val="000000"/>
          <w:sz w:val="28"/>
          <w:szCs w:val="28"/>
        </w:rPr>
        <w:t>являются неотъемлемой частью настоящего Извещения.</w:t>
      </w:r>
    </w:p>
    <w:tbl>
      <w:tblPr>
        <w:tblStyle w:val="43"/>
        <w:tblW w:w="10201" w:type="dxa"/>
        <w:tblLook w:val="04A0" w:firstRow="1" w:lastRow="0" w:firstColumn="1" w:lastColumn="0" w:noHBand="0" w:noVBand="1"/>
      </w:tblPr>
      <w:tblGrid>
        <w:gridCol w:w="1118"/>
        <w:gridCol w:w="2999"/>
        <w:gridCol w:w="6084"/>
      </w:tblGrid>
      <w:tr w:rsidR="000467DC" w:rsidRPr="000467DC" w:rsidTr="009D5D0D">
        <w:tc>
          <w:tcPr>
            <w:tcW w:w="1118" w:type="dxa"/>
          </w:tcPr>
          <w:p w:rsidR="000467DC" w:rsidRPr="000467DC" w:rsidRDefault="000467DC" w:rsidP="000467DC">
            <w:pPr>
              <w:jc w:val="center"/>
              <w:rPr>
                <w:szCs w:val="28"/>
              </w:rPr>
            </w:pPr>
            <w:r w:rsidRPr="000467DC">
              <w:rPr>
                <w:szCs w:val="28"/>
              </w:rPr>
              <w:t>№ пункта</w:t>
            </w:r>
          </w:p>
        </w:tc>
        <w:tc>
          <w:tcPr>
            <w:tcW w:w="2999" w:type="dxa"/>
          </w:tcPr>
          <w:p w:rsidR="000467DC" w:rsidRPr="000467DC" w:rsidRDefault="000467DC" w:rsidP="000467DC">
            <w:pPr>
              <w:jc w:val="center"/>
              <w:rPr>
                <w:szCs w:val="28"/>
              </w:rPr>
            </w:pPr>
            <w:r w:rsidRPr="000467DC">
              <w:rPr>
                <w:szCs w:val="28"/>
              </w:rPr>
              <w:t>Наименование пункта</w:t>
            </w:r>
          </w:p>
        </w:tc>
        <w:tc>
          <w:tcPr>
            <w:tcW w:w="6084" w:type="dxa"/>
          </w:tcPr>
          <w:p w:rsidR="000467DC" w:rsidRPr="000467DC" w:rsidRDefault="000467DC" w:rsidP="000467DC">
            <w:pPr>
              <w:jc w:val="center"/>
              <w:rPr>
                <w:szCs w:val="28"/>
              </w:rPr>
            </w:pPr>
            <w:r w:rsidRPr="000467DC">
              <w:rPr>
                <w:szCs w:val="28"/>
              </w:rPr>
              <w:t>Содержание пункта</w:t>
            </w:r>
          </w:p>
        </w:tc>
      </w:tr>
      <w:tr w:rsidR="000467DC" w:rsidRPr="00B2393F" w:rsidTr="009D5D0D">
        <w:tc>
          <w:tcPr>
            <w:tcW w:w="1118" w:type="dxa"/>
          </w:tcPr>
          <w:p w:rsidR="000467DC" w:rsidRPr="000467DC" w:rsidRDefault="000467DC" w:rsidP="000467DC">
            <w:pPr>
              <w:jc w:val="center"/>
              <w:rPr>
                <w:szCs w:val="28"/>
              </w:rPr>
            </w:pPr>
            <w:r w:rsidRPr="000467DC">
              <w:rPr>
                <w:szCs w:val="28"/>
              </w:rPr>
              <w:t>1.</w:t>
            </w:r>
          </w:p>
        </w:tc>
        <w:tc>
          <w:tcPr>
            <w:tcW w:w="2999" w:type="dxa"/>
          </w:tcPr>
          <w:p w:rsidR="000467DC" w:rsidRPr="000467DC" w:rsidRDefault="000467DC" w:rsidP="000467DC">
            <w:pPr>
              <w:rPr>
                <w:szCs w:val="28"/>
              </w:rPr>
            </w:pPr>
            <w:r w:rsidRPr="000467DC">
              <w:rPr>
                <w:szCs w:val="28"/>
              </w:rPr>
              <w:t>Организатор торгов</w:t>
            </w:r>
          </w:p>
        </w:tc>
        <w:tc>
          <w:tcPr>
            <w:tcW w:w="6084" w:type="dxa"/>
          </w:tcPr>
          <w:p w:rsidR="008E389E" w:rsidRPr="00FC313F" w:rsidRDefault="008E389E" w:rsidP="008E389E">
            <w:pPr>
              <w:jc w:val="both"/>
              <w:rPr>
                <w:i/>
                <w:sz w:val="24"/>
                <w:szCs w:val="24"/>
              </w:rPr>
            </w:pPr>
            <w:r w:rsidRPr="00FC313F">
              <w:rPr>
                <w:rFonts w:cs="Times New Roman"/>
                <w:szCs w:val="28"/>
              </w:rPr>
              <w:t>Министерство строительства, архитектуры и жилищно-коммунального хозяйства Республики Дагестан</w:t>
            </w:r>
            <w:r w:rsidRPr="00FC313F">
              <w:rPr>
                <w:i/>
                <w:szCs w:val="28"/>
              </w:rPr>
              <w:t>:</w:t>
            </w:r>
          </w:p>
          <w:p w:rsidR="008E389E" w:rsidRPr="00FC313F" w:rsidRDefault="008E389E" w:rsidP="008E389E">
            <w:pPr>
              <w:jc w:val="both"/>
              <w:rPr>
                <w:szCs w:val="28"/>
              </w:rPr>
            </w:pPr>
            <w:r w:rsidRPr="00FC313F">
              <w:rPr>
                <w:szCs w:val="28"/>
              </w:rPr>
              <w:t xml:space="preserve">адрес места нахождения: </w:t>
            </w:r>
            <w:r w:rsidRPr="00FC313F">
              <w:rPr>
                <w:color w:val="000000"/>
                <w:shd w:val="clear" w:color="auto" w:fill="FFFFFF"/>
              </w:rPr>
              <w:t>367026</w:t>
            </w:r>
            <w:r w:rsidRPr="00FC313F">
              <w:t xml:space="preserve"> Республика Дагестан, г. Махачкала пр. Шамиля, д.58</w:t>
            </w:r>
            <w:r w:rsidRPr="00FC313F">
              <w:rPr>
                <w:szCs w:val="28"/>
              </w:rPr>
              <w:t>;</w:t>
            </w:r>
          </w:p>
          <w:p w:rsidR="008E389E" w:rsidRPr="00FC313F" w:rsidRDefault="008E389E" w:rsidP="008E389E">
            <w:pPr>
              <w:jc w:val="both"/>
              <w:rPr>
                <w:szCs w:val="28"/>
              </w:rPr>
            </w:pPr>
            <w:r w:rsidRPr="00FC313F">
              <w:rPr>
                <w:szCs w:val="28"/>
              </w:rPr>
              <w:t xml:space="preserve">почтовый адрес: </w:t>
            </w:r>
            <w:r w:rsidRPr="00FC313F">
              <w:rPr>
                <w:color w:val="000000"/>
                <w:shd w:val="clear" w:color="auto" w:fill="FFFFFF"/>
              </w:rPr>
              <w:t>367026 Республика Дагестан, г. Махачкала пр. Шамиля, д.58</w:t>
            </w:r>
          </w:p>
          <w:p w:rsidR="008E389E" w:rsidRPr="00FC313F" w:rsidRDefault="008E389E" w:rsidP="008E389E">
            <w:pPr>
              <w:jc w:val="both"/>
              <w:rPr>
                <w:szCs w:val="28"/>
              </w:rPr>
            </w:pPr>
            <w:r w:rsidRPr="00FC313F">
              <w:rPr>
                <w:szCs w:val="28"/>
              </w:rPr>
              <w:t xml:space="preserve">адрес электронной почты: </w:t>
            </w:r>
          </w:p>
          <w:p w:rsidR="008E389E" w:rsidRPr="00FC313F" w:rsidRDefault="008E389E" w:rsidP="008E389E">
            <w:pPr>
              <w:jc w:val="both"/>
              <w:rPr>
                <w:szCs w:val="28"/>
              </w:rPr>
            </w:pPr>
            <w:r w:rsidRPr="00FC313F">
              <w:rPr>
                <w:lang w:val="en-US" w:eastAsia="ru-RU"/>
              </w:rPr>
              <w:t>minstroi</w:t>
            </w:r>
            <w:r w:rsidRPr="00FC313F">
              <w:rPr>
                <w:lang w:eastAsia="ru-RU"/>
              </w:rPr>
              <w:t>@</w:t>
            </w:r>
            <w:r w:rsidRPr="00FC313F">
              <w:rPr>
                <w:lang w:val="en-US" w:eastAsia="ru-RU"/>
              </w:rPr>
              <w:t>e</w:t>
            </w:r>
            <w:r w:rsidRPr="00FC313F">
              <w:rPr>
                <w:lang w:eastAsia="ru-RU"/>
              </w:rPr>
              <w:t>-</w:t>
            </w:r>
            <w:r w:rsidRPr="00FC313F">
              <w:rPr>
                <w:lang w:val="en-US" w:eastAsia="ru-RU"/>
              </w:rPr>
              <w:t>dag</w:t>
            </w:r>
            <w:r w:rsidRPr="00FC313F">
              <w:rPr>
                <w:lang w:eastAsia="ru-RU"/>
              </w:rPr>
              <w:t>.</w:t>
            </w:r>
            <w:r w:rsidRPr="00FC313F">
              <w:rPr>
                <w:lang w:val="en-US" w:eastAsia="ru-RU"/>
              </w:rPr>
              <w:t>ru</w:t>
            </w:r>
            <w:r w:rsidRPr="00FC313F">
              <w:rPr>
                <w:szCs w:val="28"/>
              </w:rPr>
              <w:t>;</w:t>
            </w:r>
          </w:p>
          <w:p w:rsidR="008E389E" w:rsidRPr="00FC313F" w:rsidRDefault="008E389E" w:rsidP="008E389E">
            <w:pPr>
              <w:jc w:val="both"/>
              <w:rPr>
                <w:szCs w:val="28"/>
              </w:rPr>
            </w:pPr>
            <w:r w:rsidRPr="00FC313F">
              <w:rPr>
                <w:szCs w:val="28"/>
              </w:rPr>
              <w:t>номер контактного телефона:</w:t>
            </w:r>
          </w:p>
          <w:p w:rsidR="000467DC" w:rsidRPr="00B2393F" w:rsidRDefault="008E389E" w:rsidP="008E389E">
            <w:pPr>
              <w:jc w:val="both"/>
              <w:rPr>
                <w:i/>
                <w:sz w:val="24"/>
                <w:szCs w:val="24"/>
                <w:lang w:val="en-US"/>
              </w:rPr>
            </w:pPr>
            <w:r w:rsidRPr="00FC313F">
              <w:rPr>
                <w:szCs w:val="28"/>
              </w:rPr>
              <w:t xml:space="preserve"> </w:t>
            </w:r>
            <w:r w:rsidRPr="00FC313F">
              <w:rPr>
                <w:lang w:eastAsia="ru-RU"/>
              </w:rPr>
              <w:t>+7(8722) 56-46-46</w:t>
            </w:r>
            <w:r w:rsidRPr="00FC313F">
              <w:rPr>
                <w:szCs w:val="28"/>
              </w:rPr>
              <w:t>.</w:t>
            </w:r>
          </w:p>
        </w:tc>
      </w:tr>
      <w:tr w:rsidR="000467DC" w:rsidRPr="000467DC" w:rsidTr="009D5D0D">
        <w:tc>
          <w:tcPr>
            <w:tcW w:w="1118" w:type="dxa"/>
          </w:tcPr>
          <w:p w:rsidR="000467DC" w:rsidRPr="000467DC" w:rsidRDefault="000467DC" w:rsidP="000467DC">
            <w:pPr>
              <w:jc w:val="center"/>
              <w:rPr>
                <w:szCs w:val="28"/>
              </w:rPr>
            </w:pPr>
            <w:r w:rsidRPr="000467DC">
              <w:rPr>
                <w:szCs w:val="28"/>
              </w:rPr>
              <w:lastRenderedPageBreak/>
              <w:t xml:space="preserve">2. </w:t>
            </w:r>
          </w:p>
        </w:tc>
        <w:tc>
          <w:tcPr>
            <w:tcW w:w="2999" w:type="dxa"/>
          </w:tcPr>
          <w:p w:rsidR="000467DC" w:rsidRPr="000467DC" w:rsidRDefault="000467DC" w:rsidP="000467DC">
            <w:pPr>
              <w:rPr>
                <w:szCs w:val="28"/>
              </w:rPr>
            </w:pPr>
            <w:r w:rsidRPr="000467DC">
              <w:rPr>
                <w:szCs w:val="28"/>
              </w:rPr>
              <w:t>Место, дата и время начала проведения торгов</w:t>
            </w:r>
          </w:p>
          <w:p w:rsidR="000467DC" w:rsidRPr="000467DC" w:rsidRDefault="000467DC" w:rsidP="000467DC">
            <w:pPr>
              <w:jc w:val="both"/>
              <w:rPr>
                <w:szCs w:val="28"/>
              </w:rPr>
            </w:pPr>
          </w:p>
        </w:tc>
        <w:tc>
          <w:tcPr>
            <w:tcW w:w="6084" w:type="dxa"/>
          </w:tcPr>
          <w:p w:rsidR="00774ABF" w:rsidRPr="00FC313F" w:rsidRDefault="00774ABF" w:rsidP="00774ABF">
            <w:pPr>
              <w:shd w:val="clear" w:color="auto" w:fill="FFFFFF"/>
              <w:suppressAutoHyphens/>
              <w:ind w:right="58"/>
              <w:jc w:val="both"/>
              <w:rPr>
                <w:lang w:eastAsia="ru-RU"/>
              </w:rPr>
            </w:pPr>
            <w:r w:rsidRPr="00FC313F">
              <w:rPr>
                <w:rFonts w:cs="Times New Roman"/>
                <w:szCs w:val="28"/>
              </w:rPr>
              <w:t>Адрес: 367026 Республика Дагестан,</w:t>
            </w:r>
            <w:r>
              <w:rPr>
                <w:rFonts w:cs="Times New Roman"/>
                <w:szCs w:val="28"/>
              </w:rPr>
              <w:t xml:space="preserve"> </w:t>
            </w:r>
            <w:r w:rsidR="006B3311">
              <w:rPr>
                <w:rFonts w:cs="Times New Roman"/>
                <w:szCs w:val="28"/>
              </w:rPr>
              <w:br/>
            </w:r>
            <w:r>
              <w:rPr>
                <w:rFonts w:cs="Times New Roman"/>
                <w:szCs w:val="28"/>
              </w:rPr>
              <w:t>г. Махачкала пр. Шамиля, д.</w:t>
            </w:r>
            <w:r w:rsidR="006B3311">
              <w:rPr>
                <w:rFonts w:cs="Times New Roman"/>
                <w:szCs w:val="28"/>
              </w:rPr>
              <w:t xml:space="preserve"> </w:t>
            </w:r>
            <w:r>
              <w:rPr>
                <w:rFonts w:cs="Times New Roman"/>
                <w:szCs w:val="28"/>
              </w:rPr>
              <w:t>58</w:t>
            </w:r>
          </w:p>
          <w:p w:rsidR="00774ABF" w:rsidRPr="00FC313F" w:rsidRDefault="00774ABF" w:rsidP="00774ABF">
            <w:pPr>
              <w:jc w:val="both"/>
              <w:rPr>
                <w:rFonts w:cs="Times New Roman"/>
                <w:szCs w:val="28"/>
              </w:rPr>
            </w:pPr>
            <w:r w:rsidRPr="006B3311">
              <w:rPr>
                <w:rFonts w:cs="Times New Roman"/>
                <w:szCs w:val="28"/>
              </w:rPr>
              <w:t xml:space="preserve">Дата: </w:t>
            </w:r>
            <w:r w:rsidR="00881629">
              <w:rPr>
                <w:rFonts w:cs="Times New Roman"/>
                <w:szCs w:val="28"/>
              </w:rPr>
              <w:t>22 ноября</w:t>
            </w:r>
            <w:r w:rsidR="006B3311" w:rsidRPr="006B3311">
              <w:rPr>
                <w:rFonts w:cs="Times New Roman"/>
                <w:szCs w:val="28"/>
              </w:rPr>
              <w:t xml:space="preserve"> </w:t>
            </w:r>
            <w:r w:rsidRPr="006B3311">
              <w:rPr>
                <w:rFonts w:cs="Times New Roman"/>
                <w:szCs w:val="28"/>
              </w:rPr>
              <w:t>2024</w:t>
            </w:r>
            <w:r w:rsidRPr="00FC313F">
              <w:rPr>
                <w:rFonts w:cs="Times New Roman"/>
                <w:szCs w:val="28"/>
              </w:rPr>
              <w:t xml:space="preserve"> г.</w:t>
            </w:r>
          </w:p>
          <w:p w:rsidR="00774ABF" w:rsidRPr="00FC313F" w:rsidRDefault="00774ABF" w:rsidP="00774ABF">
            <w:pPr>
              <w:jc w:val="both"/>
              <w:rPr>
                <w:rFonts w:cs="Times New Roman"/>
                <w:szCs w:val="28"/>
              </w:rPr>
            </w:pPr>
            <w:r w:rsidRPr="00FC313F">
              <w:rPr>
                <w:rFonts w:cs="Times New Roman"/>
                <w:szCs w:val="28"/>
              </w:rPr>
              <w:t xml:space="preserve">Время: 15:00 ч. по местному времени. </w:t>
            </w:r>
          </w:p>
          <w:p w:rsidR="000467DC" w:rsidRPr="000467DC" w:rsidRDefault="000467DC" w:rsidP="000467DC">
            <w:pPr>
              <w:jc w:val="both"/>
              <w:rPr>
                <w:rFonts w:eastAsia="Times New Roman"/>
                <w:szCs w:val="28"/>
                <w:lang w:eastAsia="ru-RU"/>
              </w:rPr>
            </w:pPr>
          </w:p>
        </w:tc>
      </w:tr>
      <w:tr w:rsidR="000467DC" w:rsidRPr="000467DC" w:rsidTr="009D5D0D">
        <w:tc>
          <w:tcPr>
            <w:tcW w:w="1118" w:type="dxa"/>
          </w:tcPr>
          <w:p w:rsidR="000467DC" w:rsidRPr="000467DC" w:rsidRDefault="000467DC" w:rsidP="000467DC">
            <w:pPr>
              <w:jc w:val="center"/>
              <w:rPr>
                <w:szCs w:val="28"/>
              </w:rPr>
            </w:pPr>
            <w:r w:rsidRPr="000467DC">
              <w:rPr>
                <w:szCs w:val="28"/>
              </w:rPr>
              <w:t>3.</w:t>
            </w:r>
          </w:p>
        </w:tc>
        <w:tc>
          <w:tcPr>
            <w:tcW w:w="2999" w:type="dxa"/>
          </w:tcPr>
          <w:p w:rsidR="000467DC" w:rsidRPr="000467DC" w:rsidRDefault="000467DC" w:rsidP="000467DC">
            <w:pPr>
              <w:rPr>
                <w:szCs w:val="28"/>
              </w:rPr>
            </w:pPr>
            <w:r w:rsidRPr="000467DC">
              <w:rPr>
                <w:szCs w:val="28"/>
              </w:rPr>
              <w:t>Официальный сайт Российской Федерации в сети "Интернет", на котором размещено извещение о проведении торгов</w:t>
            </w:r>
          </w:p>
        </w:tc>
        <w:tc>
          <w:tcPr>
            <w:tcW w:w="6084" w:type="dxa"/>
          </w:tcPr>
          <w:p w:rsidR="000467DC" w:rsidRPr="000467DC" w:rsidRDefault="000467DC" w:rsidP="000467DC">
            <w:pPr>
              <w:jc w:val="both"/>
              <w:rPr>
                <w:rFonts w:cs="Times New Roman"/>
                <w:szCs w:val="28"/>
              </w:rPr>
            </w:pPr>
            <w:r w:rsidRPr="000467DC">
              <w:rPr>
                <w:szCs w:val="28"/>
              </w:rPr>
              <w:t>www.torgi.gov.ru</w:t>
            </w:r>
          </w:p>
        </w:tc>
      </w:tr>
      <w:tr w:rsidR="000467DC" w:rsidRPr="000467DC" w:rsidTr="009D5D0D">
        <w:tc>
          <w:tcPr>
            <w:tcW w:w="1118" w:type="dxa"/>
          </w:tcPr>
          <w:p w:rsidR="000467DC" w:rsidRPr="000467DC" w:rsidRDefault="000467DC" w:rsidP="000467DC">
            <w:pPr>
              <w:jc w:val="center"/>
              <w:rPr>
                <w:szCs w:val="28"/>
              </w:rPr>
            </w:pPr>
            <w:r w:rsidRPr="000467DC">
              <w:rPr>
                <w:szCs w:val="28"/>
              </w:rPr>
              <w:t>4.</w:t>
            </w:r>
          </w:p>
        </w:tc>
        <w:tc>
          <w:tcPr>
            <w:tcW w:w="2999" w:type="dxa"/>
          </w:tcPr>
          <w:p w:rsidR="000467DC" w:rsidRPr="000467DC" w:rsidRDefault="000467DC" w:rsidP="000467DC">
            <w:pPr>
              <w:rPr>
                <w:szCs w:val="28"/>
              </w:rPr>
            </w:pPr>
            <w:r w:rsidRPr="000467DC">
              <w:rPr>
                <w:szCs w:val="28"/>
              </w:rPr>
              <w:t>Место, дата и время начала регистрации заявок на участие в торгах и приема документов участников конкурса</w:t>
            </w:r>
          </w:p>
          <w:p w:rsidR="000467DC" w:rsidRPr="000467DC" w:rsidRDefault="000467DC" w:rsidP="000467DC">
            <w:pPr>
              <w:rPr>
                <w:szCs w:val="28"/>
              </w:rPr>
            </w:pPr>
          </w:p>
        </w:tc>
        <w:tc>
          <w:tcPr>
            <w:tcW w:w="6084" w:type="dxa"/>
          </w:tcPr>
          <w:p w:rsidR="004314ED" w:rsidRDefault="00774ABF" w:rsidP="00774ABF">
            <w:pPr>
              <w:jc w:val="both"/>
              <w:rPr>
                <w:color w:val="000000"/>
                <w:szCs w:val="28"/>
                <w:shd w:val="clear" w:color="auto" w:fill="FFFFFF"/>
              </w:rPr>
            </w:pPr>
            <w:r w:rsidRPr="00FC313F">
              <w:rPr>
                <w:rFonts w:cs="Times New Roman"/>
                <w:szCs w:val="28"/>
              </w:rPr>
              <w:t xml:space="preserve">Адрес: </w:t>
            </w:r>
            <w:r w:rsidRPr="00FC313F">
              <w:rPr>
                <w:color w:val="000000"/>
                <w:szCs w:val="28"/>
                <w:shd w:val="clear" w:color="auto" w:fill="FFFFFF"/>
              </w:rPr>
              <w:t xml:space="preserve">367026 Республика Дагестан, </w:t>
            </w:r>
            <w:r w:rsidR="006B3311">
              <w:rPr>
                <w:color w:val="000000"/>
                <w:szCs w:val="28"/>
                <w:shd w:val="clear" w:color="auto" w:fill="FFFFFF"/>
              </w:rPr>
              <w:br/>
            </w:r>
            <w:r w:rsidRPr="00FC313F">
              <w:rPr>
                <w:color w:val="000000"/>
                <w:szCs w:val="28"/>
                <w:shd w:val="clear" w:color="auto" w:fill="FFFFFF"/>
              </w:rPr>
              <w:t xml:space="preserve">г. Махачкала пр. Шамиля, д.58, </w:t>
            </w:r>
            <w:r w:rsidRPr="003D121A">
              <w:rPr>
                <w:color w:val="000000"/>
                <w:szCs w:val="28"/>
                <w:shd w:val="clear" w:color="auto" w:fill="FFFFFF"/>
              </w:rPr>
              <w:t xml:space="preserve">каб. </w:t>
            </w:r>
            <w:r w:rsidR="004314ED">
              <w:rPr>
                <w:color w:val="000000"/>
                <w:szCs w:val="28"/>
                <w:shd w:val="clear" w:color="auto" w:fill="FFFFFF"/>
              </w:rPr>
              <w:t>206</w:t>
            </w:r>
          </w:p>
          <w:p w:rsidR="00774ABF" w:rsidRPr="00FC313F" w:rsidRDefault="00774ABF" w:rsidP="00774ABF">
            <w:pPr>
              <w:jc w:val="both"/>
              <w:rPr>
                <w:rFonts w:cs="Times New Roman"/>
                <w:szCs w:val="28"/>
              </w:rPr>
            </w:pPr>
            <w:r w:rsidRPr="00FC313F">
              <w:rPr>
                <w:rFonts w:cs="Times New Roman"/>
                <w:szCs w:val="28"/>
              </w:rPr>
              <w:t xml:space="preserve">Дата: </w:t>
            </w:r>
            <w:r w:rsidR="004314ED">
              <w:rPr>
                <w:rFonts w:cs="Times New Roman"/>
                <w:szCs w:val="28"/>
              </w:rPr>
              <w:t>29 октября</w:t>
            </w:r>
            <w:r w:rsidR="006B3311" w:rsidRPr="006B3311">
              <w:rPr>
                <w:rFonts w:cs="Times New Roman"/>
                <w:szCs w:val="28"/>
              </w:rPr>
              <w:t xml:space="preserve"> </w:t>
            </w:r>
            <w:r w:rsidRPr="006B3311">
              <w:rPr>
                <w:rFonts w:cs="Times New Roman"/>
                <w:szCs w:val="28"/>
              </w:rPr>
              <w:t>2024 г.</w:t>
            </w:r>
          </w:p>
          <w:p w:rsidR="00774ABF" w:rsidRPr="00FC313F" w:rsidRDefault="00774ABF" w:rsidP="00774ABF">
            <w:pPr>
              <w:jc w:val="both"/>
              <w:rPr>
                <w:rFonts w:cs="Times New Roman"/>
                <w:szCs w:val="28"/>
              </w:rPr>
            </w:pPr>
            <w:r w:rsidRPr="00FC313F">
              <w:rPr>
                <w:rFonts w:cs="Times New Roman"/>
                <w:szCs w:val="28"/>
              </w:rPr>
              <w:t xml:space="preserve">Время: 09.00 ч. по местному времени. </w:t>
            </w:r>
          </w:p>
          <w:p w:rsidR="000467DC" w:rsidRPr="000467DC" w:rsidRDefault="000467DC" w:rsidP="000467DC">
            <w:pPr>
              <w:jc w:val="both"/>
              <w:rPr>
                <w:szCs w:val="28"/>
              </w:rPr>
            </w:pPr>
          </w:p>
        </w:tc>
      </w:tr>
      <w:tr w:rsidR="00774ABF" w:rsidRPr="000467DC" w:rsidTr="009D5D0D">
        <w:tc>
          <w:tcPr>
            <w:tcW w:w="1118" w:type="dxa"/>
          </w:tcPr>
          <w:p w:rsidR="00774ABF" w:rsidRPr="000467DC" w:rsidRDefault="00774ABF" w:rsidP="00774ABF">
            <w:pPr>
              <w:jc w:val="center"/>
              <w:rPr>
                <w:szCs w:val="28"/>
              </w:rPr>
            </w:pPr>
            <w:r w:rsidRPr="000467DC">
              <w:rPr>
                <w:szCs w:val="28"/>
              </w:rPr>
              <w:t>5.</w:t>
            </w:r>
          </w:p>
        </w:tc>
        <w:tc>
          <w:tcPr>
            <w:tcW w:w="2999" w:type="dxa"/>
          </w:tcPr>
          <w:p w:rsidR="00774ABF" w:rsidRPr="000467DC" w:rsidRDefault="00774ABF" w:rsidP="00774ABF">
            <w:pPr>
              <w:rPr>
                <w:szCs w:val="28"/>
              </w:rPr>
            </w:pPr>
            <w:r w:rsidRPr="000467DC">
              <w:rPr>
                <w:szCs w:val="28"/>
              </w:rPr>
              <w:t xml:space="preserve">Место, дата и время окончания регистрации заявок на участие в торгах и приема документов участников конкурса </w:t>
            </w:r>
          </w:p>
          <w:p w:rsidR="00774ABF" w:rsidRPr="000467DC" w:rsidRDefault="00774ABF" w:rsidP="00774ABF">
            <w:pPr>
              <w:jc w:val="both"/>
              <w:rPr>
                <w:szCs w:val="28"/>
              </w:rPr>
            </w:pPr>
          </w:p>
        </w:tc>
        <w:tc>
          <w:tcPr>
            <w:tcW w:w="6084" w:type="dxa"/>
          </w:tcPr>
          <w:p w:rsidR="00774ABF" w:rsidRPr="00FC313F" w:rsidRDefault="00774ABF" w:rsidP="00774ABF">
            <w:pPr>
              <w:shd w:val="clear" w:color="auto" w:fill="FFFFFF"/>
              <w:suppressAutoHyphens/>
              <w:ind w:right="58"/>
              <w:jc w:val="both"/>
              <w:rPr>
                <w:lang w:eastAsia="ru-RU"/>
              </w:rPr>
            </w:pPr>
            <w:r w:rsidRPr="00FC313F">
              <w:rPr>
                <w:rFonts w:cs="Times New Roman"/>
                <w:szCs w:val="28"/>
              </w:rPr>
              <w:t xml:space="preserve">Адрес: </w:t>
            </w:r>
            <w:r w:rsidRPr="00FC313F">
              <w:rPr>
                <w:color w:val="000000"/>
                <w:szCs w:val="28"/>
                <w:shd w:val="clear" w:color="auto" w:fill="FFFFFF"/>
              </w:rPr>
              <w:t xml:space="preserve">367026 Республика Дагестан, </w:t>
            </w:r>
            <w:r w:rsidR="006B3311">
              <w:rPr>
                <w:color w:val="000000"/>
                <w:szCs w:val="28"/>
                <w:shd w:val="clear" w:color="auto" w:fill="FFFFFF"/>
              </w:rPr>
              <w:br/>
            </w:r>
            <w:r w:rsidRPr="00FC313F">
              <w:rPr>
                <w:color w:val="000000"/>
                <w:szCs w:val="28"/>
                <w:shd w:val="clear" w:color="auto" w:fill="FFFFFF"/>
              </w:rPr>
              <w:t>г. Махачкала пр. Шамиля, д.58</w:t>
            </w:r>
            <w:r w:rsidRPr="00FC313F">
              <w:rPr>
                <w:szCs w:val="28"/>
              </w:rPr>
              <w:t xml:space="preserve">, </w:t>
            </w:r>
            <w:r w:rsidRPr="003D121A">
              <w:rPr>
                <w:szCs w:val="28"/>
              </w:rPr>
              <w:t xml:space="preserve">каб. </w:t>
            </w:r>
            <w:r w:rsidR="004314ED">
              <w:rPr>
                <w:szCs w:val="28"/>
              </w:rPr>
              <w:t>206</w:t>
            </w:r>
          </w:p>
          <w:p w:rsidR="00774ABF" w:rsidRPr="00FC313F" w:rsidRDefault="00774ABF" w:rsidP="00774ABF">
            <w:pPr>
              <w:jc w:val="both"/>
              <w:rPr>
                <w:rFonts w:cs="Times New Roman"/>
                <w:szCs w:val="28"/>
              </w:rPr>
            </w:pPr>
            <w:r w:rsidRPr="00FC313F">
              <w:rPr>
                <w:rFonts w:cs="Times New Roman"/>
                <w:szCs w:val="28"/>
              </w:rPr>
              <w:t xml:space="preserve">Дата: </w:t>
            </w:r>
            <w:r w:rsidR="004314ED">
              <w:rPr>
                <w:rFonts w:cs="Times New Roman"/>
                <w:szCs w:val="28"/>
              </w:rPr>
              <w:t>18</w:t>
            </w:r>
            <w:r w:rsidR="006B3311" w:rsidRPr="006B3311">
              <w:rPr>
                <w:rFonts w:cs="Times New Roman"/>
                <w:szCs w:val="28"/>
              </w:rPr>
              <w:t xml:space="preserve"> ноября </w:t>
            </w:r>
            <w:r w:rsidRPr="006B3311">
              <w:rPr>
                <w:rFonts w:cs="Times New Roman"/>
                <w:szCs w:val="28"/>
              </w:rPr>
              <w:t>2024 г.</w:t>
            </w:r>
          </w:p>
          <w:p w:rsidR="00774ABF" w:rsidRPr="00FC313F" w:rsidRDefault="00774ABF" w:rsidP="00774ABF">
            <w:pPr>
              <w:jc w:val="both"/>
              <w:rPr>
                <w:rFonts w:cs="Times New Roman"/>
                <w:szCs w:val="28"/>
              </w:rPr>
            </w:pPr>
            <w:r w:rsidRPr="00FC313F">
              <w:rPr>
                <w:rFonts w:cs="Times New Roman"/>
                <w:szCs w:val="28"/>
              </w:rPr>
              <w:t xml:space="preserve">Время: </w:t>
            </w:r>
            <w:r w:rsidR="004314ED">
              <w:rPr>
                <w:rFonts w:cs="Times New Roman"/>
                <w:szCs w:val="28"/>
              </w:rPr>
              <w:t>10</w:t>
            </w:r>
            <w:r w:rsidRPr="00FC313F">
              <w:rPr>
                <w:rFonts w:cs="Times New Roman"/>
                <w:szCs w:val="28"/>
              </w:rPr>
              <w:t>.</w:t>
            </w:r>
            <w:r w:rsidR="004314ED">
              <w:rPr>
                <w:rFonts w:cs="Times New Roman"/>
                <w:szCs w:val="28"/>
              </w:rPr>
              <w:t>0</w:t>
            </w:r>
            <w:r w:rsidRPr="00FC313F">
              <w:rPr>
                <w:rFonts w:cs="Times New Roman"/>
                <w:szCs w:val="28"/>
              </w:rPr>
              <w:t xml:space="preserve">0 ч. по местному времени. </w:t>
            </w:r>
          </w:p>
          <w:p w:rsidR="00774ABF" w:rsidRPr="00FC313F" w:rsidRDefault="00774ABF" w:rsidP="00774ABF">
            <w:pPr>
              <w:jc w:val="both"/>
              <w:rPr>
                <w:rFonts w:cs="Times New Roman"/>
                <w:szCs w:val="28"/>
              </w:rPr>
            </w:pPr>
            <w:r w:rsidRPr="00FC313F">
              <w:rPr>
                <w:rFonts w:cs="Times New Roman"/>
                <w:szCs w:val="28"/>
              </w:rPr>
              <w:t>Заявки, поступившие по истечении указанного срока, к рассмотрению не принимаются.</w:t>
            </w:r>
          </w:p>
          <w:p w:rsidR="00774ABF" w:rsidRPr="00FC313F" w:rsidRDefault="00774ABF" w:rsidP="00774ABF">
            <w:pPr>
              <w:jc w:val="both"/>
              <w:rPr>
                <w:szCs w:val="28"/>
              </w:rPr>
            </w:pPr>
          </w:p>
        </w:tc>
      </w:tr>
      <w:tr w:rsidR="00774ABF" w:rsidRPr="000467DC" w:rsidTr="009D5D0D">
        <w:tc>
          <w:tcPr>
            <w:tcW w:w="1118" w:type="dxa"/>
          </w:tcPr>
          <w:p w:rsidR="00774ABF" w:rsidRPr="000467DC" w:rsidRDefault="00881629" w:rsidP="00774ABF">
            <w:pPr>
              <w:jc w:val="center"/>
              <w:rPr>
                <w:szCs w:val="28"/>
              </w:rPr>
            </w:pPr>
            <w:r>
              <w:rPr>
                <w:szCs w:val="28"/>
              </w:rPr>
              <w:t>6</w:t>
            </w:r>
            <w:r w:rsidR="00774ABF" w:rsidRPr="000467DC">
              <w:rPr>
                <w:szCs w:val="28"/>
              </w:rPr>
              <w:t>.</w:t>
            </w:r>
          </w:p>
        </w:tc>
        <w:tc>
          <w:tcPr>
            <w:tcW w:w="2999" w:type="dxa"/>
          </w:tcPr>
          <w:p w:rsidR="00774ABF" w:rsidRPr="000467DC" w:rsidRDefault="00774ABF" w:rsidP="00774ABF">
            <w:pPr>
              <w:rPr>
                <w:szCs w:val="28"/>
              </w:rPr>
            </w:pPr>
            <w:r w:rsidRPr="000467DC">
              <w:rPr>
                <w:szCs w:val="28"/>
              </w:rPr>
              <w:t>Решение о комплексном развитии незастроенной территории</w:t>
            </w:r>
          </w:p>
          <w:p w:rsidR="00774ABF" w:rsidRPr="000467DC" w:rsidRDefault="00774ABF" w:rsidP="00774ABF">
            <w:pPr>
              <w:rPr>
                <w:i/>
                <w:sz w:val="24"/>
                <w:szCs w:val="24"/>
              </w:rPr>
            </w:pPr>
          </w:p>
        </w:tc>
        <w:tc>
          <w:tcPr>
            <w:tcW w:w="6084" w:type="dxa"/>
          </w:tcPr>
          <w:p w:rsidR="00774ABF" w:rsidRPr="000467DC" w:rsidRDefault="00774ABF" w:rsidP="00774ABF">
            <w:pPr>
              <w:jc w:val="both"/>
              <w:rPr>
                <w:i/>
                <w:sz w:val="24"/>
                <w:szCs w:val="24"/>
              </w:rPr>
            </w:pPr>
            <w:r w:rsidRPr="000467DC">
              <w:rPr>
                <w:szCs w:val="28"/>
              </w:rPr>
              <w:t>Распоряжение Правительства Республики Дагестан от 25 июня 2024 г. №</w:t>
            </w:r>
            <w:r w:rsidR="006B3311">
              <w:rPr>
                <w:szCs w:val="28"/>
              </w:rPr>
              <w:t xml:space="preserve"> 291-р</w:t>
            </w:r>
          </w:p>
        </w:tc>
      </w:tr>
      <w:tr w:rsidR="00774ABF" w:rsidRPr="000467DC" w:rsidTr="009D5D0D">
        <w:tc>
          <w:tcPr>
            <w:tcW w:w="1118" w:type="dxa"/>
          </w:tcPr>
          <w:p w:rsidR="00774ABF" w:rsidRPr="000467DC" w:rsidRDefault="00881629" w:rsidP="00774ABF">
            <w:pPr>
              <w:jc w:val="center"/>
              <w:rPr>
                <w:szCs w:val="28"/>
              </w:rPr>
            </w:pPr>
            <w:r>
              <w:rPr>
                <w:szCs w:val="28"/>
              </w:rPr>
              <w:t>7</w:t>
            </w:r>
            <w:r w:rsidR="00774ABF" w:rsidRPr="000467DC">
              <w:rPr>
                <w:szCs w:val="28"/>
              </w:rPr>
              <w:t>.</w:t>
            </w:r>
          </w:p>
        </w:tc>
        <w:tc>
          <w:tcPr>
            <w:tcW w:w="2999" w:type="dxa"/>
          </w:tcPr>
          <w:p w:rsidR="00774ABF" w:rsidRPr="000467DC" w:rsidRDefault="00774ABF" w:rsidP="00774ABF">
            <w:pPr>
              <w:rPr>
                <w:i/>
                <w:sz w:val="24"/>
                <w:szCs w:val="24"/>
              </w:rPr>
            </w:pPr>
            <w:r w:rsidRPr="000467DC">
              <w:rPr>
                <w:szCs w:val="28"/>
              </w:rPr>
              <w:t>Решение о проведении торгов</w:t>
            </w:r>
          </w:p>
        </w:tc>
        <w:tc>
          <w:tcPr>
            <w:tcW w:w="6084" w:type="dxa"/>
          </w:tcPr>
          <w:p w:rsidR="00774ABF" w:rsidRPr="000467DC" w:rsidRDefault="00774ABF" w:rsidP="00774ABF">
            <w:pPr>
              <w:jc w:val="both"/>
              <w:rPr>
                <w:i/>
                <w:sz w:val="24"/>
                <w:szCs w:val="24"/>
              </w:rPr>
            </w:pPr>
            <w:r w:rsidRPr="000467DC">
              <w:rPr>
                <w:szCs w:val="28"/>
              </w:rPr>
              <w:t>Приказ ГБУ РД «</w:t>
            </w:r>
            <w:r w:rsidRPr="000467DC">
              <w:rPr>
                <w:rFonts w:cs="Times New Roman"/>
                <w:szCs w:val="28"/>
              </w:rPr>
              <w:t>Дирекция по развитию жилищного строительства в Республике Дагестан»</w:t>
            </w:r>
            <w:r w:rsidRPr="000467DC">
              <w:rPr>
                <w:szCs w:val="28"/>
              </w:rPr>
              <w:t xml:space="preserve"> </w:t>
            </w:r>
            <w:r w:rsidRPr="00774ABF">
              <w:rPr>
                <w:szCs w:val="28"/>
              </w:rPr>
              <w:t>от 18.10.2024 № 46</w:t>
            </w:r>
            <w:r>
              <w:rPr>
                <w:szCs w:val="28"/>
              </w:rPr>
              <w:t xml:space="preserve"> </w:t>
            </w:r>
            <w:r w:rsidRPr="000467DC">
              <w:rPr>
                <w:szCs w:val="28"/>
              </w:rPr>
              <w:t>«</w:t>
            </w:r>
            <w:r w:rsidRPr="000318F5">
              <w:rPr>
                <w:szCs w:val="28"/>
              </w:rPr>
              <w:t xml:space="preserve">О принятии решения о проведении торгов в форме конкурса на право заключения договора о комплексном развитии незастроенной территории площадью 216268 кв.м., расположенной в мкр-не «Ипподром» в городе Махачкале, утвержденной </w:t>
            </w:r>
            <w:r w:rsidRPr="000318F5">
              <w:rPr>
                <w:szCs w:val="28"/>
              </w:rPr>
              <w:lastRenderedPageBreak/>
              <w:t>Распоряжением Правительства Республики Дагестан от 25 июня 2024 г. №291-р</w:t>
            </w:r>
            <w:r w:rsidRPr="000467DC">
              <w:rPr>
                <w:szCs w:val="28"/>
              </w:rPr>
              <w:t>»</w:t>
            </w:r>
          </w:p>
        </w:tc>
      </w:tr>
      <w:tr w:rsidR="00774ABF" w:rsidRPr="000467DC" w:rsidTr="009D5D0D">
        <w:tc>
          <w:tcPr>
            <w:tcW w:w="1118" w:type="dxa"/>
          </w:tcPr>
          <w:p w:rsidR="00774ABF" w:rsidRPr="000467DC" w:rsidRDefault="00881629" w:rsidP="00774ABF">
            <w:pPr>
              <w:jc w:val="center"/>
              <w:rPr>
                <w:szCs w:val="28"/>
              </w:rPr>
            </w:pPr>
            <w:r>
              <w:rPr>
                <w:szCs w:val="28"/>
              </w:rPr>
              <w:lastRenderedPageBreak/>
              <w:t>8</w:t>
            </w:r>
            <w:r w:rsidR="00774ABF" w:rsidRPr="000467DC">
              <w:rPr>
                <w:szCs w:val="28"/>
              </w:rPr>
              <w:t>.</w:t>
            </w:r>
          </w:p>
        </w:tc>
        <w:tc>
          <w:tcPr>
            <w:tcW w:w="2999" w:type="dxa"/>
          </w:tcPr>
          <w:p w:rsidR="00774ABF" w:rsidRPr="000467DC" w:rsidRDefault="00774ABF" w:rsidP="00774ABF">
            <w:pPr>
              <w:rPr>
                <w:rFonts w:eastAsia="Times New Roman"/>
                <w:szCs w:val="28"/>
                <w:lang w:eastAsia="ru-RU"/>
              </w:rPr>
            </w:pPr>
            <w:r w:rsidRPr="000467DC">
              <w:rPr>
                <w:rFonts w:eastAsia="Times New Roman"/>
                <w:szCs w:val="28"/>
                <w:lang w:eastAsia="ru-RU"/>
              </w:rPr>
              <w:t>Основные сведения о территории, в отношении которой заключается договор о комплексном развитии незастроенной территории</w:t>
            </w:r>
          </w:p>
          <w:p w:rsidR="00774ABF" w:rsidRPr="000467DC" w:rsidRDefault="00774ABF" w:rsidP="00774ABF">
            <w:pPr>
              <w:rPr>
                <w:szCs w:val="28"/>
              </w:rPr>
            </w:pPr>
          </w:p>
        </w:tc>
        <w:tc>
          <w:tcPr>
            <w:tcW w:w="6084" w:type="dxa"/>
          </w:tcPr>
          <w:p w:rsidR="00774ABF" w:rsidRPr="000467DC" w:rsidRDefault="00774ABF" w:rsidP="00774ABF">
            <w:pPr>
              <w:jc w:val="both"/>
              <w:rPr>
                <w:i/>
                <w:sz w:val="24"/>
                <w:szCs w:val="24"/>
              </w:rPr>
            </w:pPr>
            <w:r w:rsidRPr="000467DC">
              <w:rPr>
                <w:szCs w:val="28"/>
              </w:rPr>
              <w:t>Незастроенная территория, расположенная в мкр-не «Ипподром» в городе Махачкале,</w:t>
            </w:r>
            <w:r w:rsidRPr="000467DC">
              <w:t xml:space="preserve"> в границах, определенных на схеме согласно Приложению № 1 к настоящему Извещению, и имеющая площадь </w:t>
            </w:r>
            <w:r w:rsidRPr="000467DC">
              <w:rPr>
                <w:szCs w:val="28"/>
              </w:rPr>
              <w:t>216268 кв.м</w:t>
            </w:r>
            <w:r w:rsidRPr="000467DC">
              <w:t>.</w:t>
            </w:r>
          </w:p>
        </w:tc>
      </w:tr>
      <w:tr w:rsidR="00774ABF" w:rsidRPr="000467DC" w:rsidTr="009D5D0D">
        <w:tc>
          <w:tcPr>
            <w:tcW w:w="1118" w:type="dxa"/>
          </w:tcPr>
          <w:p w:rsidR="00774ABF" w:rsidRPr="000467DC" w:rsidRDefault="00881629" w:rsidP="00774ABF">
            <w:pPr>
              <w:jc w:val="center"/>
              <w:rPr>
                <w:szCs w:val="28"/>
              </w:rPr>
            </w:pPr>
            <w:r>
              <w:rPr>
                <w:szCs w:val="28"/>
              </w:rPr>
              <w:t>9</w:t>
            </w:r>
            <w:r w:rsidR="00774ABF" w:rsidRPr="000467DC">
              <w:rPr>
                <w:szCs w:val="28"/>
              </w:rPr>
              <w:t>.</w:t>
            </w:r>
          </w:p>
        </w:tc>
        <w:tc>
          <w:tcPr>
            <w:tcW w:w="2999" w:type="dxa"/>
          </w:tcPr>
          <w:p w:rsidR="00774ABF" w:rsidRPr="000467DC" w:rsidRDefault="00774ABF" w:rsidP="00774ABF">
            <w:pPr>
              <w:rPr>
                <w:rFonts w:eastAsia="Times New Roman"/>
                <w:szCs w:val="28"/>
                <w:lang w:eastAsia="ru-RU"/>
              </w:rPr>
            </w:pPr>
            <w:r w:rsidRPr="000467DC">
              <w:rPr>
                <w:szCs w:val="28"/>
              </w:rPr>
              <w:t>Форма торгов</w:t>
            </w:r>
          </w:p>
        </w:tc>
        <w:tc>
          <w:tcPr>
            <w:tcW w:w="6084" w:type="dxa"/>
          </w:tcPr>
          <w:p w:rsidR="00774ABF" w:rsidRPr="000467DC" w:rsidRDefault="00774ABF" w:rsidP="00774ABF">
            <w:pPr>
              <w:jc w:val="both"/>
              <w:rPr>
                <w:szCs w:val="28"/>
              </w:rPr>
            </w:pPr>
            <w:r w:rsidRPr="000467DC">
              <w:rPr>
                <w:szCs w:val="28"/>
              </w:rPr>
              <w:t xml:space="preserve">Конкурс  </w:t>
            </w:r>
          </w:p>
          <w:p w:rsidR="00774ABF" w:rsidRPr="000467DC" w:rsidRDefault="00774ABF" w:rsidP="00774ABF">
            <w:pPr>
              <w:rPr>
                <w:i/>
                <w:sz w:val="24"/>
                <w:szCs w:val="24"/>
              </w:rPr>
            </w:pPr>
          </w:p>
        </w:tc>
      </w:tr>
      <w:tr w:rsidR="00774ABF" w:rsidRPr="000467DC" w:rsidTr="008D0C67">
        <w:trPr>
          <w:trHeight w:val="6823"/>
        </w:trPr>
        <w:tc>
          <w:tcPr>
            <w:tcW w:w="1118" w:type="dxa"/>
          </w:tcPr>
          <w:p w:rsidR="00774ABF" w:rsidRPr="000467DC" w:rsidRDefault="00774ABF" w:rsidP="00881629">
            <w:pPr>
              <w:jc w:val="center"/>
              <w:rPr>
                <w:szCs w:val="28"/>
              </w:rPr>
            </w:pPr>
            <w:r w:rsidRPr="000467DC">
              <w:rPr>
                <w:szCs w:val="28"/>
              </w:rPr>
              <w:t>1</w:t>
            </w:r>
            <w:r w:rsidR="00881629">
              <w:rPr>
                <w:szCs w:val="28"/>
              </w:rPr>
              <w:t>0</w:t>
            </w:r>
            <w:r w:rsidRPr="000467DC">
              <w:rPr>
                <w:szCs w:val="28"/>
              </w:rPr>
              <w:t>.</w:t>
            </w:r>
          </w:p>
        </w:tc>
        <w:tc>
          <w:tcPr>
            <w:tcW w:w="2999" w:type="dxa"/>
          </w:tcPr>
          <w:p w:rsidR="00774ABF" w:rsidRPr="000467DC" w:rsidRDefault="00774ABF" w:rsidP="00774ABF">
            <w:pPr>
              <w:jc w:val="both"/>
              <w:rPr>
                <w:szCs w:val="28"/>
              </w:rPr>
            </w:pPr>
            <w:r w:rsidRPr="000467DC">
              <w:rPr>
                <w:szCs w:val="28"/>
              </w:rPr>
              <w:t>Форма и порядок подачи заявки на участие в торгах</w:t>
            </w:r>
          </w:p>
        </w:tc>
        <w:tc>
          <w:tcPr>
            <w:tcW w:w="6084" w:type="dxa"/>
          </w:tcPr>
          <w:p w:rsidR="00774ABF" w:rsidRPr="000467DC" w:rsidRDefault="00774ABF" w:rsidP="009D5D0D">
            <w:pPr>
              <w:pBdr>
                <w:top w:val="none" w:sz="4" w:space="0" w:color="000000"/>
                <w:left w:val="none" w:sz="4" w:space="0" w:color="000000"/>
                <w:bottom w:val="none" w:sz="4" w:space="0" w:color="000000"/>
                <w:right w:val="none" w:sz="4" w:space="0" w:color="000000"/>
              </w:pBdr>
              <w:tabs>
                <w:tab w:val="left" w:pos="993"/>
              </w:tabs>
              <w:ind w:firstLine="449"/>
              <w:jc w:val="both"/>
            </w:pPr>
            <w:r w:rsidRPr="000467DC">
              <w:rPr>
                <w:rFonts w:eastAsia="Times New Roman" w:cs="Times New Roman"/>
                <w:color w:val="000000"/>
              </w:rPr>
              <w:t xml:space="preserve">Адрес места и график приема заявок на участие в торгах: </w:t>
            </w:r>
            <w:r w:rsidRPr="000318F5">
              <w:rPr>
                <w:rFonts w:eastAsia="Times New Roman" w:cs="Times New Roman"/>
                <w:color w:val="000000"/>
              </w:rPr>
              <w:t>367000, г. Махачкала, пр. И.Шамиля, 58,</w:t>
            </w:r>
            <w:r>
              <w:rPr>
                <w:rFonts w:eastAsia="Times New Roman" w:cs="Times New Roman"/>
                <w:color w:val="000000"/>
              </w:rPr>
              <w:t xml:space="preserve"> </w:t>
            </w:r>
            <w:r w:rsidRPr="006B3311">
              <w:rPr>
                <w:rFonts w:eastAsia="Times New Roman" w:cs="Times New Roman"/>
                <w:color w:val="000000"/>
              </w:rPr>
              <w:t xml:space="preserve">каб. </w:t>
            </w:r>
            <w:r w:rsidR="004314ED">
              <w:rPr>
                <w:rFonts w:eastAsia="Times New Roman" w:cs="Times New Roman"/>
                <w:color w:val="000000"/>
              </w:rPr>
              <w:t>206</w:t>
            </w:r>
            <w:r w:rsidRPr="006B3311">
              <w:rPr>
                <w:rFonts w:eastAsia="Times New Roman" w:cs="Times New Roman"/>
                <w:color w:val="000000"/>
              </w:rPr>
              <w:t xml:space="preserve">, телефон </w:t>
            </w:r>
            <w:r w:rsidR="004314ED">
              <w:rPr>
                <w:rFonts w:eastAsia="Times New Roman" w:cs="Times New Roman"/>
                <w:color w:val="000000"/>
              </w:rPr>
              <w:t>56-46-46</w:t>
            </w:r>
            <w:r w:rsidRPr="006B3311">
              <w:rPr>
                <w:rFonts w:eastAsia="Times New Roman" w:cs="Times New Roman"/>
                <w:color w:val="000000"/>
              </w:rPr>
              <w:t>,</w:t>
            </w:r>
            <w:r w:rsidRPr="000467DC">
              <w:rPr>
                <w:rFonts w:eastAsia="Times New Roman" w:cs="Times New Roman"/>
                <w:color w:val="000000"/>
              </w:rPr>
              <w:t xml:space="preserve"> в рабочие дни с 9:00 до 18:00 (перерыв с 13:00 до 14:00).</w:t>
            </w:r>
          </w:p>
          <w:p w:rsidR="00774ABF" w:rsidRPr="000467DC" w:rsidRDefault="00774ABF" w:rsidP="009D5D0D">
            <w:pPr>
              <w:pBdr>
                <w:top w:val="none" w:sz="4" w:space="0" w:color="000000"/>
                <w:left w:val="none" w:sz="4" w:space="0" w:color="000000"/>
                <w:bottom w:val="none" w:sz="4" w:space="0" w:color="000000"/>
                <w:right w:val="none" w:sz="4" w:space="0" w:color="000000"/>
              </w:pBdr>
              <w:tabs>
                <w:tab w:val="left" w:pos="993"/>
              </w:tabs>
              <w:ind w:firstLine="449"/>
              <w:jc w:val="both"/>
            </w:pPr>
            <w:r w:rsidRPr="000467DC">
              <w:rPr>
                <w:rFonts w:eastAsia="Times New Roman" w:cs="Times New Roman"/>
                <w:color w:val="000000"/>
              </w:rPr>
              <w:t>Для участия в торгах участник направляет по указанному адресу</w:t>
            </w:r>
            <w:r w:rsidRPr="000467DC">
              <w:rPr>
                <w:rFonts w:eastAsia="Times New Roman" w:cs="Times New Roman"/>
                <w:color w:val="000000"/>
                <w:highlight w:val="white"/>
              </w:rPr>
              <w:t xml:space="preserve"> почтовой или курьерской связью либо путем личного вручения уполномоченным представителем заявителя </w:t>
            </w:r>
            <w:r w:rsidRPr="006B3311">
              <w:rPr>
                <w:rFonts w:eastAsia="Times New Roman" w:cs="Times New Roman"/>
                <w:color w:val="000000"/>
              </w:rPr>
              <w:t>в канцелярию Министерства строительства, архитектуры и жилищно-коммунального хозяйства Республики Дагестан следующие документы</w:t>
            </w:r>
            <w:r w:rsidRPr="000467DC">
              <w:rPr>
                <w:rFonts w:eastAsia="Times New Roman" w:cs="Times New Roman"/>
                <w:color w:val="000000"/>
              </w:rPr>
              <w:t xml:space="preserve"> в бумажном формате (прошитые, пронумерованные, скрепленные печатью и подписью уполномоченного лица) с описью представленных документов:</w:t>
            </w:r>
          </w:p>
          <w:p w:rsidR="00774ABF" w:rsidRPr="000467DC" w:rsidRDefault="00774ABF" w:rsidP="00774ABF">
            <w:pPr>
              <w:pBdr>
                <w:top w:val="none" w:sz="4" w:space="0" w:color="000000"/>
                <w:left w:val="none" w:sz="4" w:space="0" w:color="000000"/>
                <w:bottom w:val="none" w:sz="4" w:space="0" w:color="000000"/>
                <w:right w:val="none" w:sz="4" w:space="0" w:color="000000"/>
              </w:pBdr>
              <w:tabs>
                <w:tab w:val="left" w:pos="993"/>
              </w:tabs>
              <w:ind w:firstLine="709"/>
              <w:jc w:val="both"/>
            </w:pPr>
            <w:r w:rsidRPr="000467DC">
              <w:rPr>
                <w:rFonts w:eastAsia="Times New Roman" w:cs="Times New Roman"/>
                <w:color w:val="000000"/>
              </w:rPr>
              <w:t>а) заявку на участие в торгах по форме согласно приложению № 2 к Извещению с приложением конкурсных предложений;</w:t>
            </w:r>
          </w:p>
          <w:p w:rsidR="00774ABF" w:rsidRPr="000467DC" w:rsidRDefault="00774ABF" w:rsidP="009D5D0D">
            <w:pPr>
              <w:pBdr>
                <w:top w:val="none" w:sz="4" w:space="0" w:color="000000"/>
                <w:left w:val="none" w:sz="4" w:space="0" w:color="000000"/>
                <w:bottom w:val="none" w:sz="4" w:space="0" w:color="000000"/>
                <w:right w:val="none" w:sz="4" w:space="0" w:color="000000"/>
              </w:pBdr>
              <w:tabs>
                <w:tab w:val="left" w:pos="993"/>
              </w:tabs>
              <w:ind w:firstLine="709"/>
              <w:jc w:val="both"/>
              <w:rPr>
                <w:rFonts w:cs="Times New Roman"/>
                <w:szCs w:val="28"/>
              </w:rPr>
            </w:pPr>
            <w:r w:rsidRPr="000467DC">
              <w:rPr>
                <w:rFonts w:eastAsia="Times New Roman" w:cs="Times New Roman"/>
                <w:color w:val="000000"/>
              </w:rPr>
              <w:t>б) документы согласно приложению № 5 к Извещению.</w:t>
            </w:r>
          </w:p>
        </w:tc>
      </w:tr>
      <w:tr w:rsidR="00774ABF" w:rsidRPr="000467DC" w:rsidTr="009D5D0D">
        <w:tc>
          <w:tcPr>
            <w:tcW w:w="1118" w:type="dxa"/>
          </w:tcPr>
          <w:p w:rsidR="00774ABF" w:rsidRPr="000467DC" w:rsidRDefault="00774ABF" w:rsidP="00881629">
            <w:pPr>
              <w:jc w:val="center"/>
              <w:rPr>
                <w:szCs w:val="28"/>
              </w:rPr>
            </w:pPr>
            <w:r w:rsidRPr="000467DC">
              <w:rPr>
                <w:szCs w:val="28"/>
              </w:rPr>
              <w:t>1</w:t>
            </w:r>
            <w:r w:rsidR="00881629">
              <w:rPr>
                <w:szCs w:val="28"/>
              </w:rPr>
              <w:t>1</w:t>
            </w:r>
            <w:r w:rsidRPr="000467DC">
              <w:rPr>
                <w:szCs w:val="28"/>
              </w:rPr>
              <w:t>.</w:t>
            </w:r>
          </w:p>
        </w:tc>
        <w:tc>
          <w:tcPr>
            <w:tcW w:w="2999" w:type="dxa"/>
          </w:tcPr>
          <w:p w:rsidR="00774ABF" w:rsidRPr="000467DC" w:rsidRDefault="00774ABF" w:rsidP="00774ABF">
            <w:pPr>
              <w:jc w:val="both"/>
              <w:rPr>
                <w:color w:val="000000"/>
                <w:szCs w:val="28"/>
              </w:rPr>
            </w:pPr>
            <w:r w:rsidRPr="000467DC">
              <w:rPr>
                <w:color w:val="000000"/>
                <w:szCs w:val="28"/>
              </w:rPr>
              <w:t>Порядок и срок отзыва заявок на участие в торгах, порядок и срок внесения изменений в такие заявки</w:t>
            </w:r>
          </w:p>
          <w:p w:rsidR="00774ABF" w:rsidRPr="000467DC" w:rsidRDefault="00774ABF" w:rsidP="00774ABF">
            <w:pPr>
              <w:rPr>
                <w:rFonts w:eastAsia="Times New Roman"/>
                <w:szCs w:val="28"/>
                <w:lang w:eastAsia="ru-RU"/>
              </w:rPr>
            </w:pPr>
          </w:p>
        </w:tc>
        <w:tc>
          <w:tcPr>
            <w:tcW w:w="6084" w:type="dxa"/>
          </w:tcPr>
          <w:p w:rsidR="00774ABF" w:rsidRPr="000467DC" w:rsidRDefault="00774ABF" w:rsidP="00774ABF">
            <w:pPr>
              <w:shd w:val="clear" w:color="auto" w:fill="FFFFFF"/>
              <w:jc w:val="both"/>
              <w:rPr>
                <w:color w:val="000000"/>
                <w:szCs w:val="28"/>
              </w:rPr>
            </w:pPr>
            <w:r w:rsidRPr="000467DC">
              <w:rPr>
                <w:rFonts w:cs="Times New Roman"/>
                <w:color w:val="000000"/>
                <w:szCs w:val="28"/>
              </w:rPr>
              <w:t>Заявитель имеет право отозвать принятую организатором конкурса заявку на участие в</w:t>
            </w:r>
            <w:r w:rsidRPr="000467DC">
              <w:rPr>
                <w:color w:val="000000"/>
                <w:szCs w:val="28"/>
              </w:rPr>
              <w:t xml:space="preserve"> </w:t>
            </w:r>
            <w:r w:rsidRPr="000467DC">
              <w:rPr>
                <w:rFonts w:cs="Times New Roman"/>
                <w:color w:val="000000"/>
                <w:szCs w:val="28"/>
              </w:rPr>
              <w:t>конкурсе до дня окончания срока приема заявок, уведомив об этом в письменной форме</w:t>
            </w:r>
            <w:r w:rsidRPr="000467DC">
              <w:rPr>
                <w:color w:val="000000"/>
                <w:szCs w:val="28"/>
              </w:rPr>
              <w:t xml:space="preserve"> </w:t>
            </w:r>
            <w:r w:rsidRPr="000467DC">
              <w:rPr>
                <w:rFonts w:cs="Times New Roman"/>
                <w:color w:val="000000"/>
                <w:szCs w:val="28"/>
              </w:rPr>
              <w:t>организатора конкурса. В этом случае организатор конкурса обязан возвратить внесенный задаток</w:t>
            </w:r>
            <w:r w:rsidRPr="000467DC">
              <w:rPr>
                <w:color w:val="000000"/>
                <w:szCs w:val="28"/>
              </w:rPr>
              <w:t xml:space="preserve"> </w:t>
            </w:r>
            <w:r w:rsidRPr="000467DC">
              <w:rPr>
                <w:rFonts w:cs="Times New Roman"/>
                <w:color w:val="000000"/>
                <w:szCs w:val="28"/>
              </w:rPr>
              <w:t>претенденту в течение 5  рабочих дней со дня регистрации отзыва заявки в журнале приема заявок.</w:t>
            </w:r>
          </w:p>
          <w:p w:rsidR="00774ABF" w:rsidRPr="000467DC" w:rsidRDefault="00774ABF" w:rsidP="00774ABF">
            <w:pPr>
              <w:shd w:val="clear" w:color="auto" w:fill="FFFFFF"/>
              <w:jc w:val="both"/>
              <w:rPr>
                <w:color w:val="000000"/>
              </w:rPr>
            </w:pPr>
            <w:r w:rsidRPr="000467DC">
              <w:rPr>
                <w:rFonts w:cs="Times New Roman"/>
                <w:color w:val="000000"/>
                <w:szCs w:val="28"/>
              </w:rPr>
              <w:t>Заявитель также имеет право отозвать заявку до дня проведения конкурса, уведомив об этом в письменной форме организатора конкурса.</w:t>
            </w:r>
            <w:r w:rsidRPr="000467DC">
              <w:rPr>
                <w:color w:val="000000"/>
                <w:szCs w:val="28"/>
              </w:rPr>
              <w:t xml:space="preserve"> </w:t>
            </w:r>
            <w:r w:rsidRPr="000467DC">
              <w:rPr>
                <w:rFonts w:cs="Times New Roman"/>
                <w:color w:val="000000"/>
                <w:szCs w:val="28"/>
              </w:rPr>
              <w:t xml:space="preserve">В </w:t>
            </w:r>
            <w:r w:rsidRPr="000467DC">
              <w:rPr>
                <w:rFonts w:cs="Times New Roman"/>
                <w:color w:val="000000"/>
                <w:szCs w:val="28"/>
              </w:rPr>
              <w:lastRenderedPageBreak/>
              <w:t>данном случае задаток возвращается в порядке, установленном для возврата задатков за участие в торгах участников конкурса.</w:t>
            </w:r>
            <w:r w:rsidRPr="000467DC">
              <w:rPr>
                <w:color w:val="000000"/>
                <w:szCs w:val="28"/>
              </w:rPr>
              <w:t xml:space="preserve"> </w:t>
            </w:r>
          </w:p>
          <w:p w:rsidR="00774ABF" w:rsidRPr="000467DC" w:rsidRDefault="00774ABF" w:rsidP="00774ABF">
            <w:pPr>
              <w:shd w:val="clear" w:color="auto" w:fill="FFFFFF"/>
              <w:jc w:val="both"/>
              <w:rPr>
                <w:rFonts w:cs="Times New Roman"/>
                <w:color w:val="000000"/>
              </w:rPr>
            </w:pPr>
            <w:r w:rsidRPr="000467DC">
              <w:rPr>
                <w:rFonts w:cs="Times New Roman"/>
                <w:color w:val="000000"/>
                <w:szCs w:val="28"/>
              </w:rPr>
              <w:t>Заявитель имеет право внести изменения в заявку до дня окончания срока приема заявок</w:t>
            </w:r>
            <w:r w:rsidRPr="000467DC">
              <w:rPr>
                <w:color w:val="000000"/>
                <w:szCs w:val="28"/>
              </w:rPr>
              <w:t xml:space="preserve"> </w:t>
            </w:r>
            <w:r w:rsidRPr="000467DC">
              <w:rPr>
                <w:rFonts w:cs="Times New Roman"/>
                <w:color w:val="000000"/>
                <w:szCs w:val="28"/>
              </w:rPr>
              <w:t>путем подачи заявителем новой заявки, при этом одновременно первоначальная заявка должна</w:t>
            </w:r>
            <w:r w:rsidRPr="000467DC">
              <w:rPr>
                <w:color w:val="000000"/>
                <w:szCs w:val="28"/>
              </w:rPr>
              <w:t xml:space="preserve"> </w:t>
            </w:r>
            <w:r w:rsidRPr="000467DC">
              <w:rPr>
                <w:rFonts w:cs="Times New Roman"/>
                <w:color w:val="000000"/>
                <w:szCs w:val="28"/>
              </w:rPr>
              <w:t xml:space="preserve">быть отозвана. </w:t>
            </w:r>
          </w:p>
          <w:p w:rsidR="00774ABF" w:rsidRPr="000467DC" w:rsidRDefault="00774ABF" w:rsidP="00774ABF">
            <w:pPr>
              <w:shd w:val="clear" w:color="auto" w:fill="FFFFFF"/>
              <w:jc w:val="both"/>
              <w:rPr>
                <w:rFonts w:cs="Times New Roman"/>
                <w:color w:val="000000"/>
              </w:rPr>
            </w:pPr>
            <w:r w:rsidRPr="000467DC">
              <w:rPr>
                <w:rFonts w:cs="Times New Roman"/>
                <w:color w:val="000000"/>
                <w:szCs w:val="28"/>
              </w:rPr>
              <w:t>В случае внесения изменения в заявку способом, установленным в настоящем абзаце, задаток, внесенный по первоначальной заявке не возвращается заявителю, а принимается в качестве задатка по новой заявке.</w:t>
            </w:r>
          </w:p>
        </w:tc>
      </w:tr>
      <w:tr w:rsidR="00774ABF" w:rsidRPr="000467DC" w:rsidTr="009D5D0D">
        <w:tc>
          <w:tcPr>
            <w:tcW w:w="1118" w:type="dxa"/>
          </w:tcPr>
          <w:p w:rsidR="00774ABF" w:rsidRPr="000467DC" w:rsidRDefault="00774ABF" w:rsidP="00881629">
            <w:pPr>
              <w:jc w:val="center"/>
              <w:rPr>
                <w:szCs w:val="28"/>
              </w:rPr>
            </w:pPr>
            <w:r w:rsidRPr="000467DC">
              <w:rPr>
                <w:szCs w:val="28"/>
              </w:rPr>
              <w:lastRenderedPageBreak/>
              <w:t>1</w:t>
            </w:r>
            <w:r w:rsidR="00881629">
              <w:rPr>
                <w:szCs w:val="28"/>
              </w:rPr>
              <w:t>2</w:t>
            </w:r>
            <w:r w:rsidRPr="000467DC">
              <w:rPr>
                <w:szCs w:val="28"/>
              </w:rPr>
              <w:t>.</w:t>
            </w:r>
          </w:p>
        </w:tc>
        <w:tc>
          <w:tcPr>
            <w:tcW w:w="2999" w:type="dxa"/>
          </w:tcPr>
          <w:p w:rsidR="00774ABF" w:rsidRPr="000467DC" w:rsidRDefault="00774ABF" w:rsidP="00774ABF">
            <w:pPr>
              <w:rPr>
                <w:i/>
                <w:sz w:val="24"/>
                <w:szCs w:val="24"/>
              </w:rPr>
            </w:pPr>
            <w:r w:rsidRPr="000467DC">
              <w:rPr>
                <w:szCs w:val="28"/>
              </w:rPr>
              <w:t>Конкурсные условия</w:t>
            </w:r>
            <w:r w:rsidRPr="000467DC">
              <w:rPr>
                <w:i/>
                <w:sz w:val="24"/>
                <w:szCs w:val="24"/>
              </w:rPr>
              <w:t xml:space="preserve"> </w:t>
            </w:r>
          </w:p>
          <w:p w:rsidR="00774ABF" w:rsidRPr="000467DC" w:rsidRDefault="00774ABF" w:rsidP="00774ABF">
            <w:pPr>
              <w:rPr>
                <w:i/>
                <w:sz w:val="24"/>
                <w:szCs w:val="24"/>
              </w:rPr>
            </w:pPr>
          </w:p>
        </w:tc>
        <w:tc>
          <w:tcPr>
            <w:tcW w:w="6084" w:type="dxa"/>
          </w:tcPr>
          <w:p w:rsidR="00774ABF" w:rsidRPr="000467DC" w:rsidRDefault="00774ABF" w:rsidP="00774ABF">
            <w:pPr>
              <w:pBdr>
                <w:top w:val="none" w:sz="4" w:space="0" w:color="000000"/>
                <w:left w:val="none" w:sz="4" w:space="0" w:color="000000"/>
                <w:bottom w:val="none" w:sz="4" w:space="0" w:color="000000"/>
                <w:right w:val="none" w:sz="4" w:space="0" w:color="000000"/>
              </w:pBdr>
              <w:spacing w:after="160" w:line="235" w:lineRule="atLeast"/>
              <w:ind w:firstLine="567"/>
              <w:jc w:val="both"/>
              <w:rPr>
                <w:rFonts w:asciiTheme="minorHAnsi" w:hAnsiTheme="minorHAnsi"/>
                <w:sz w:val="22"/>
              </w:rPr>
            </w:pPr>
            <w:r w:rsidRPr="000467DC">
              <w:rPr>
                <w:rFonts w:eastAsia="Times New Roman" w:cs="Times New Roman"/>
                <w:color w:val="000000"/>
              </w:rPr>
              <w:t>1) 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p w:rsidR="00774ABF" w:rsidRPr="000467DC" w:rsidRDefault="00774ABF" w:rsidP="00774ABF">
            <w:pPr>
              <w:pBdr>
                <w:top w:val="none" w:sz="4" w:space="0" w:color="000000"/>
                <w:left w:val="none" w:sz="4" w:space="0" w:color="000000"/>
                <w:bottom w:val="none" w:sz="4" w:space="0" w:color="000000"/>
                <w:right w:val="none" w:sz="4" w:space="0" w:color="000000"/>
              </w:pBdr>
              <w:spacing w:after="160" w:line="235" w:lineRule="atLeast"/>
              <w:ind w:firstLine="567"/>
              <w:jc w:val="both"/>
              <w:rPr>
                <w:rFonts w:asciiTheme="minorHAnsi" w:hAnsiTheme="minorHAnsi"/>
                <w:color w:val="000000" w:themeColor="text1"/>
                <w:sz w:val="22"/>
              </w:rPr>
            </w:pPr>
            <w:r w:rsidRPr="000467DC">
              <w:rPr>
                <w:rFonts w:eastAsia="Times New Roman" w:cs="Times New Roman"/>
                <w:color w:val="000000"/>
              </w:rPr>
              <w:t xml:space="preserve">2) Технические и качественные характеристики результатов работ, </w:t>
            </w:r>
            <w:r w:rsidRPr="000467DC">
              <w:rPr>
                <w:rFonts w:eastAsia="Times New Roman" w:cs="Times New Roman"/>
                <w:color w:val="000000" w:themeColor="text1"/>
              </w:rPr>
              <w:t>которые предполагаются к выполнению в рамках договора о комплексном развитии территории;</w:t>
            </w:r>
          </w:p>
          <w:p w:rsidR="009D5D0D" w:rsidRPr="00FC313F" w:rsidRDefault="009D5D0D" w:rsidP="009D5D0D">
            <w:pPr>
              <w:pBdr>
                <w:top w:val="none" w:sz="4" w:space="0" w:color="000000"/>
                <w:left w:val="none" w:sz="4" w:space="0" w:color="000000"/>
                <w:bottom w:val="none" w:sz="4" w:space="0" w:color="000000"/>
                <w:right w:val="none" w:sz="4" w:space="0" w:color="000000"/>
              </w:pBdr>
              <w:spacing w:line="259" w:lineRule="auto"/>
              <w:ind w:firstLine="567"/>
              <w:jc w:val="both"/>
              <w:rPr>
                <w:rFonts w:eastAsia="Times New Roman" w:cs="Times New Roman"/>
                <w:color w:val="000000" w:themeColor="text1"/>
              </w:rPr>
            </w:pPr>
            <w:r w:rsidRPr="00FC313F">
              <w:rPr>
                <w:rFonts w:eastAsia="Times New Roman" w:cs="Times New Roman"/>
                <w:color w:val="000000" w:themeColor="text1"/>
              </w:rPr>
              <w:t>3) 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выраженные в общей стоимости указанных объектов (включая НДС по действующей ставке), в том числе:</w:t>
            </w:r>
          </w:p>
          <w:p w:rsidR="009D5D0D" w:rsidRPr="00FC313F" w:rsidRDefault="009D5D0D" w:rsidP="009D5D0D">
            <w:pPr>
              <w:pBdr>
                <w:top w:val="none" w:sz="4" w:space="0" w:color="000000"/>
                <w:left w:val="none" w:sz="4" w:space="0" w:color="000000"/>
                <w:bottom w:val="none" w:sz="4" w:space="0" w:color="000000"/>
                <w:right w:val="none" w:sz="4" w:space="0" w:color="000000"/>
              </w:pBdr>
              <w:spacing w:line="259" w:lineRule="auto"/>
              <w:ind w:firstLine="567"/>
              <w:jc w:val="both"/>
              <w:rPr>
                <w:rFonts w:eastAsia="Times New Roman" w:cs="Times New Roman"/>
                <w:color w:val="000000" w:themeColor="text1"/>
              </w:rPr>
            </w:pPr>
            <w:r w:rsidRPr="00FC313F">
              <w:rPr>
                <w:rFonts w:eastAsia="Times New Roman" w:cs="Times New Roman"/>
                <w:color w:val="000000" w:themeColor="text1"/>
              </w:rPr>
              <w:t>3.1) Физкультурно-оздоровительный комплекс общей площадью не менее 1000 кв.м. стоимостью не менее 150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line="259" w:lineRule="auto"/>
              <w:ind w:firstLine="567"/>
              <w:jc w:val="both"/>
              <w:rPr>
                <w:rFonts w:eastAsia="Times New Roman" w:cs="Times New Roman"/>
                <w:color w:val="000000" w:themeColor="text1"/>
              </w:rPr>
            </w:pPr>
            <w:r w:rsidRPr="00FC313F">
              <w:rPr>
                <w:rFonts w:eastAsia="Times New Roman" w:cs="Times New Roman"/>
                <w:color w:val="000000" w:themeColor="text1"/>
              </w:rPr>
              <w:t>3.2) Центр дополнительного образования общей площадью не менее 500 кв.м. стоимостью не менее 120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line="259" w:lineRule="auto"/>
              <w:ind w:firstLine="567"/>
              <w:jc w:val="both"/>
              <w:rPr>
                <w:rFonts w:eastAsia="Times New Roman" w:cs="Times New Roman"/>
                <w:color w:val="000000" w:themeColor="text1"/>
              </w:rPr>
            </w:pPr>
            <w:r w:rsidRPr="00FC313F">
              <w:rPr>
                <w:rFonts w:eastAsia="Times New Roman" w:cs="Times New Roman"/>
                <w:color w:val="000000" w:themeColor="text1"/>
              </w:rPr>
              <w:t>3.3) Жилые помещения (квартиры) общей площадью не менее 2077 кв.м. стоимостью не менее 174,312 млн. рублей;</w:t>
            </w:r>
          </w:p>
          <w:p w:rsidR="00774ABF" w:rsidRPr="000467DC" w:rsidRDefault="009D5D0D" w:rsidP="009D5D0D">
            <w:pPr>
              <w:pBdr>
                <w:top w:val="none" w:sz="4" w:space="0" w:color="000000"/>
                <w:left w:val="none" w:sz="4" w:space="0" w:color="000000"/>
                <w:bottom w:val="none" w:sz="4" w:space="0" w:color="000000"/>
                <w:right w:val="none" w:sz="4" w:space="0" w:color="000000"/>
              </w:pBdr>
              <w:spacing w:line="259" w:lineRule="auto"/>
              <w:ind w:firstLine="567"/>
              <w:jc w:val="both"/>
              <w:rPr>
                <w:rFonts w:eastAsia="Times New Roman" w:cs="Times New Roman"/>
                <w:color w:val="000000" w:themeColor="text1"/>
              </w:rPr>
            </w:pPr>
            <w:r w:rsidRPr="00FC313F">
              <w:rPr>
                <w:rFonts w:eastAsia="Times New Roman" w:cs="Times New Roman"/>
                <w:color w:val="000000" w:themeColor="text1"/>
              </w:rPr>
              <w:t>3.4) Иные объекты по предложению участника Конкурса.</w:t>
            </w:r>
          </w:p>
        </w:tc>
      </w:tr>
      <w:tr w:rsidR="00774ABF" w:rsidRPr="000467DC" w:rsidTr="009D5D0D">
        <w:tc>
          <w:tcPr>
            <w:tcW w:w="1118" w:type="dxa"/>
          </w:tcPr>
          <w:p w:rsidR="00774ABF" w:rsidRPr="000467DC" w:rsidRDefault="00774ABF" w:rsidP="00881629">
            <w:pPr>
              <w:jc w:val="center"/>
              <w:rPr>
                <w:szCs w:val="28"/>
                <w:highlight w:val="green"/>
              </w:rPr>
            </w:pPr>
            <w:r w:rsidRPr="000467DC">
              <w:rPr>
                <w:szCs w:val="28"/>
              </w:rPr>
              <w:t>1</w:t>
            </w:r>
            <w:r w:rsidR="00881629">
              <w:rPr>
                <w:szCs w:val="28"/>
              </w:rPr>
              <w:t>3</w:t>
            </w:r>
            <w:r w:rsidRPr="000467DC">
              <w:rPr>
                <w:szCs w:val="28"/>
              </w:rPr>
              <w:t>.</w:t>
            </w:r>
          </w:p>
        </w:tc>
        <w:tc>
          <w:tcPr>
            <w:tcW w:w="2999" w:type="dxa"/>
          </w:tcPr>
          <w:p w:rsidR="00774ABF" w:rsidRPr="000467DC" w:rsidRDefault="00774ABF" w:rsidP="009D5D0D">
            <w:pPr>
              <w:jc w:val="both"/>
              <w:rPr>
                <w:highlight w:val="green"/>
              </w:rPr>
            </w:pPr>
            <w:r w:rsidRPr="000467DC">
              <w:rPr>
                <w:rFonts w:eastAsia="Times New Roman"/>
                <w:szCs w:val="28"/>
                <w:lang w:eastAsia="ru-RU"/>
              </w:rPr>
              <w:t>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незастроенной территории</w:t>
            </w:r>
          </w:p>
        </w:tc>
        <w:tc>
          <w:tcPr>
            <w:tcW w:w="6084" w:type="dxa"/>
          </w:tcPr>
          <w:p w:rsidR="00774ABF" w:rsidRPr="000467DC" w:rsidRDefault="00774ABF" w:rsidP="00774ABF">
            <w:pPr>
              <w:jc w:val="both"/>
              <w:rPr>
                <w:sz w:val="24"/>
                <w:szCs w:val="24"/>
                <w:highlight w:val="green"/>
              </w:rPr>
            </w:pPr>
            <w:r w:rsidRPr="000467DC">
              <w:rPr>
                <w:rFonts w:eastAsia="Times New Roman"/>
                <w:szCs w:val="28"/>
                <w:lang w:eastAsia="ru-RU"/>
              </w:rPr>
              <w:t>Приведен в Приложении № 3 к настоящему Извещению.</w:t>
            </w:r>
            <w:r w:rsidRPr="000467DC">
              <w:t xml:space="preserve"> </w:t>
            </w:r>
          </w:p>
        </w:tc>
      </w:tr>
      <w:tr w:rsidR="00774ABF" w:rsidRPr="000467DC" w:rsidTr="009D5D0D">
        <w:tc>
          <w:tcPr>
            <w:tcW w:w="1118" w:type="dxa"/>
          </w:tcPr>
          <w:p w:rsidR="00774ABF" w:rsidRPr="000467DC" w:rsidRDefault="00774ABF" w:rsidP="00881629">
            <w:pPr>
              <w:jc w:val="center"/>
              <w:rPr>
                <w:szCs w:val="28"/>
                <w:highlight w:val="green"/>
              </w:rPr>
            </w:pPr>
            <w:r w:rsidRPr="000467DC">
              <w:rPr>
                <w:szCs w:val="28"/>
              </w:rPr>
              <w:t>1</w:t>
            </w:r>
            <w:r w:rsidR="00881629">
              <w:rPr>
                <w:szCs w:val="28"/>
              </w:rPr>
              <w:t>4</w:t>
            </w:r>
            <w:r w:rsidRPr="000467DC">
              <w:rPr>
                <w:szCs w:val="28"/>
              </w:rPr>
              <w:t>.</w:t>
            </w:r>
          </w:p>
        </w:tc>
        <w:tc>
          <w:tcPr>
            <w:tcW w:w="2999" w:type="dxa"/>
          </w:tcPr>
          <w:p w:rsidR="00774ABF" w:rsidRPr="000467DC" w:rsidRDefault="00774ABF" w:rsidP="00774ABF">
            <w:pPr>
              <w:keepLines/>
              <w:pBdr>
                <w:top w:val="none" w:sz="4" w:space="0" w:color="000000"/>
                <w:left w:val="none" w:sz="4" w:space="0" w:color="000000"/>
                <w:bottom w:val="none" w:sz="4" w:space="0" w:color="000000"/>
                <w:right w:val="none" w:sz="4" w:space="0" w:color="000000"/>
              </w:pBdr>
            </w:pPr>
            <w:r w:rsidRPr="000467DC">
              <w:rPr>
                <w:rFonts w:eastAsia="Times New Roman" w:cs="Times New Roman"/>
                <w:color w:val="000000"/>
              </w:rPr>
              <w:t>Метод (способ) и критерии оценки заявок</w:t>
            </w:r>
          </w:p>
          <w:p w:rsidR="00774ABF" w:rsidRPr="000467DC" w:rsidRDefault="00774ABF" w:rsidP="00774ABF">
            <w:pPr>
              <w:pBdr>
                <w:top w:val="none" w:sz="4" w:space="0" w:color="000000"/>
                <w:left w:val="none" w:sz="4" w:space="0" w:color="000000"/>
                <w:bottom w:val="none" w:sz="4" w:space="0" w:color="000000"/>
                <w:right w:val="none" w:sz="4" w:space="0" w:color="000000"/>
              </w:pBdr>
            </w:pPr>
            <w:r w:rsidRPr="000467DC">
              <w:rPr>
                <w:rFonts w:eastAsia="Times New Roman" w:cs="Times New Roman"/>
                <w:color w:val="000000"/>
              </w:rPr>
              <w:t>на участие в конкурсе на право заключения договора</w:t>
            </w:r>
          </w:p>
          <w:p w:rsidR="00774ABF" w:rsidRPr="000467DC" w:rsidRDefault="00774ABF" w:rsidP="009D5D0D">
            <w:pPr>
              <w:rPr>
                <w:color w:val="000000"/>
                <w:szCs w:val="28"/>
              </w:rPr>
            </w:pPr>
            <w:r w:rsidRPr="000467DC">
              <w:rPr>
                <w:rFonts w:eastAsia="Times New Roman" w:cs="Times New Roman"/>
                <w:color w:val="000000"/>
              </w:rPr>
              <w:t xml:space="preserve">о комплексном развитии незастроенной территории </w:t>
            </w:r>
          </w:p>
        </w:tc>
        <w:tc>
          <w:tcPr>
            <w:tcW w:w="6084" w:type="dxa"/>
          </w:tcPr>
          <w:p w:rsidR="00774ABF" w:rsidRPr="000467DC" w:rsidRDefault="00774ABF" w:rsidP="00774ABF">
            <w:pPr>
              <w:rPr>
                <w:color w:val="000000"/>
                <w:szCs w:val="28"/>
              </w:rPr>
            </w:pPr>
            <w:r w:rsidRPr="000467DC">
              <w:rPr>
                <w:color w:val="000000"/>
                <w:szCs w:val="28"/>
              </w:rPr>
              <w:t>Указан в Приложении № 4 к настоящему Извещению.</w:t>
            </w:r>
          </w:p>
          <w:p w:rsidR="00774ABF" w:rsidRPr="000467DC" w:rsidRDefault="00774ABF" w:rsidP="00774ABF">
            <w:pPr>
              <w:jc w:val="both"/>
              <w:rPr>
                <w:sz w:val="24"/>
                <w:szCs w:val="24"/>
                <w:highlight w:val="green"/>
              </w:rPr>
            </w:pPr>
          </w:p>
        </w:tc>
      </w:tr>
      <w:tr w:rsidR="00774ABF" w:rsidRPr="000467DC" w:rsidTr="009D5D0D">
        <w:tc>
          <w:tcPr>
            <w:tcW w:w="1118" w:type="dxa"/>
          </w:tcPr>
          <w:p w:rsidR="00774ABF" w:rsidRPr="000467DC" w:rsidRDefault="00774ABF" w:rsidP="00881629">
            <w:pPr>
              <w:jc w:val="center"/>
              <w:rPr>
                <w:szCs w:val="28"/>
              </w:rPr>
            </w:pPr>
            <w:r w:rsidRPr="000467DC">
              <w:rPr>
                <w:szCs w:val="28"/>
              </w:rPr>
              <w:t>1</w:t>
            </w:r>
            <w:r w:rsidR="00881629">
              <w:rPr>
                <w:szCs w:val="28"/>
              </w:rPr>
              <w:t>5</w:t>
            </w:r>
            <w:r w:rsidRPr="000467DC">
              <w:rPr>
                <w:szCs w:val="28"/>
              </w:rPr>
              <w:t>.</w:t>
            </w:r>
          </w:p>
        </w:tc>
        <w:tc>
          <w:tcPr>
            <w:tcW w:w="2999" w:type="dxa"/>
          </w:tcPr>
          <w:p w:rsidR="00774ABF" w:rsidRPr="000467DC" w:rsidRDefault="00774ABF" w:rsidP="00774ABF">
            <w:pPr>
              <w:rPr>
                <w:szCs w:val="28"/>
              </w:rPr>
            </w:pPr>
            <w:r w:rsidRPr="000467DC">
              <w:rPr>
                <w:szCs w:val="28"/>
              </w:rPr>
              <w:t>Размер задатка за участие в торгах, срок и порядок его внесения и возврата</w:t>
            </w:r>
          </w:p>
          <w:p w:rsidR="00774ABF" w:rsidRPr="000467DC" w:rsidRDefault="00774ABF" w:rsidP="00774ABF">
            <w:pPr>
              <w:jc w:val="both"/>
            </w:pPr>
          </w:p>
        </w:tc>
        <w:tc>
          <w:tcPr>
            <w:tcW w:w="6084" w:type="dxa"/>
          </w:tcPr>
          <w:p w:rsidR="00774ABF" w:rsidRDefault="00774ABF" w:rsidP="00774ABF">
            <w:pPr>
              <w:jc w:val="both"/>
              <w:rPr>
                <w:szCs w:val="28"/>
              </w:rPr>
            </w:pPr>
            <w:r w:rsidRPr="000467DC">
              <w:rPr>
                <w:szCs w:val="28"/>
              </w:rPr>
              <w:t xml:space="preserve">Размер задатка: </w:t>
            </w:r>
            <w:r w:rsidRPr="004C11C4">
              <w:rPr>
                <w:rFonts w:cs="Times New Roman"/>
                <w:szCs w:val="28"/>
              </w:rPr>
              <w:t>853</w:t>
            </w:r>
            <w:r>
              <w:rPr>
                <w:rFonts w:cs="Times New Roman"/>
                <w:szCs w:val="28"/>
              </w:rPr>
              <w:t> </w:t>
            </w:r>
            <w:r w:rsidRPr="004C11C4">
              <w:rPr>
                <w:rFonts w:cs="Times New Roman"/>
                <w:szCs w:val="28"/>
              </w:rPr>
              <w:t>982</w:t>
            </w:r>
            <w:r>
              <w:rPr>
                <w:rFonts w:cs="Times New Roman"/>
                <w:szCs w:val="28"/>
              </w:rPr>
              <w:t> </w:t>
            </w:r>
            <w:r w:rsidRPr="004C11C4">
              <w:rPr>
                <w:rFonts w:cs="Times New Roman"/>
                <w:szCs w:val="28"/>
              </w:rPr>
              <w:t>176</w:t>
            </w:r>
            <w:r>
              <w:rPr>
                <w:rFonts w:cs="Times New Roman"/>
                <w:szCs w:val="28"/>
              </w:rPr>
              <w:t xml:space="preserve"> (</w:t>
            </w:r>
            <w:r w:rsidRPr="004C11C4">
              <w:rPr>
                <w:rFonts w:cs="Times New Roman"/>
                <w:szCs w:val="28"/>
              </w:rPr>
              <w:t>восемьсот пятьдесят три миллиона девятьсот восемьдесят две тысячи сто семьдесят шесть</w:t>
            </w:r>
            <w:r>
              <w:rPr>
                <w:rFonts w:cs="Times New Roman"/>
                <w:szCs w:val="28"/>
              </w:rPr>
              <w:t>)</w:t>
            </w:r>
            <w:r w:rsidRPr="004C11C4">
              <w:rPr>
                <w:rFonts w:cs="Times New Roman"/>
                <w:szCs w:val="28"/>
              </w:rPr>
              <w:t xml:space="preserve"> рублей </w:t>
            </w:r>
            <w:r>
              <w:rPr>
                <w:rFonts w:cs="Times New Roman"/>
                <w:szCs w:val="28"/>
              </w:rPr>
              <w:t>46</w:t>
            </w:r>
            <w:r w:rsidRPr="004C11C4">
              <w:rPr>
                <w:rFonts w:cs="Times New Roman"/>
                <w:szCs w:val="28"/>
              </w:rPr>
              <w:t xml:space="preserve"> копеек</w:t>
            </w:r>
            <w:r>
              <w:rPr>
                <w:rFonts w:cs="Times New Roman"/>
                <w:szCs w:val="28"/>
              </w:rPr>
              <w:t>, что составляет 3% от минимального</w:t>
            </w:r>
            <w:r w:rsidRPr="004C11C4">
              <w:rPr>
                <w:rFonts w:cs="Times New Roman"/>
                <w:szCs w:val="28"/>
              </w:rPr>
              <w:t xml:space="preserve"> объем</w:t>
            </w:r>
            <w:r>
              <w:rPr>
                <w:rFonts w:cs="Times New Roman"/>
                <w:szCs w:val="28"/>
              </w:rPr>
              <w:t>а</w:t>
            </w:r>
            <w:r w:rsidRPr="004C11C4">
              <w:rPr>
                <w:rFonts w:cs="Times New Roman"/>
                <w:szCs w:val="28"/>
              </w:rPr>
              <w:t xml:space="preserve">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r w:rsidRPr="000467DC">
              <w:rPr>
                <w:szCs w:val="28"/>
              </w:rPr>
              <w:t>.</w:t>
            </w:r>
          </w:p>
          <w:p w:rsidR="00774ABF" w:rsidRPr="000467DC" w:rsidRDefault="00774ABF" w:rsidP="00774ABF">
            <w:pPr>
              <w:jc w:val="both"/>
              <w:rPr>
                <w:szCs w:val="28"/>
              </w:rPr>
            </w:pPr>
          </w:p>
          <w:p w:rsidR="00774ABF" w:rsidRPr="000467DC" w:rsidRDefault="00774ABF" w:rsidP="00774ABF">
            <w:pPr>
              <w:jc w:val="both"/>
              <w:rPr>
                <w:szCs w:val="28"/>
              </w:rPr>
            </w:pPr>
            <w:r w:rsidRPr="000467DC">
              <w:rPr>
                <w:szCs w:val="28"/>
              </w:rPr>
              <w:t>Реквизиты для перечисления задатка:</w:t>
            </w:r>
          </w:p>
          <w:p w:rsidR="00774ABF" w:rsidRPr="003D121A" w:rsidRDefault="00774ABF" w:rsidP="00774ABF">
            <w:pPr>
              <w:jc w:val="both"/>
              <w:rPr>
                <w:rFonts w:cs="Times New Roman"/>
                <w:szCs w:val="28"/>
              </w:rPr>
            </w:pPr>
            <w:r w:rsidRPr="003D121A">
              <w:rPr>
                <w:rFonts w:cs="Times New Roman"/>
                <w:szCs w:val="28"/>
              </w:rPr>
              <w:t>Получатель: Министерство строительства, архитектуры и жилищно-коммунального хозяйства Республики Дагестан</w:t>
            </w:r>
          </w:p>
          <w:p w:rsidR="00774ABF" w:rsidRPr="003D121A" w:rsidRDefault="00774ABF" w:rsidP="00774ABF">
            <w:pPr>
              <w:widowControl w:val="0"/>
              <w:suppressAutoHyphens/>
              <w:snapToGrid w:val="0"/>
              <w:rPr>
                <w:rFonts w:eastAsia="Arial Unicode MS" w:cs="Times New Roman"/>
                <w:sz w:val="27"/>
                <w:szCs w:val="27"/>
                <w:lang w:eastAsia="ar-SA"/>
              </w:rPr>
            </w:pPr>
            <w:r w:rsidRPr="003D121A">
              <w:rPr>
                <w:rFonts w:eastAsia="Arial Unicode MS" w:cs="Times New Roman"/>
                <w:sz w:val="27"/>
                <w:szCs w:val="27"/>
                <w:lang w:eastAsia="ar-SA"/>
              </w:rPr>
              <w:t xml:space="preserve">Адрес получателя: </w:t>
            </w:r>
            <w:bookmarkStart w:id="0" w:name="_Hlk130282930"/>
            <w:r w:rsidRPr="003D121A">
              <w:rPr>
                <w:rFonts w:eastAsia="Arial Unicode MS" w:cs="Times New Roman"/>
                <w:sz w:val="27"/>
                <w:szCs w:val="27"/>
                <w:lang w:eastAsia="ar-SA"/>
              </w:rPr>
              <w:t>367015, Республика Дагестан, г. Махачкала, пр. И. Шамиля, д. 58</w:t>
            </w:r>
            <w:bookmarkEnd w:id="0"/>
          </w:p>
          <w:p w:rsidR="00774ABF" w:rsidRPr="003D121A" w:rsidRDefault="00774ABF" w:rsidP="00774ABF">
            <w:pPr>
              <w:widowControl w:val="0"/>
              <w:suppressAutoHyphens/>
              <w:snapToGrid w:val="0"/>
              <w:jc w:val="both"/>
              <w:rPr>
                <w:rFonts w:eastAsia="Arial Unicode MS" w:cs="Times New Roman"/>
                <w:sz w:val="27"/>
                <w:szCs w:val="27"/>
                <w:lang w:eastAsia="ar-SA"/>
              </w:rPr>
            </w:pPr>
            <w:r w:rsidRPr="003D121A">
              <w:rPr>
                <w:rFonts w:eastAsia="Arial Unicode MS" w:cs="Times New Roman"/>
                <w:sz w:val="27"/>
                <w:szCs w:val="27"/>
                <w:lang w:eastAsia="ar-SA"/>
              </w:rPr>
              <w:t xml:space="preserve">л/с </w:t>
            </w:r>
            <w:r w:rsidR="003D121A" w:rsidRPr="003D121A">
              <w:rPr>
                <w:rFonts w:eastAsia="Times New Roman" w:cs="Times New Roman"/>
                <w:szCs w:val="28"/>
                <w:lang w:eastAsia="ru-RU"/>
              </w:rPr>
              <w:t>05032039300</w:t>
            </w:r>
            <w:r w:rsidRPr="003D121A">
              <w:rPr>
                <w:rFonts w:eastAsia="Arial Unicode MS" w:cs="Times New Roman"/>
                <w:sz w:val="27"/>
                <w:szCs w:val="27"/>
                <w:lang w:eastAsia="ar-SA"/>
              </w:rPr>
              <w:t xml:space="preserve"> (при УФК по Республике Дагестан) </w:t>
            </w:r>
          </w:p>
          <w:p w:rsidR="00774ABF" w:rsidRPr="003D121A" w:rsidRDefault="00774ABF" w:rsidP="00774ABF">
            <w:pPr>
              <w:widowControl w:val="0"/>
              <w:suppressAutoHyphens/>
              <w:snapToGrid w:val="0"/>
              <w:jc w:val="both"/>
              <w:rPr>
                <w:rFonts w:eastAsia="Arial Unicode MS" w:cs="Times New Roman"/>
                <w:sz w:val="27"/>
                <w:szCs w:val="27"/>
                <w:lang w:eastAsia="ar-SA"/>
              </w:rPr>
            </w:pPr>
            <w:r w:rsidRPr="003D121A">
              <w:rPr>
                <w:rFonts w:eastAsia="Arial Unicode MS" w:cs="Times New Roman"/>
                <w:sz w:val="27"/>
                <w:szCs w:val="27"/>
                <w:lang w:eastAsia="ar-SA"/>
              </w:rPr>
              <w:t xml:space="preserve">ЕКС </w:t>
            </w:r>
            <w:r w:rsidR="006B3311" w:rsidRPr="003D121A">
              <w:rPr>
                <w:rFonts w:eastAsia="Times New Roman" w:cs="Times New Roman"/>
                <w:szCs w:val="28"/>
                <w:lang w:eastAsia="ru-RU"/>
              </w:rPr>
              <w:t>40102810945370000069</w:t>
            </w:r>
          </w:p>
          <w:p w:rsidR="00774ABF" w:rsidRPr="003D121A" w:rsidRDefault="00774ABF" w:rsidP="00774ABF">
            <w:pPr>
              <w:widowControl w:val="0"/>
              <w:suppressAutoHyphens/>
              <w:snapToGrid w:val="0"/>
              <w:jc w:val="both"/>
              <w:rPr>
                <w:rFonts w:eastAsia="Arial Unicode MS" w:cs="Times New Roman"/>
                <w:sz w:val="27"/>
                <w:szCs w:val="27"/>
                <w:lang w:eastAsia="ar-SA"/>
              </w:rPr>
            </w:pPr>
            <w:r w:rsidRPr="003D121A">
              <w:rPr>
                <w:rFonts w:eastAsia="Arial Unicode MS" w:cs="Times New Roman"/>
                <w:sz w:val="27"/>
                <w:szCs w:val="27"/>
                <w:lang w:eastAsia="ar-SA"/>
              </w:rPr>
              <w:t xml:space="preserve">НКС </w:t>
            </w:r>
            <w:r w:rsidR="006B3311" w:rsidRPr="003D121A">
              <w:rPr>
                <w:rFonts w:eastAsia="Arial Unicode MS" w:cs="Times New Roman"/>
                <w:sz w:val="27"/>
                <w:szCs w:val="27"/>
                <w:lang w:eastAsia="ar-SA"/>
              </w:rPr>
              <w:t>03222643820000000300</w:t>
            </w:r>
          </w:p>
          <w:p w:rsidR="00774ABF" w:rsidRPr="003D121A" w:rsidRDefault="00774ABF" w:rsidP="00774ABF">
            <w:pPr>
              <w:widowControl w:val="0"/>
              <w:suppressAutoHyphens/>
              <w:snapToGrid w:val="0"/>
              <w:rPr>
                <w:rFonts w:eastAsia="Arial Unicode MS" w:cs="Times New Roman"/>
                <w:sz w:val="27"/>
                <w:szCs w:val="27"/>
                <w:lang w:eastAsia="ar-SA"/>
              </w:rPr>
            </w:pPr>
            <w:r w:rsidRPr="003D121A">
              <w:rPr>
                <w:rFonts w:eastAsia="Arial Unicode MS" w:cs="Times New Roman"/>
                <w:sz w:val="27"/>
                <w:szCs w:val="27"/>
                <w:lang w:eastAsia="ar-SA"/>
              </w:rPr>
              <w:t xml:space="preserve">БИК </w:t>
            </w:r>
            <w:r w:rsidR="003D121A" w:rsidRPr="003D121A">
              <w:rPr>
                <w:rFonts w:eastAsia="Times New Roman" w:cs="Times New Roman"/>
                <w:szCs w:val="28"/>
                <w:lang w:eastAsia="ru-RU"/>
              </w:rPr>
              <w:t>018209001</w:t>
            </w:r>
          </w:p>
          <w:p w:rsidR="00774ABF" w:rsidRPr="003D121A" w:rsidRDefault="00774ABF" w:rsidP="00774ABF">
            <w:pPr>
              <w:widowControl w:val="0"/>
              <w:suppressAutoHyphens/>
              <w:snapToGrid w:val="0"/>
              <w:rPr>
                <w:rFonts w:eastAsia="Arial Unicode MS" w:cs="Times New Roman"/>
                <w:sz w:val="27"/>
                <w:szCs w:val="27"/>
                <w:lang w:eastAsia="ar-SA"/>
              </w:rPr>
            </w:pPr>
            <w:r w:rsidRPr="003D121A">
              <w:rPr>
                <w:rFonts w:eastAsia="Arial Unicode MS" w:cs="Times New Roman"/>
                <w:sz w:val="27"/>
                <w:szCs w:val="27"/>
                <w:lang w:eastAsia="ar-SA"/>
              </w:rPr>
              <w:t>ОТДЕЛЕНИЕ-НБ РЕСПУБЛИКА ДАГЕСТАН</w:t>
            </w:r>
          </w:p>
          <w:p w:rsidR="00774ABF" w:rsidRPr="003D121A" w:rsidRDefault="00774ABF" w:rsidP="00774ABF">
            <w:pPr>
              <w:widowControl w:val="0"/>
              <w:suppressAutoHyphens/>
              <w:snapToGrid w:val="0"/>
              <w:rPr>
                <w:rFonts w:eastAsia="Arial Unicode MS" w:cs="Times New Roman"/>
                <w:sz w:val="27"/>
                <w:szCs w:val="27"/>
                <w:lang w:eastAsia="ar-SA"/>
              </w:rPr>
            </w:pPr>
            <w:r w:rsidRPr="003D121A">
              <w:rPr>
                <w:rFonts w:eastAsia="Arial Unicode MS" w:cs="Times New Roman"/>
                <w:sz w:val="27"/>
                <w:szCs w:val="27"/>
                <w:lang w:eastAsia="ar-SA"/>
              </w:rPr>
              <w:t xml:space="preserve">ИНН </w:t>
            </w:r>
            <w:r w:rsidR="003D121A" w:rsidRPr="003D121A">
              <w:rPr>
                <w:rFonts w:eastAsia="Times New Roman" w:cs="Times New Roman"/>
                <w:szCs w:val="28"/>
                <w:lang w:eastAsia="ru-RU"/>
              </w:rPr>
              <w:t>0562067892</w:t>
            </w:r>
            <w:r w:rsidRPr="003D121A">
              <w:rPr>
                <w:rFonts w:eastAsia="Arial Unicode MS" w:cs="Times New Roman"/>
                <w:sz w:val="27"/>
                <w:szCs w:val="27"/>
                <w:lang w:eastAsia="ar-SA"/>
              </w:rPr>
              <w:t xml:space="preserve">/КПП </w:t>
            </w:r>
            <w:r w:rsidR="003D121A" w:rsidRPr="003D121A">
              <w:rPr>
                <w:rFonts w:eastAsia="Times New Roman" w:cs="Times New Roman"/>
                <w:szCs w:val="28"/>
                <w:lang w:eastAsia="ru-RU"/>
              </w:rPr>
              <w:t>057201001</w:t>
            </w:r>
          </w:p>
          <w:p w:rsidR="00774ABF" w:rsidRDefault="00774ABF" w:rsidP="00774ABF">
            <w:pPr>
              <w:widowControl w:val="0"/>
              <w:suppressAutoHyphens/>
              <w:snapToGrid w:val="0"/>
              <w:jc w:val="both"/>
              <w:rPr>
                <w:rFonts w:eastAsia="Arial Unicode MS" w:cs="Times New Roman"/>
                <w:sz w:val="27"/>
                <w:szCs w:val="27"/>
                <w:lang w:eastAsia="ar-SA"/>
              </w:rPr>
            </w:pPr>
            <w:r w:rsidRPr="003D121A">
              <w:rPr>
                <w:rFonts w:eastAsia="Arial Unicode MS" w:cs="Times New Roman"/>
                <w:sz w:val="27"/>
                <w:szCs w:val="27"/>
                <w:lang w:eastAsia="ar-SA"/>
              </w:rPr>
              <w:t xml:space="preserve">ОКТМО </w:t>
            </w:r>
            <w:r w:rsidR="003D121A" w:rsidRPr="003D121A">
              <w:rPr>
                <w:rFonts w:eastAsia="Times New Roman" w:cs="Times New Roman"/>
                <w:szCs w:val="28"/>
                <w:lang w:eastAsia="ru-RU"/>
              </w:rPr>
              <w:t>82701000</w:t>
            </w:r>
          </w:p>
          <w:p w:rsidR="00774ABF" w:rsidRPr="00826CC5" w:rsidRDefault="00774ABF" w:rsidP="00774ABF">
            <w:pPr>
              <w:widowControl w:val="0"/>
              <w:suppressAutoHyphens/>
              <w:snapToGrid w:val="0"/>
              <w:jc w:val="both"/>
              <w:rPr>
                <w:rFonts w:eastAsia="Arial Unicode MS" w:cs="Times New Roman"/>
                <w:sz w:val="27"/>
                <w:szCs w:val="27"/>
                <w:lang w:eastAsia="ar-SA"/>
              </w:rPr>
            </w:pPr>
          </w:p>
          <w:p w:rsidR="00774ABF" w:rsidRPr="000467DC" w:rsidRDefault="00774ABF" w:rsidP="00774ABF">
            <w:pPr>
              <w:jc w:val="both"/>
              <w:rPr>
                <w:szCs w:val="28"/>
              </w:rPr>
            </w:pPr>
            <w:r w:rsidRPr="000467DC">
              <w:rPr>
                <w:szCs w:val="28"/>
              </w:rPr>
              <w:t>Назначение платежа: задаток для участия в конкурсе на право заключения договора о комплексном развитии территории незастроенной территории (указывать обязательно).</w:t>
            </w:r>
          </w:p>
          <w:p w:rsidR="00774ABF" w:rsidRPr="000467DC" w:rsidRDefault="00774ABF" w:rsidP="00774ABF">
            <w:pPr>
              <w:jc w:val="both"/>
              <w:rPr>
                <w:szCs w:val="28"/>
              </w:rPr>
            </w:pPr>
            <w:r w:rsidRPr="003D121A">
              <w:rPr>
                <w:szCs w:val="28"/>
              </w:rPr>
              <w:t xml:space="preserve">Срок поступления задатка - до </w:t>
            </w:r>
            <w:r w:rsidR="009D5D0D" w:rsidRPr="003D121A">
              <w:rPr>
                <w:szCs w:val="28"/>
              </w:rPr>
              <w:t>15.11</w:t>
            </w:r>
            <w:r w:rsidR="003D121A">
              <w:rPr>
                <w:szCs w:val="28"/>
              </w:rPr>
              <w:t>.2024</w:t>
            </w:r>
            <w:r w:rsidRPr="003D121A">
              <w:rPr>
                <w:szCs w:val="28"/>
              </w:rPr>
              <w:t>, до 18:00 ч. по местному времени.</w:t>
            </w:r>
          </w:p>
          <w:p w:rsidR="00774ABF" w:rsidRPr="000467DC" w:rsidRDefault="00774ABF" w:rsidP="00774ABF">
            <w:pPr>
              <w:jc w:val="both"/>
            </w:pPr>
            <w:r w:rsidRPr="000467DC">
              <w:rPr>
                <w:szCs w:val="28"/>
              </w:rPr>
              <w:t>Документом, подтверждающим поступление задатка на счет (счета) организатора конкурса, является выписка (выписки) со счета (счетов) организатора конкурса. Денежные средства должны быть перечислены до окончания срока подачи заявок на участие в конкурсе и поступить на счет организатора конкурса в срок, указанный в настоящем пункте.</w:t>
            </w:r>
          </w:p>
          <w:p w:rsidR="00774ABF" w:rsidRPr="000467DC" w:rsidRDefault="00774ABF" w:rsidP="00774ABF">
            <w:pPr>
              <w:jc w:val="both"/>
              <w:rPr>
                <w:szCs w:val="28"/>
              </w:rPr>
            </w:pPr>
            <w:r w:rsidRPr="000467DC">
              <w:rPr>
                <w:rFonts w:eastAsia="Times New Roman" w:cs="Times New Roman"/>
                <w:color w:val="000000"/>
                <w:szCs w:val="28"/>
                <w:highlight w:val="white"/>
              </w:rPr>
              <w:t>Организатор торгов в течение 5 рабочих дней со дня подписания протокола о результатах торгов обязан возвратить задатки за участие в торгах лицам, участвовавшим в торгах, но не победившим в них</w:t>
            </w:r>
            <w:r w:rsidRPr="000467DC">
              <w:rPr>
                <w:rFonts w:eastAsia="Times New Roman" w:cs="Times New Roman"/>
                <w:color w:val="000000"/>
                <w:szCs w:val="28"/>
              </w:rPr>
              <w:t>.</w:t>
            </w:r>
          </w:p>
          <w:p w:rsidR="00774ABF" w:rsidRPr="000467DC" w:rsidRDefault="00774ABF" w:rsidP="00774ABF">
            <w:pPr>
              <w:jc w:val="both"/>
            </w:pPr>
            <w:r w:rsidRPr="000467DC">
              <w:rPr>
                <w:szCs w:val="28"/>
              </w:rPr>
              <w:t>Задаток возвращается победителю конкурса (или единственному участнику) в течение 5 (пяти) дней с даты подписания протокола о результатах торгов.</w:t>
            </w:r>
          </w:p>
          <w:p w:rsidR="00774ABF" w:rsidRPr="000467DC" w:rsidRDefault="00774ABF" w:rsidP="00774ABF">
            <w:pPr>
              <w:jc w:val="both"/>
            </w:pPr>
          </w:p>
        </w:tc>
      </w:tr>
      <w:tr w:rsidR="00774ABF" w:rsidRPr="000467DC" w:rsidTr="009D5D0D">
        <w:tc>
          <w:tcPr>
            <w:tcW w:w="1118" w:type="dxa"/>
          </w:tcPr>
          <w:p w:rsidR="00774ABF" w:rsidRPr="000467DC" w:rsidRDefault="00774ABF" w:rsidP="00881629">
            <w:pPr>
              <w:jc w:val="center"/>
              <w:rPr>
                <w:szCs w:val="28"/>
              </w:rPr>
            </w:pPr>
            <w:r w:rsidRPr="000467DC">
              <w:rPr>
                <w:szCs w:val="28"/>
              </w:rPr>
              <w:t>1</w:t>
            </w:r>
            <w:r w:rsidR="00881629">
              <w:rPr>
                <w:szCs w:val="28"/>
              </w:rPr>
              <w:t>6</w:t>
            </w:r>
            <w:r w:rsidRPr="000467DC">
              <w:rPr>
                <w:szCs w:val="28"/>
              </w:rPr>
              <w:t>.</w:t>
            </w:r>
          </w:p>
        </w:tc>
        <w:tc>
          <w:tcPr>
            <w:tcW w:w="2999" w:type="dxa"/>
          </w:tcPr>
          <w:p w:rsidR="00774ABF" w:rsidRPr="000467DC" w:rsidRDefault="00774ABF" w:rsidP="00774ABF">
            <w:pPr>
              <w:rPr>
                <w:i/>
                <w:sz w:val="24"/>
                <w:szCs w:val="24"/>
              </w:rPr>
            </w:pPr>
            <w:r w:rsidRPr="000467DC">
              <w:rPr>
                <w:szCs w:val="28"/>
              </w:rPr>
              <w:t>Перечень документов, содержащих сведения, подтверждающие соответствие участника торгов требованиям, предусмотренным частью 6 статьи 69 Градостроительного кодекса Российской Федерации, дополнительным требованиям,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tc>
        <w:tc>
          <w:tcPr>
            <w:tcW w:w="6084" w:type="dxa"/>
          </w:tcPr>
          <w:p w:rsidR="00774ABF" w:rsidRPr="000467DC" w:rsidRDefault="00774ABF" w:rsidP="00774ABF">
            <w:pPr>
              <w:jc w:val="both"/>
            </w:pPr>
            <w:r w:rsidRPr="000467DC">
              <w:t>16.1. Заявка на участие в торгах в соответствии с формой, приведенной в Приложении 2 к извещению о проведении торгов.</w:t>
            </w:r>
          </w:p>
          <w:p w:rsidR="00774ABF" w:rsidRPr="000467DC" w:rsidRDefault="00774ABF" w:rsidP="00774ABF">
            <w:pPr>
              <w:jc w:val="both"/>
            </w:pPr>
            <w:r w:rsidRPr="000467DC">
              <w:t>16.2. Платежное поручение с отметкой об исполнении, подтверждающее оплату задатка;</w:t>
            </w:r>
          </w:p>
          <w:p w:rsidR="00774ABF" w:rsidRPr="000467DC" w:rsidRDefault="00774ABF" w:rsidP="00774ABF">
            <w:pPr>
              <w:jc w:val="both"/>
            </w:pPr>
            <w:r w:rsidRPr="000467DC">
              <w:t xml:space="preserve">16.3. Выписка из Единого государственного реестра юридических лиц. </w:t>
            </w:r>
          </w:p>
          <w:p w:rsidR="00774ABF" w:rsidRPr="000467DC" w:rsidRDefault="00774ABF" w:rsidP="00774ABF">
            <w:pPr>
              <w:contextualSpacing/>
              <w:jc w:val="both"/>
            </w:pPr>
            <w:r w:rsidRPr="000467DC">
              <w:rPr>
                <w:rFonts w:eastAsia="Times New Roman"/>
                <w:szCs w:val="28"/>
                <w:lang w:eastAsia="ru-RU"/>
              </w:rPr>
              <w:t xml:space="preserve">16.4. Документы, содержащие сведения, подтверждающие соответствие участника торгов требованиям, </w:t>
            </w:r>
            <w:r w:rsidRPr="000467DC">
              <w:t>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rsidR="00774ABF" w:rsidRPr="000467DC" w:rsidRDefault="00774ABF" w:rsidP="00774ABF">
            <w:pPr>
              <w:contextualSpacing/>
              <w:jc w:val="both"/>
            </w:pPr>
            <w:r w:rsidRPr="000467DC">
              <w:t>а) удостоверенные в установленном порядке копии выданных за последние пять лет разрешений на ввод в эксплуатацию 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w:t>
            </w:r>
          </w:p>
          <w:p w:rsidR="00774ABF" w:rsidRPr="000467DC" w:rsidRDefault="00774ABF" w:rsidP="00774ABF">
            <w:pPr>
              <w:jc w:val="both"/>
              <w:rPr>
                <w:rFonts w:cs="Times New Roman"/>
                <w:i/>
                <w:szCs w:val="28"/>
              </w:rPr>
            </w:pPr>
            <w:r w:rsidRPr="000467DC">
              <w:rPr>
                <w:rFonts w:cs="Times New Roman"/>
                <w:szCs w:val="28"/>
              </w:rPr>
              <w:t>б) документы, подтверждающие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r w:rsidRPr="000467DC">
              <w:rPr>
                <w:rFonts w:cs="Times New Roman"/>
                <w:i/>
                <w:szCs w:val="28"/>
              </w:rPr>
              <w:t>).</w:t>
            </w:r>
          </w:p>
          <w:p w:rsidR="00774ABF" w:rsidRPr="000467DC" w:rsidRDefault="00774ABF" w:rsidP="00774ABF">
            <w:pPr>
              <w:jc w:val="both"/>
              <w:rPr>
                <w:szCs w:val="28"/>
              </w:rPr>
            </w:pPr>
            <w:r w:rsidRPr="000467DC">
              <w:t>16.5. 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w:t>
            </w:r>
          </w:p>
          <w:p w:rsidR="00774ABF" w:rsidRPr="000467DC" w:rsidRDefault="00774ABF" w:rsidP="00774ABF">
            <w:pPr>
              <w:pBdr>
                <w:top w:val="none" w:sz="4" w:space="0" w:color="000000"/>
                <w:left w:val="none" w:sz="4" w:space="0" w:color="000000"/>
                <w:bottom w:val="none" w:sz="4" w:space="0" w:color="000000"/>
                <w:right w:val="none" w:sz="4" w:space="0" w:color="000000"/>
              </w:pBdr>
              <w:spacing w:line="259" w:lineRule="auto"/>
              <w:jc w:val="both"/>
              <w:rPr>
                <w:rFonts w:asciiTheme="minorHAnsi" w:hAnsiTheme="minorHAnsi"/>
                <w:sz w:val="22"/>
              </w:rPr>
            </w:pPr>
            <w:r w:rsidRPr="000467DC">
              <w:rPr>
                <w:rFonts w:eastAsia="Times New Roman" w:cs="Times New Roman"/>
                <w:color w:val="000000"/>
              </w:rPr>
              <w:t xml:space="preserve">(Справка </w:t>
            </w:r>
            <w:r w:rsidRPr="000467DC">
              <w:rPr>
                <w:rFonts w:eastAsia="Times New Roman" w:cs="Times New Roman"/>
                <w:color w:val="1A1A1A"/>
                <w:highlight w:val="white"/>
              </w:rPr>
              <w:t>об исполнении участником торгов обязанности по уплате налогов, сборов, пеней, штрафов, процентов, выданной</w:t>
            </w:r>
            <w:r w:rsidRPr="000467DC">
              <w:rPr>
                <w:rFonts w:eastAsia="Times New Roman" w:cs="Times New Roman"/>
                <w:color w:val="1A1A1A"/>
              </w:rPr>
              <w:t> по форме, утвержденной приказом Приказом ФНС России от 23.11.2022 № ЕД-7-8/1123@).</w:t>
            </w:r>
          </w:p>
          <w:p w:rsidR="00774ABF" w:rsidRPr="000467DC" w:rsidRDefault="00774ABF" w:rsidP="00774ABF">
            <w:pPr>
              <w:jc w:val="both"/>
            </w:pPr>
            <w:r w:rsidRPr="000467DC">
              <w:t xml:space="preserve">16.6. Документы, подтверждающие полномочия представителя заявителя. </w:t>
            </w:r>
          </w:p>
          <w:p w:rsidR="00774ABF" w:rsidRPr="000467DC" w:rsidRDefault="00774ABF" w:rsidP="00774ABF">
            <w:pPr>
              <w:jc w:val="both"/>
            </w:pPr>
            <w:r w:rsidRPr="000467DC">
              <w:t xml:space="preserve">16.7. Письменное заявление о том, что заявитель не является ликвидируемым юридическим лицом (не находится в процессе ликвидации), а также о том, что в 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заявителя отсутствует решение арбитражного суда о приостановлении его деятельности в качестве меры административного наказания. </w:t>
            </w:r>
          </w:p>
          <w:p w:rsidR="00774ABF" w:rsidRPr="000467DC" w:rsidRDefault="00774ABF" w:rsidP="00774ABF">
            <w:pPr>
              <w:jc w:val="both"/>
            </w:pPr>
            <w:r w:rsidRPr="000467DC">
              <w:t xml:space="preserve">16.8. 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заявителя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 </w:t>
            </w:r>
          </w:p>
          <w:p w:rsidR="00774ABF" w:rsidRPr="000467DC" w:rsidRDefault="00774ABF" w:rsidP="009D5D0D">
            <w:pPr>
              <w:rPr>
                <w:color w:val="000000"/>
                <w:szCs w:val="28"/>
              </w:rPr>
            </w:pPr>
            <w:r w:rsidRPr="00293602">
              <w:t>Представляемые документы должны быть датированы не ранее одного месяца до даты подачи заявки на участие в торгах, за исключением пп. а) п.16.4 и п.16.6.</w:t>
            </w:r>
          </w:p>
        </w:tc>
      </w:tr>
      <w:tr w:rsidR="00774ABF" w:rsidRPr="000467DC" w:rsidTr="009D5D0D">
        <w:tc>
          <w:tcPr>
            <w:tcW w:w="1118" w:type="dxa"/>
          </w:tcPr>
          <w:p w:rsidR="00774ABF" w:rsidRPr="000467DC" w:rsidRDefault="00774ABF" w:rsidP="00881629">
            <w:pPr>
              <w:jc w:val="center"/>
              <w:rPr>
                <w:szCs w:val="28"/>
              </w:rPr>
            </w:pPr>
            <w:r w:rsidRPr="000467DC">
              <w:rPr>
                <w:szCs w:val="28"/>
              </w:rPr>
              <w:t>1</w:t>
            </w:r>
            <w:r w:rsidR="00881629">
              <w:rPr>
                <w:szCs w:val="28"/>
              </w:rPr>
              <w:t>7</w:t>
            </w:r>
            <w:r w:rsidRPr="000467DC">
              <w:rPr>
                <w:szCs w:val="28"/>
              </w:rPr>
              <w:t>.</w:t>
            </w:r>
          </w:p>
        </w:tc>
        <w:tc>
          <w:tcPr>
            <w:tcW w:w="2999" w:type="dxa"/>
          </w:tcPr>
          <w:p w:rsidR="00974138" w:rsidRPr="00974138" w:rsidRDefault="00774ABF" w:rsidP="009D5D0D">
            <w:pPr>
              <w:rPr>
                <w:color w:val="000000"/>
                <w:szCs w:val="28"/>
              </w:rPr>
            </w:pPr>
            <w:r w:rsidRPr="000467DC">
              <w:rPr>
                <w:color w:val="000000"/>
                <w:szCs w:val="28"/>
              </w:rPr>
              <w:t xml:space="preserve">Проект договора о комплексном развитии территории незастроенной территории, право на заключение которого является предметом торгов </w:t>
            </w:r>
          </w:p>
        </w:tc>
        <w:tc>
          <w:tcPr>
            <w:tcW w:w="6084" w:type="dxa"/>
          </w:tcPr>
          <w:p w:rsidR="00774ABF" w:rsidRPr="000467DC" w:rsidRDefault="00774ABF" w:rsidP="00774ABF">
            <w:pPr>
              <w:rPr>
                <w:i/>
                <w:sz w:val="24"/>
                <w:szCs w:val="24"/>
              </w:rPr>
            </w:pPr>
            <w:r w:rsidRPr="000467DC">
              <w:rPr>
                <w:color w:val="000000"/>
                <w:szCs w:val="28"/>
              </w:rPr>
              <w:t>Приведен в Приложении № 6 к настоящему Извещению.</w:t>
            </w:r>
          </w:p>
        </w:tc>
      </w:tr>
      <w:tr w:rsidR="00774ABF" w:rsidRPr="004314ED" w:rsidTr="009D5D0D">
        <w:tc>
          <w:tcPr>
            <w:tcW w:w="1118" w:type="dxa"/>
          </w:tcPr>
          <w:p w:rsidR="00774ABF" w:rsidRPr="000467DC" w:rsidRDefault="008D0C67" w:rsidP="00881629">
            <w:pPr>
              <w:jc w:val="center"/>
              <w:rPr>
                <w:szCs w:val="28"/>
              </w:rPr>
            </w:pPr>
            <w:r>
              <w:rPr>
                <w:szCs w:val="28"/>
              </w:rPr>
              <w:t>1</w:t>
            </w:r>
            <w:r w:rsidR="00881629">
              <w:rPr>
                <w:szCs w:val="28"/>
              </w:rPr>
              <w:t>8</w:t>
            </w:r>
            <w:r w:rsidR="00774ABF" w:rsidRPr="000467DC">
              <w:rPr>
                <w:szCs w:val="28"/>
              </w:rPr>
              <w:t>.</w:t>
            </w:r>
          </w:p>
        </w:tc>
        <w:tc>
          <w:tcPr>
            <w:tcW w:w="2999" w:type="dxa"/>
          </w:tcPr>
          <w:p w:rsidR="00774ABF" w:rsidRPr="000467DC" w:rsidRDefault="00774ABF" w:rsidP="00774ABF">
            <w:pPr>
              <w:rPr>
                <w:szCs w:val="28"/>
              </w:rPr>
            </w:pPr>
            <w:r w:rsidRPr="000467DC">
              <w:rPr>
                <w:szCs w:val="28"/>
              </w:rPr>
              <w:t>Срок принятия решения об отказе от проведения конкурса</w:t>
            </w:r>
          </w:p>
        </w:tc>
        <w:tc>
          <w:tcPr>
            <w:tcW w:w="6084" w:type="dxa"/>
          </w:tcPr>
          <w:p w:rsidR="009D5D0D" w:rsidRPr="004314ED" w:rsidRDefault="009D5D0D" w:rsidP="009D5D0D">
            <w:pPr>
              <w:ind w:firstLine="449"/>
              <w:jc w:val="both"/>
              <w:rPr>
                <w:szCs w:val="28"/>
              </w:rPr>
            </w:pPr>
            <w:r w:rsidRPr="004314ED">
              <w:rPr>
                <w:szCs w:val="28"/>
              </w:rPr>
              <w:t>В соответствии с пунктом 4 статьи 448 Гражданского кодекса Российской Федерации и пунктом 14</w:t>
            </w:r>
            <w:r w:rsidRPr="004314ED">
              <w:t xml:space="preserve"> </w:t>
            </w:r>
            <w:r w:rsidRPr="004314ED">
              <w:rPr>
                <w:szCs w:val="28"/>
              </w:rPr>
              <w:t xml:space="preserve">Постановления Правительства РФ №701 организатору торгов устанавливается срок для отказа от проведения торгов не позднее чем за 3 дня до дня его проведения. </w:t>
            </w:r>
          </w:p>
          <w:p w:rsidR="009D5D0D" w:rsidRPr="004314ED" w:rsidRDefault="009D5D0D" w:rsidP="009D5D0D">
            <w:pPr>
              <w:ind w:firstLine="449"/>
              <w:jc w:val="both"/>
              <w:rPr>
                <w:szCs w:val="28"/>
              </w:rPr>
            </w:pPr>
            <w:r w:rsidRPr="004314ED">
              <w:rPr>
                <w:szCs w:val="28"/>
              </w:rPr>
              <w:t>Организатор конкурса вправе отказаться от проведения конкурса не позднее чем за 3 дня до дня его проведения.</w:t>
            </w:r>
          </w:p>
          <w:p w:rsidR="00774ABF" w:rsidRPr="004314ED" w:rsidRDefault="00774ABF" w:rsidP="00774ABF">
            <w:pPr>
              <w:ind w:firstLine="449"/>
              <w:jc w:val="both"/>
            </w:pPr>
            <w:r w:rsidRPr="004314ED">
              <w:rPr>
                <w:szCs w:val="28"/>
              </w:rPr>
              <w:t xml:space="preserve">Извещение об отказе от проведения конкурса в течение 2 рабочих дней со дня принятия такого решения размещается на официальном сайте Российской Федерации в сети «Интернет» для размещения информации о проведении торгов: www.torgi.gov.ru, а также на официальном сайте </w:t>
            </w:r>
            <w:r w:rsidR="004314ED" w:rsidRPr="004314ED">
              <w:rPr>
                <w:szCs w:val="28"/>
              </w:rPr>
              <w:t>minstroy@e-dag.ru</w:t>
            </w:r>
            <w:r w:rsidRPr="004314ED">
              <w:rPr>
                <w:szCs w:val="28"/>
              </w:rPr>
              <w:t>.</w:t>
            </w:r>
          </w:p>
          <w:p w:rsidR="00774ABF" w:rsidRPr="004314ED" w:rsidRDefault="00774ABF" w:rsidP="00774ABF">
            <w:pPr>
              <w:ind w:firstLine="449"/>
              <w:jc w:val="both"/>
            </w:pPr>
            <w:r w:rsidRPr="004314ED">
              <w:rPr>
                <w:szCs w:val="28"/>
              </w:rPr>
              <w:t>Организатор торгов в течение 3 рабочих дней со дня принятия решения об отказе в проведении торгов, обязан возвратить лицам, подавших заявки на участие в торгах, и лицам, признанных участниками торгов, внесенные им задатки за участие в торгах</w:t>
            </w:r>
          </w:p>
        </w:tc>
      </w:tr>
    </w:tbl>
    <w:p w:rsidR="000467DC" w:rsidRDefault="000467DC" w:rsidP="000467DC">
      <w:pPr>
        <w:spacing w:after="0" w:line="240" w:lineRule="auto"/>
        <w:jc w:val="both"/>
        <w:rPr>
          <w:rFonts w:ascii="Times New Roman" w:hAnsi="Times New Roman"/>
          <w:sz w:val="28"/>
        </w:rPr>
      </w:pPr>
    </w:p>
    <w:p w:rsidR="000467DC" w:rsidRPr="00293602" w:rsidRDefault="000467DC" w:rsidP="000467DC">
      <w:pPr>
        <w:spacing w:after="0" w:line="240" w:lineRule="auto"/>
        <w:jc w:val="both"/>
        <w:rPr>
          <w:rFonts w:ascii="Times New Roman" w:hAnsi="Times New Roman"/>
          <w:sz w:val="24"/>
          <w:szCs w:val="24"/>
        </w:rPr>
      </w:pPr>
      <w:r w:rsidRPr="00293602">
        <w:rPr>
          <w:rFonts w:ascii="Times New Roman" w:hAnsi="Times New Roman"/>
          <w:sz w:val="24"/>
          <w:szCs w:val="24"/>
        </w:rPr>
        <w:t>Приложения:</w:t>
      </w:r>
    </w:p>
    <w:p w:rsidR="000467DC" w:rsidRPr="00293602" w:rsidRDefault="000467DC" w:rsidP="00B342FE">
      <w:pPr>
        <w:pStyle w:val="af0"/>
        <w:numPr>
          <w:ilvl w:val="0"/>
          <w:numId w:val="23"/>
        </w:numPr>
        <w:spacing w:line="240" w:lineRule="auto"/>
        <w:ind w:left="0" w:firstLine="567"/>
        <w:jc w:val="both"/>
        <w:rPr>
          <w:sz w:val="24"/>
          <w:szCs w:val="24"/>
        </w:rPr>
      </w:pPr>
      <w:r w:rsidRPr="00293602">
        <w:rPr>
          <w:sz w:val="24"/>
          <w:szCs w:val="24"/>
        </w:rPr>
        <w:t>Схема границ незастроенной территории, подлежащей комплектному развитию и перечень координат характерных точек этих границ, установленные решением о комплексном развитии незастроенной территории, утвержденной Распоряжением Правительства Республики Дагестан от 25 июня 2024 г. №291-р;</w:t>
      </w:r>
    </w:p>
    <w:p w:rsidR="000467DC" w:rsidRPr="00293602" w:rsidRDefault="000467DC" w:rsidP="00B342FE">
      <w:pPr>
        <w:pStyle w:val="af0"/>
        <w:numPr>
          <w:ilvl w:val="0"/>
          <w:numId w:val="23"/>
        </w:numPr>
        <w:spacing w:line="240" w:lineRule="auto"/>
        <w:ind w:left="0" w:firstLine="567"/>
        <w:jc w:val="both"/>
        <w:rPr>
          <w:sz w:val="24"/>
          <w:szCs w:val="24"/>
        </w:rPr>
      </w:pPr>
      <w:r w:rsidRPr="00293602">
        <w:rPr>
          <w:sz w:val="24"/>
          <w:szCs w:val="24"/>
        </w:rPr>
        <w:t>Форма заявки на участие в торгах в форме конкурса на право заключения договора о комплексном развитии незастроенной территории;</w:t>
      </w:r>
    </w:p>
    <w:p w:rsidR="000467DC" w:rsidRPr="00293602" w:rsidRDefault="000467DC" w:rsidP="00B342FE">
      <w:pPr>
        <w:pStyle w:val="af0"/>
        <w:numPr>
          <w:ilvl w:val="0"/>
          <w:numId w:val="23"/>
        </w:numPr>
        <w:spacing w:line="240" w:lineRule="auto"/>
        <w:ind w:left="0" w:firstLine="567"/>
        <w:jc w:val="both"/>
        <w:rPr>
          <w:sz w:val="24"/>
          <w:szCs w:val="24"/>
        </w:rPr>
      </w:pPr>
      <w:r w:rsidRPr="00293602">
        <w:rPr>
          <w:sz w:val="24"/>
          <w:szCs w:val="24"/>
        </w:rPr>
        <w:t>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других источниках,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незастроенной территории;</w:t>
      </w:r>
    </w:p>
    <w:p w:rsidR="000467DC" w:rsidRDefault="008F03AC" w:rsidP="00B342FE">
      <w:pPr>
        <w:pStyle w:val="af0"/>
        <w:numPr>
          <w:ilvl w:val="0"/>
          <w:numId w:val="23"/>
        </w:numPr>
        <w:spacing w:line="240" w:lineRule="auto"/>
        <w:ind w:left="0" w:firstLine="567"/>
        <w:jc w:val="both"/>
        <w:rPr>
          <w:sz w:val="24"/>
          <w:szCs w:val="24"/>
        </w:rPr>
      </w:pPr>
      <w:r w:rsidRPr="00293602">
        <w:rPr>
          <w:sz w:val="24"/>
          <w:szCs w:val="24"/>
        </w:rPr>
        <w:t>Конкурсные условия. Метод (способ) и критерии оценки заявок на участие в конкурсе на право заключения договора о комплексном развитии незастроенной территории площадью 216268 кв. м, расположенной в мкр-не «Ипподром» в городе Махачкале;</w:t>
      </w:r>
    </w:p>
    <w:p w:rsidR="00974138" w:rsidRPr="00293602" w:rsidRDefault="00974138" w:rsidP="00974138">
      <w:pPr>
        <w:pStyle w:val="af0"/>
        <w:spacing w:line="240" w:lineRule="auto"/>
        <w:ind w:left="567"/>
        <w:jc w:val="both"/>
        <w:rPr>
          <w:sz w:val="24"/>
          <w:szCs w:val="24"/>
        </w:rPr>
      </w:pPr>
    </w:p>
    <w:p w:rsidR="008F03AC" w:rsidRPr="00293602" w:rsidRDefault="008F03AC" w:rsidP="00B342FE">
      <w:pPr>
        <w:pStyle w:val="af0"/>
        <w:numPr>
          <w:ilvl w:val="0"/>
          <w:numId w:val="23"/>
        </w:numPr>
        <w:spacing w:line="240" w:lineRule="auto"/>
        <w:ind w:left="0" w:firstLine="567"/>
        <w:jc w:val="both"/>
        <w:rPr>
          <w:sz w:val="24"/>
          <w:szCs w:val="24"/>
        </w:rPr>
      </w:pPr>
      <w:r w:rsidRPr="00293602">
        <w:rPr>
          <w:sz w:val="24"/>
          <w:szCs w:val="24"/>
        </w:rPr>
        <w:t>Перечень документов, представляемых для участия в торгах на право заключения договора о комплексном развитии незастроенной территории;</w:t>
      </w:r>
    </w:p>
    <w:p w:rsidR="008F03AC" w:rsidRPr="00293602" w:rsidRDefault="00B41363" w:rsidP="00B342FE">
      <w:pPr>
        <w:pStyle w:val="af0"/>
        <w:numPr>
          <w:ilvl w:val="0"/>
          <w:numId w:val="23"/>
        </w:numPr>
        <w:spacing w:line="240" w:lineRule="auto"/>
        <w:ind w:left="0" w:firstLine="567"/>
        <w:jc w:val="both"/>
        <w:rPr>
          <w:sz w:val="24"/>
          <w:szCs w:val="24"/>
        </w:rPr>
      </w:pPr>
      <w:r w:rsidRPr="00293602">
        <w:rPr>
          <w:sz w:val="24"/>
          <w:szCs w:val="24"/>
        </w:rPr>
        <w:t>Проект</w:t>
      </w:r>
      <w:r w:rsidR="008F03AC" w:rsidRPr="00293602">
        <w:rPr>
          <w:sz w:val="24"/>
          <w:szCs w:val="24"/>
        </w:rPr>
        <w:t xml:space="preserve"> </w:t>
      </w:r>
      <w:r w:rsidRPr="00293602">
        <w:rPr>
          <w:sz w:val="24"/>
          <w:szCs w:val="24"/>
        </w:rPr>
        <w:t xml:space="preserve">договор о комплексном развитии незастроенной территории </w:t>
      </w:r>
      <w:r w:rsidR="008F03AC" w:rsidRPr="00293602">
        <w:rPr>
          <w:sz w:val="24"/>
          <w:szCs w:val="24"/>
        </w:rPr>
        <w:t>площадью 216268 кв.м., расположенной в мкр-не «Ипподром»</w:t>
      </w:r>
      <w:r w:rsidRPr="00293602">
        <w:rPr>
          <w:sz w:val="24"/>
          <w:szCs w:val="24"/>
        </w:rPr>
        <w:t xml:space="preserve"> </w:t>
      </w:r>
      <w:r w:rsidR="008F03AC" w:rsidRPr="00293602">
        <w:rPr>
          <w:sz w:val="24"/>
          <w:szCs w:val="24"/>
        </w:rPr>
        <w:t>в городе Махачкале</w:t>
      </w:r>
      <w:r w:rsidRPr="00293602">
        <w:rPr>
          <w:sz w:val="24"/>
          <w:szCs w:val="24"/>
        </w:rPr>
        <w:t>.</w:t>
      </w:r>
    </w:p>
    <w:p w:rsidR="000467DC" w:rsidRDefault="000467DC" w:rsidP="005401AE">
      <w:pPr>
        <w:spacing w:after="0" w:line="240" w:lineRule="auto"/>
        <w:ind w:firstLine="397"/>
        <w:jc w:val="right"/>
        <w:rPr>
          <w:rFonts w:ascii="Times New Roman" w:eastAsia="Arial CYR" w:hAnsi="Times New Roman"/>
          <w:b/>
          <w:sz w:val="28"/>
          <w:szCs w:val="28"/>
          <w:lang w:eastAsia="ar-SA"/>
        </w:rPr>
      </w:pPr>
    </w:p>
    <w:p w:rsidR="000467DC" w:rsidRDefault="000467DC" w:rsidP="005401AE">
      <w:pPr>
        <w:spacing w:after="0" w:line="240" w:lineRule="auto"/>
        <w:ind w:firstLine="397"/>
        <w:jc w:val="right"/>
        <w:rPr>
          <w:rFonts w:ascii="Times New Roman" w:eastAsia="Arial CYR" w:hAnsi="Times New Roman"/>
          <w:b/>
          <w:sz w:val="28"/>
          <w:szCs w:val="28"/>
          <w:lang w:eastAsia="ar-SA"/>
        </w:rPr>
      </w:pPr>
    </w:p>
    <w:p w:rsidR="009D5D0D" w:rsidRDefault="009D5D0D" w:rsidP="005401AE">
      <w:pPr>
        <w:spacing w:after="0" w:line="240" w:lineRule="auto"/>
        <w:ind w:firstLine="397"/>
        <w:jc w:val="right"/>
        <w:rPr>
          <w:rFonts w:ascii="Times New Roman" w:eastAsia="Arial CYR" w:hAnsi="Times New Roman"/>
          <w:b/>
          <w:sz w:val="28"/>
          <w:szCs w:val="28"/>
          <w:lang w:eastAsia="ar-SA"/>
        </w:rPr>
      </w:pPr>
    </w:p>
    <w:p w:rsidR="009D5D0D" w:rsidRDefault="009D5D0D" w:rsidP="005401AE">
      <w:pPr>
        <w:spacing w:after="0" w:line="240" w:lineRule="auto"/>
        <w:ind w:firstLine="397"/>
        <w:jc w:val="right"/>
        <w:rPr>
          <w:rFonts w:ascii="Times New Roman" w:eastAsia="Arial CYR" w:hAnsi="Times New Roman"/>
          <w:b/>
          <w:sz w:val="28"/>
          <w:szCs w:val="28"/>
          <w:lang w:eastAsia="ar-SA"/>
        </w:rPr>
      </w:pPr>
    </w:p>
    <w:p w:rsidR="00D11365" w:rsidRDefault="00705321" w:rsidP="005401AE">
      <w:pPr>
        <w:spacing w:after="0" w:line="240" w:lineRule="auto"/>
        <w:ind w:firstLine="397"/>
        <w:jc w:val="right"/>
        <w:rPr>
          <w:rFonts w:ascii="Times New Roman" w:eastAsia="Arial CYR" w:hAnsi="Times New Roman"/>
          <w:b/>
          <w:sz w:val="28"/>
          <w:szCs w:val="28"/>
          <w:lang w:eastAsia="ar-SA"/>
        </w:rPr>
      </w:pPr>
      <w:bookmarkStart w:id="1" w:name="_GoBack"/>
      <w:bookmarkEnd w:id="1"/>
      <w:r>
        <w:rPr>
          <w:rFonts w:ascii="Times New Roman" w:eastAsia="Arial CYR" w:hAnsi="Times New Roman"/>
          <w:b/>
          <w:sz w:val="28"/>
          <w:szCs w:val="28"/>
          <w:lang w:eastAsia="ar-SA"/>
        </w:rPr>
        <w:t>Приложение № 1</w:t>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 xml:space="preserve">к </w:t>
      </w:r>
      <w:r w:rsidRPr="005401AE">
        <w:rPr>
          <w:rFonts w:ascii="Times New Roman" w:eastAsia="Arial CYR" w:hAnsi="Times New Roman"/>
          <w:b/>
          <w:sz w:val="28"/>
          <w:szCs w:val="28"/>
          <w:lang w:eastAsia="ar-SA"/>
        </w:rPr>
        <w:t>Извещени</w:t>
      </w:r>
      <w:r>
        <w:rPr>
          <w:rFonts w:ascii="Times New Roman" w:eastAsia="Arial CYR" w:hAnsi="Times New Roman"/>
          <w:b/>
          <w:sz w:val="28"/>
          <w:szCs w:val="28"/>
          <w:lang w:eastAsia="ar-SA"/>
        </w:rPr>
        <w:t>ю</w:t>
      </w:r>
      <w:r w:rsidRPr="005401AE">
        <w:rPr>
          <w:rFonts w:ascii="Times New Roman" w:eastAsia="Arial CYR" w:hAnsi="Times New Roman"/>
          <w:b/>
          <w:sz w:val="28"/>
          <w:szCs w:val="28"/>
          <w:lang w:eastAsia="ar-SA"/>
        </w:rPr>
        <w:t xml:space="preserve"> о проведении торгов</w:t>
      </w:r>
    </w:p>
    <w:p w:rsidR="00D11365" w:rsidRDefault="00D11365">
      <w:pPr>
        <w:spacing w:after="0" w:line="360" w:lineRule="auto"/>
        <w:ind w:firstLine="397"/>
        <w:jc w:val="right"/>
        <w:rPr>
          <w:rFonts w:ascii="Times New Roman" w:eastAsia="Arial CYR" w:hAnsi="Times New Roman"/>
          <w:sz w:val="24"/>
          <w:szCs w:val="24"/>
          <w:lang w:eastAsia="ar-SA"/>
        </w:rPr>
      </w:pPr>
    </w:p>
    <w:p w:rsidR="00D11365" w:rsidRDefault="00705321">
      <w:pPr>
        <w:spacing w:after="0" w:line="240" w:lineRule="auto"/>
        <w:jc w:val="center"/>
        <w:rPr>
          <w:rFonts w:ascii="Times New Roman" w:hAnsi="Times New Roman"/>
          <w:b/>
          <w:sz w:val="28"/>
          <w:szCs w:val="28"/>
        </w:rPr>
      </w:pPr>
      <w:r>
        <w:rPr>
          <w:rFonts w:ascii="Times New Roman" w:hAnsi="Times New Roman"/>
          <w:b/>
          <w:sz w:val="28"/>
          <w:szCs w:val="28"/>
        </w:rPr>
        <w:t xml:space="preserve">Схема границ незастроенной территории, подлежащей комплектному развитию и перечень координат характерных точек этих границ, установленные решением о комплексном развитии незастроенной территории, </w:t>
      </w:r>
    </w:p>
    <w:p w:rsidR="00D11365" w:rsidRDefault="00705321">
      <w:pPr>
        <w:spacing w:after="0" w:line="240" w:lineRule="auto"/>
        <w:jc w:val="center"/>
        <w:rPr>
          <w:rFonts w:ascii="Times New Roman" w:hAnsi="Times New Roman"/>
          <w:b/>
          <w:sz w:val="28"/>
          <w:szCs w:val="28"/>
        </w:rPr>
      </w:pPr>
      <w:r>
        <w:rPr>
          <w:rFonts w:ascii="Times New Roman" w:hAnsi="Times New Roman"/>
          <w:b/>
          <w:sz w:val="28"/>
          <w:szCs w:val="28"/>
        </w:rPr>
        <w:t>утвержденн</w:t>
      </w:r>
      <w:r w:rsidR="000467DC">
        <w:rPr>
          <w:rFonts w:ascii="Times New Roman" w:hAnsi="Times New Roman"/>
          <w:b/>
          <w:sz w:val="28"/>
          <w:szCs w:val="28"/>
        </w:rPr>
        <w:t>ой</w:t>
      </w:r>
      <w:r>
        <w:rPr>
          <w:rFonts w:ascii="Times New Roman" w:hAnsi="Times New Roman"/>
          <w:b/>
          <w:sz w:val="28"/>
          <w:szCs w:val="28"/>
        </w:rPr>
        <w:t xml:space="preserve"> Распоряжением Правительства Республики Дагестан от 25 июня 2024 г. №291-р</w:t>
      </w:r>
    </w:p>
    <w:p w:rsidR="00D11365" w:rsidRDefault="00D11365">
      <w:pPr>
        <w:spacing w:after="0" w:line="360" w:lineRule="auto"/>
        <w:ind w:firstLine="397"/>
        <w:jc w:val="both"/>
        <w:rPr>
          <w:rFonts w:ascii="Times New Roman" w:hAnsi="Times New Roman"/>
          <w:sz w:val="28"/>
          <w:szCs w:val="28"/>
        </w:rPr>
      </w:pPr>
    </w:p>
    <w:p w:rsidR="00D11365" w:rsidRDefault="00705321">
      <w:pPr>
        <w:widowControl w:val="0"/>
        <w:spacing w:after="0" w:line="240" w:lineRule="auto"/>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Эскиз границ территории, подлежащей комплексному развитию территории</w:t>
      </w:r>
    </w:p>
    <w:p w:rsidR="00D11365" w:rsidRDefault="00D11365">
      <w:pPr>
        <w:widowControl w:val="0"/>
        <w:spacing w:after="0" w:line="240" w:lineRule="auto"/>
        <w:ind w:left="720"/>
        <w:contextualSpacing/>
        <w:jc w:val="both"/>
        <w:rPr>
          <w:rFonts w:ascii="Times New Roman" w:eastAsia="Times New Roman" w:hAnsi="Times New Roman" w:cs="Times New Roman"/>
          <w:color w:val="000000"/>
          <w:sz w:val="24"/>
          <w:szCs w:val="24"/>
          <w:lang w:eastAsia="ru-RU"/>
        </w:rPr>
      </w:pPr>
    </w:p>
    <w:tbl>
      <w:tblPr>
        <w:tblStyle w:val="afd"/>
        <w:tblW w:w="9756" w:type="dxa"/>
        <w:tblInd w:w="434" w:type="dxa"/>
        <w:tblLook w:val="04A0" w:firstRow="1" w:lastRow="0" w:firstColumn="1" w:lastColumn="0" w:noHBand="0" w:noVBand="1"/>
      </w:tblPr>
      <w:tblGrid>
        <w:gridCol w:w="4715"/>
        <w:gridCol w:w="5041"/>
      </w:tblGrid>
      <w:tr w:rsidR="00D11365" w:rsidTr="00293602">
        <w:trPr>
          <w:trHeight w:val="356"/>
        </w:trPr>
        <w:tc>
          <w:tcPr>
            <w:tcW w:w="4715" w:type="dxa"/>
          </w:tcPr>
          <w:p w:rsidR="00D11365" w:rsidRDefault="00705321">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Кадастровый квартал</w:t>
            </w:r>
          </w:p>
        </w:tc>
        <w:tc>
          <w:tcPr>
            <w:tcW w:w="5041" w:type="dxa"/>
          </w:tcPr>
          <w:p w:rsidR="00D11365" w:rsidRDefault="00705321">
            <w:pPr>
              <w:widowControl w:val="0"/>
              <w:jc w:val="both"/>
              <w:rPr>
                <w:rFonts w:eastAsia="Times New Roman" w:cs="Times New Roman"/>
                <w:color w:val="000000"/>
                <w:sz w:val="24"/>
                <w:szCs w:val="24"/>
                <w:lang w:val="en-US" w:eastAsia="ru-RU"/>
              </w:rPr>
            </w:pPr>
            <w:r>
              <w:rPr>
                <w:rFonts w:eastAsia="Times New Roman" w:cs="Times New Roman"/>
                <w:color w:val="000000"/>
                <w:sz w:val="24"/>
                <w:szCs w:val="24"/>
                <w:lang w:val="en-US" w:eastAsia="ru-RU"/>
              </w:rPr>
              <w:t>05</w:t>
            </w:r>
            <w:r>
              <w:rPr>
                <w:rFonts w:eastAsia="Times New Roman" w:cs="Times New Roman"/>
                <w:color w:val="000000"/>
                <w:sz w:val="24"/>
                <w:szCs w:val="24"/>
                <w:lang w:eastAsia="ru-RU"/>
              </w:rPr>
              <w:t>:</w:t>
            </w:r>
            <w:r>
              <w:rPr>
                <w:rFonts w:eastAsia="Times New Roman" w:cs="Times New Roman"/>
                <w:color w:val="000000"/>
                <w:sz w:val="24"/>
                <w:szCs w:val="24"/>
                <w:lang w:val="en-US" w:eastAsia="ru-RU"/>
              </w:rPr>
              <w:t>40</w:t>
            </w:r>
            <w:r>
              <w:rPr>
                <w:rFonts w:eastAsia="Times New Roman" w:cs="Times New Roman"/>
                <w:color w:val="000000"/>
                <w:sz w:val="24"/>
                <w:szCs w:val="24"/>
                <w:lang w:eastAsia="ru-RU"/>
              </w:rPr>
              <w:t>:</w:t>
            </w:r>
            <w:r>
              <w:rPr>
                <w:rFonts w:eastAsia="Times New Roman" w:cs="Times New Roman"/>
                <w:color w:val="000000"/>
                <w:sz w:val="24"/>
                <w:szCs w:val="24"/>
                <w:lang w:val="en-US" w:eastAsia="ru-RU"/>
              </w:rPr>
              <w:t>000078</w:t>
            </w:r>
          </w:p>
        </w:tc>
      </w:tr>
      <w:tr w:rsidR="00D11365" w:rsidTr="00293602">
        <w:trPr>
          <w:trHeight w:val="356"/>
        </w:trPr>
        <w:tc>
          <w:tcPr>
            <w:tcW w:w="4715" w:type="dxa"/>
          </w:tcPr>
          <w:p w:rsidR="00D11365" w:rsidRDefault="00705321">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Площадь территории, кв. м.</w:t>
            </w:r>
          </w:p>
        </w:tc>
        <w:tc>
          <w:tcPr>
            <w:tcW w:w="5041" w:type="dxa"/>
          </w:tcPr>
          <w:p w:rsidR="00D11365" w:rsidRDefault="00705321">
            <w:pPr>
              <w:widowControl w:val="0"/>
              <w:jc w:val="both"/>
              <w:rPr>
                <w:rFonts w:eastAsia="Times New Roman" w:cs="Times New Roman"/>
                <w:color w:val="000000"/>
                <w:sz w:val="24"/>
                <w:szCs w:val="24"/>
                <w:lang w:val="en-US" w:eastAsia="ru-RU"/>
              </w:rPr>
            </w:pPr>
            <w:r>
              <w:rPr>
                <w:rFonts w:eastAsia="Times New Roman" w:cs="Times New Roman"/>
                <w:color w:val="000000"/>
                <w:sz w:val="24"/>
                <w:szCs w:val="24"/>
                <w:lang w:val="en-US" w:eastAsia="ru-RU"/>
              </w:rPr>
              <w:t>216268</w:t>
            </w:r>
          </w:p>
        </w:tc>
      </w:tr>
      <w:tr w:rsidR="00D11365" w:rsidTr="00293602">
        <w:trPr>
          <w:trHeight w:val="9817"/>
        </w:trPr>
        <w:tc>
          <w:tcPr>
            <w:tcW w:w="9756" w:type="dxa"/>
            <w:gridSpan w:val="2"/>
          </w:tcPr>
          <w:p w:rsidR="00D11365" w:rsidRDefault="00705321">
            <w:pPr>
              <w:widowControl w:val="0"/>
              <w:jc w:val="both"/>
              <w:rPr>
                <w:rFonts w:eastAsia="Times New Roman" w:cs="Times New Roman"/>
                <w:color w:val="000000"/>
                <w:sz w:val="24"/>
                <w:szCs w:val="24"/>
                <w:lang w:eastAsia="ru-RU"/>
              </w:rPr>
            </w:pPr>
            <w:r>
              <w:rPr>
                <w:rFonts w:eastAsia="Times New Roman" w:cs="Times New Roman"/>
                <w:noProof/>
                <w:color w:val="000000"/>
                <w:sz w:val="24"/>
                <w:szCs w:val="24"/>
                <w:lang w:eastAsia="ru-RU"/>
              </w:rPr>
              <mc:AlternateContent>
                <mc:Choice Requires="wpg">
                  <w:drawing>
                    <wp:inline distT="0" distB="0" distL="0" distR="0">
                      <wp:extent cx="6057975" cy="6067425"/>
                      <wp:effectExtent l="0" t="0" r="0" b="0"/>
                      <wp:docPr id="1" name="Рисунок 4" descr="КПТ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ПТ11111111111111"/>
                              <pic:cNvPicPr>
                                <a:picLocks noChangeAspect="1"/>
                              </pic:cNvPicPr>
                            </pic:nvPicPr>
                            <pic:blipFill>
                              <a:blip r:embed="rId8"/>
                              <a:stretch/>
                            </pic:blipFill>
                            <pic:spPr bwMode="auto">
                              <a:xfrm>
                                <a:off x="0" y="0"/>
                                <a:ext cx="6062297" cy="6071754"/>
                              </a:xfrm>
                              <a:prstGeom prst="rect">
                                <a:avLst/>
                              </a:prstGeom>
                              <a:noFill/>
                              <a:ln>
                                <a:noFill/>
                                <a:miter/>
                              </a:ln>
                            </pic:spPr>
                          </pic:pic>
                        </a:graphicData>
                      </a:graphic>
                    </wp:inline>
                  </w:drawing>
                </mc:Choice>
                <mc:Fallback xmlns:a="http://schemas.openxmlformats.org/drawingml/2006/main" xmlns:cx1="http://schemas.microsoft.com/office/drawing/2015/9/8/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77.01pt;height:477.75pt;mso-wrap-distance-left:0.00pt;mso-wrap-distance-top:0.00pt;mso-wrap-distance-right:0.00pt;mso-wrap-distance-bottom:0.00pt;" stroked="f">
                      <v:path textboxrect="0,0,0,0"/>
                      <v:imagedata r:id="rId10" o:title=""/>
                    </v:shape>
                  </w:pict>
                </mc:Fallback>
              </mc:AlternateContent>
            </w:r>
          </w:p>
        </w:tc>
      </w:tr>
    </w:tbl>
    <w:p w:rsidR="00D11365" w:rsidRDefault="00705321">
      <w:pPr>
        <w:tabs>
          <w:tab w:val="left" w:pos="3195"/>
        </w:tabs>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Перечень</w:t>
      </w:r>
    </w:p>
    <w:p w:rsidR="00D11365" w:rsidRDefault="00705321">
      <w:pPr>
        <w:tabs>
          <w:tab w:val="left" w:pos="3195"/>
        </w:tabs>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координат характерных точек границ территории, подлежащей комплексному развитию, в системе координат, установленной для ведения Единого государственного реестра недвижимости</w:t>
      </w:r>
    </w:p>
    <w:tbl>
      <w:tblPr>
        <w:tblStyle w:val="afd"/>
        <w:tblW w:w="0" w:type="auto"/>
        <w:tblInd w:w="421" w:type="dxa"/>
        <w:tblLook w:val="04A0" w:firstRow="1" w:lastRow="0" w:firstColumn="1" w:lastColumn="0" w:noHBand="0" w:noVBand="1"/>
      </w:tblPr>
      <w:tblGrid>
        <w:gridCol w:w="3209"/>
        <w:gridCol w:w="3209"/>
        <w:gridCol w:w="3210"/>
      </w:tblGrid>
      <w:tr w:rsidR="00D11365" w:rsidTr="009D5D0D">
        <w:tc>
          <w:tcPr>
            <w:tcW w:w="3209" w:type="dxa"/>
            <w:vMerge w:val="restart"/>
          </w:tcPr>
          <w:p w:rsidR="00D11365" w:rsidRDefault="00705321">
            <w:pPr>
              <w:tabs>
                <w:tab w:val="left" w:pos="3195"/>
              </w:tabs>
              <w:jc w:val="center"/>
              <w:rPr>
                <w:rFonts w:eastAsia="Times New Roman" w:cs="Times New Roman"/>
                <w:color w:val="000000"/>
                <w:sz w:val="23"/>
                <w:szCs w:val="23"/>
                <w:lang w:eastAsia="ru-RU"/>
              </w:rPr>
            </w:pPr>
            <w:r>
              <w:rPr>
                <w:rFonts w:eastAsia="Times New Roman" w:cs="Times New Roman"/>
                <w:color w:val="000000"/>
                <w:sz w:val="23"/>
                <w:szCs w:val="23"/>
                <w:lang w:eastAsia="ru-RU"/>
              </w:rPr>
              <w:t>Обозначение характерных точек границ</w:t>
            </w:r>
          </w:p>
        </w:tc>
        <w:tc>
          <w:tcPr>
            <w:tcW w:w="6419" w:type="dxa"/>
            <w:gridSpan w:val="2"/>
          </w:tcPr>
          <w:p w:rsidR="00D11365" w:rsidRDefault="00705321">
            <w:pPr>
              <w:tabs>
                <w:tab w:val="left" w:pos="3195"/>
              </w:tabs>
              <w:jc w:val="center"/>
              <w:rPr>
                <w:rFonts w:eastAsia="Times New Roman" w:cs="Times New Roman"/>
                <w:color w:val="000000"/>
                <w:sz w:val="23"/>
                <w:szCs w:val="23"/>
                <w:lang w:eastAsia="ru-RU"/>
              </w:rPr>
            </w:pPr>
            <w:r>
              <w:rPr>
                <w:rFonts w:eastAsia="Times New Roman" w:cs="Times New Roman"/>
                <w:color w:val="000000"/>
                <w:sz w:val="23"/>
                <w:szCs w:val="23"/>
                <w:lang w:eastAsia="ru-RU"/>
              </w:rPr>
              <w:t>Координаты, м</w:t>
            </w:r>
          </w:p>
        </w:tc>
      </w:tr>
      <w:tr w:rsidR="00D11365" w:rsidTr="009D5D0D">
        <w:tc>
          <w:tcPr>
            <w:tcW w:w="3209" w:type="dxa"/>
            <w:vMerge/>
          </w:tcPr>
          <w:p w:rsidR="00D11365" w:rsidRDefault="00D11365">
            <w:pPr>
              <w:tabs>
                <w:tab w:val="left" w:pos="3195"/>
              </w:tabs>
              <w:jc w:val="center"/>
              <w:rPr>
                <w:rFonts w:eastAsia="Times New Roman" w:cs="Times New Roman"/>
                <w:color w:val="000000"/>
                <w:sz w:val="23"/>
                <w:szCs w:val="23"/>
                <w:lang w:eastAsia="ru-RU"/>
              </w:rPr>
            </w:pPr>
          </w:p>
        </w:tc>
        <w:tc>
          <w:tcPr>
            <w:tcW w:w="3209" w:type="dxa"/>
          </w:tcPr>
          <w:p w:rsidR="00D11365" w:rsidRDefault="00705321">
            <w:pPr>
              <w:tabs>
                <w:tab w:val="left" w:pos="3195"/>
              </w:tabs>
              <w:jc w:val="center"/>
              <w:rPr>
                <w:rFonts w:eastAsia="Times New Roman" w:cs="Times New Roman"/>
                <w:color w:val="000000"/>
                <w:sz w:val="23"/>
                <w:szCs w:val="23"/>
                <w:lang w:val="en-US" w:eastAsia="ru-RU"/>
              </w:rPr>
            </w:pPr>
            <w:r>
              <w:rPr>
                <w:rFonts w:eastAsia="Times New Roman" w:cs="Times New Roman"/>
                <w:color w:val="000000"/>
                <w:sz w:val="23"/>
                <w:szCs w:val="23"/>
                <w:lang w:val="en-US" w:eastAsia="ru-RU"/>
              </w:rPr>
              <w:t>X</w:t>
            </w:r>
          </w:p>
        </w:tc>
        <w:tc>
          <w:tcPr>
            <w:tcW w:w="3210" w:type="dxa"/>
          </w:tcPr>
          <w:p w:rsidR="00D11365" w:rsidRDefault="00705321">
            <w:pPr>
              <w:tabs>
                <w:tab w:val="left" w:pos="3195"/>
              </w:tabs>
              <w:jc w:val="center"/>
              <w:rPr>
                <w:rFonts w:eastAsia="Times New Roman" w:cs="Times New Roman"/>
                <w:color w:val="000000"/>
                <w:sz w:val="23"/>
                <w:szCs w:val="23"/>
                <w:lang w:val="en-US" w:eastAsia="ru-RU"/>
              </w:rPr>
            </w:pPr>
            <w:r>
              <w:rPr>
                <w:rFonts w:eastAsia="Times New Roman" w:cs="Times New Roman"/>
                <w:color w:val="000000"/>
                <w:sz w:val="23"/>
                <w:szCs w:val="23"/>
                <w:lang w:val="en-US" w:eastAsia="ru-RU"/>
              </w:rPr>
              <w:t>Y</w:t>
            </w:r>
          </w:p>
        </w:tc>
      </w:tr>
      <w:tr w:rsidR="00D11365" w:rsidTr="009D5D0D">
        <w:tc>
          <w:tcPr>
            <w:tcW w:w="3209" w:type="dxa"/>
          </w:tcPr>
          <w:p w:rsidR="00D11365" w:rsidRDefault="00705321">
            <w:pPr>
              <w:widowControl w:val="0"/>
              <w:jc w:val="center"/>
              <w:rPr>
                <w:rFonts w:eastAsia="Times New Roman" w:cs="Times New Roman"/>
                <w:sz w:val="23"/>
                <w:szCs w:val="23"/>
                <w:lang w:eastAsia="ru-RU"/>
              </w:rPr>
            </w:pPr>
            <w:r>
              <w:rPr>
                <w:rFonts w:eastAsia="Times New Roman" w:cs="Times New Roman"/>
                <w:color w:val="000000"/>
                <w:sz w:val="23"/>
                <w:szCs w:val="23"/>
                <w:lang w:eastAsia="ru-RU"/>
              </w:rPr>
              <w:t>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212749.73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356111.68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212715.58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356067.70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212650.17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355983.43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212636.48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355965.75</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212663.72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355944.35</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212679.35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355932.09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212973.51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355701.30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213029.06</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355657.53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213039.31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355671.06</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212984.10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355714.09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212990.70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355722.55</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212949.70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355754.51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212974.60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355785.82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213015.32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355754.07</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213069.11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355822.96</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213122.75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355778.18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213207.22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355886.37</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213194.20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355896.82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19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213210.87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355917.80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213124.47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355985.32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213222.35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356110.61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213321.70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356033.02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213332.15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356046.40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213347.65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356066.22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213303.17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356101.64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213254.53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356140.50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213219.35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356168.60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213173.97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356204.86</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213114.98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356252.00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213065.93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356291.18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212992.58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356349.79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212908.93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356242.50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212812.33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356321.28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212736.89</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356228.82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212683.73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356163.24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212749.73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356111.68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213006.16</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356023.50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213003.34</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355962.40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212975.90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355945.21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212919.51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356035.38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212997.29</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356084.02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213006.16</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356023.50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212955.38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355934.69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212987.13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355884.02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212959.82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355832.03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212924.77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355784.90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212917.93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355784.24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212832.17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355851.10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212832.59</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355859.28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212955.38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355934.69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213046.30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356269.30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46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212999.01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356306.24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213007.63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356317.27</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213054.93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356280.34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213046.30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356269.30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213141.35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356196.32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213097.78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356229.89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213110.21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356240.86</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213132.20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356224.10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213130.68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356222.11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213149.87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356207.53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213141.35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356196.32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213291.14</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356077.99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213303.42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356093.75</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213342.91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356063.13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213330.63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356047.31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59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213291.14</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356077.99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212959.82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355832.03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212987.13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355884.02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212955.38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355934.69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212832.59</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355859.28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212832.17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355851.10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212917.93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355784.24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212924.77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355784.90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212959.82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355832.03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213006.16</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356023.50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69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212997.29</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356084.02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212919.51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356035.38</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212975.90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355945.21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213003.34</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355962.40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213006.16</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356023.50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212999.01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356306.24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213046.30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356269.30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213054.93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356280.34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213007.63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356317.27</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212999.01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356306.24</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79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213097.78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356229.89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213141.35</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356196.32</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81</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213149.87</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356207.53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82</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213130.68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356222.11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83</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213132.20</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356224.10</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84</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213110.21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356240.86</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85</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213097.78</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356229.89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86</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213291.14</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356077.99</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87</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213330.63</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356047.31</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88</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213342.91</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356063.13</w:t>
            </w:r>
          </w:p>
        </w:tc>
      </w:tr>
      <w:tr w:rsidR="00D11365" w:rsidTr="009D5D0D">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89</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213303.42</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356093.75</w:t>
            </w:r>
          </w:p>
        </w:tc>
      </w:tr>
      <w:tr w:rsidR="00D11365" w:rsidTr="009D5D0D">
        <w:trPr>
          <w:trHeight w:val="70"/>
        </w:trPr>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90</w:t>
            </w:r>
          </w:p>
        </w:tc>
        <w:tc>
          <w:tcPr>
            <w:tcW w:w="3209"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213291.14</w:t>
            </w:r>
          </w:p>
        </w:tc>
        <w:tc>
          <w:tcPr>
            <w:tcW w:w="3210" w:type="dxa"/>
          </w:tcPr>
          <w:p w:rsidR="00D11365" w:rsidRDefault="00705321">
            <w:pPr>
              <w:widowControl w:val="0"/>
              <w:jc w:val="center"/>
              <w:rPr>
                <w:rFonts w:eastAsia="Times New Roman" w:cs="Times New Roman"/>
                <w:color w:val="000000"/>
                <w:sz w:val="23"/>
                <w:szCs w:val="23"/>
                <w:lang w:eastAsia="ru-RU"/>
              </w:rPr>
            </w:pPr>
            <w:r>
              <w:rPr>
                <w:rFonts w:eastAsia="Times New Roman" w:cs="Times New Roman"/>
                <w:color w:val="000000"/>
                <w:sz w:val="23"/>
                <w:szCs w:val="23"/>
                <w:lang w:eastAsia="ru-RU"/>
              </w:rPr>
              <w:t>356077.99</w:t>
            </w:r>
          </w:p>
        </w:tc>
      </w:tr>
    </w:tbl>
    <w:p w:rsidR="00D11365" w:rsidRDefault="00705321">
      <w:pPr>
        <w:rPr>
          <w:rFonts w:ascii="Times New Roman" w:hAnsi="Times New Roman"/>
          <w:b/>
          <w:sz w:val="28"/>
          <w:szCs w:val="28"/>
        </w:rPr>
      </w:pPr>
      <w:r>
        <w:rPr>
          <w:rFonts w:ascii="Times New Roman" w:hAnsi="Times New Roman"/>
          <w:b/>
          <w:sz w:val="28"/>
          <w:szCs w:val="28"/>
        </w:rPr>
        <w:br w:type="page" w:clear="all"/>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Приложение № 2</w:t>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 xml:space="preserve">к </w:t>
      </w:r>
      <w:r w:rsidRPr="005401AE">
        <w:rPr>
          <w:rFonts w:ascii="Times New Roman" w:eastAsia="Arial CYR" w:hAnsi="Times New Roman"/>
          <w:b/>
          <w:sz w:val="28"/>
          <w:szCs w:val="28"/>
          <w:lang w:eastAsia="ar-SA"/>
        </w:rPr>
        <w:t>Извещени</w:t>
      </w:r>
      <w:r>
        <w:rPr>
          <w:rFonts w:ascii="Times New Roman" w:eastAsia="Arial CYR" w:hAnsi="Times New Roman"/>
          <w:b/>
          <w:sz w:val="28"/>
          <w:szCs w:val="28"/>
          <w:lang w:eastAsia="ar-SA"/>
        </w:rPr>
        <w:t>ю</w:t>
      </w:r>
      <w:r w:rsidRPr="005401AE">
        <w:rPr>
          <w:rFonts w:ascii="Times New Roman" w:eastAsia="Arial CYR" w:hAnsi="Times New Roman"/>
          <w:b/>
          <w:sz w:val="28"/>
          <w:szCs w:val="28"/>
          <w:lang w:eastAsia="ar-SA"/>
        </w:rPr>
        <w:t xml:space="preserve"> о проведении торгов</w:t>
      </w:r>
    </w:p>
    <w:p w:rsidR="005401AE" w:rsidRDefault="005401AE">
      <w:pPr>
        <w:spacing w:after="0" w:line="360" w:lineRule="auto"/>
        <w:ind w:firstLine="540"/>
        <w:jc w:val="right"/>
        <w:rPr>
          <w:rFonts w:ascii="Times New Roman" w:hAnsi="Times New Roman"/>
          <w:b/>
          <w:sz w:val="28"/>
          <w:szCs w:val="28"/>
        </w:rPr>
      </w:pPr>
    </w:p>
    <w:p w:rsidR="00D11365" w:rsidRDefault="00705321">
      <w:pPr>
        <w:spacing w:after="0" w:line="360" w:lineRule="auto"/>
        <w:ind w:firstLine="708"/>
        <w:jc w:val="center"/>
        <w:rPr>
          <w:rFonts w:ascii="Times New Roman" w:hAnsi="Times New Roman"/>
          <w:b/>
          <w:sz w:val="28"/>
          <w:szCs w:val="28"/>
        </w:rPr>
      </w:pPr>
      <w:r>
        <w:rPr>
          <w:rFonts w:ascii="Times New Roman" w:hAnsi="Times New Roman"/>
          <w:b/>
          <w:sz w:val="28"/>
          <w:szCs w:val="28"/>
        </w:rPr>
        <w:t xml:space="preserve">ФОРМА ЗАЯВКИ НА УЧАСТИЕ В ТОРГАХ </w:t>
      </w:r>
    </w:p>
    <w:p w:rsidR="00D11365" w:rsidRDefault="00D11365">
      <w:pPr>
        <w:spacing w:after="0" w:line="360" w:lineRule="auto"/>
        <w:ind w:firstLine="397"/>
        <w:jc w:val="center"/>
        <w:rPr>
          <w:rFonts w:ascii="Times New Roman" w:eastAsia="Arial" w:hAnsi="Times New Roman" w:cs="Times New Roman"/>
          <w:b/>
          <w:bCs/>
          <w:color w:val="000000"/>
          <w:sz w:val="28"/>
          <w:szCs w:val="28"/>
          <w:lang w:eastAsia="ru-RU"/>
        </w:rPr>
      </w:pPr>
    </w:p>
    <w:p w:rsidR="00D11365" w:rsidRDefault="00705321">
      <w:pPr>
        <w:spacing w:after="0" w:line="240" w:lineRule="auto"/>
        <w:ind w:firstLine="397"/>
        <w:jc w:val="center"/>
        <w:rPr>
          <w:rFonts w:ascii="Times New Roman" w:eastAsia="Arial" w:hAnsi="Times New Roman" w:cs="Times New Roman"/>
          <w:b/>
          <w:color w:val="000000"/>
          <w:sz w:val="28"/>
          <w:szCs w:val="28"/>
          <w:lang w:eastAsia="ru-RU"/>
        </w:rPr>
      </w:pPr>
      <w:r>
        <w:rPr>
          <w:rFonts w:ascii="Times New Roman" w:eastAsia="Arial" w:hAnsi="Times New Roman" w:cs="Times New Roman"/>
          <w:b/>
          <w:bCs/>
          <w:color w:val="000000"/>
          <w:sz w:val="28"/>
          <w:szCs w:val="28"/>
          <w:lang w:eastAsia="ru-RU"/>
        </w:rPr>
        <w:t>ЗАЯВКА</w:t>
      </w:r>
    </w:p>
    <w:p w:rsidR="00D11365" w:rsidRDefault="00705321">
      <w:pPr>
        <w:spacing w:after="0" w:line="240" w:lineRule="auto"/>
        <w:ind w:firstLine="397"/>
        <w:jc w:val="center"/>
        <w:rPr>
          <w:rFonts w:ascii="Times New Roman" w:eastAsia="Arial" w:hAnsi="Times New Roman" w:cs="Times New Roman"/>
          <w:b/>
          <w:bCs/>
          <w:color w:val="000000"/>
          <w:sz w:val="28"/>
          <w:szCs w:val="28"/>
          <w:lang w:eastAsia="ru-RU"/>
        </w:rPr>
      </w:pPr>
      <w:r>
        <w:rPr>
          <w:rFonts w:ascii="Times New Roman" w:eastAsia="Arial" w:hAnsi="Times New Roman" w:cs="Times New Roman"/>
          <w:b/>
          <w:bCs/>
          <w:color w:val="000000"/>
          <w:sz w:val="28"/>
          <w:szCs w:val="28"/>
          <w:lang w:eastAsia="ru-RU"/>
        </w:rPr>
        <w:t>на участие в торгах в форме конкурса</w:t>
      </w:r>
      <w:r>
        <w:rPr>
          <w:rFonts w:ascii="Times New Roman" w:eastAsia="Arial" w:hAnsi="Times New Roman" w:cs="Times New Roman"/>
          <w:bCs/>
          <w:i/>
          <w:color w:val="000000"/>
          <w:sz w:val="24"/>
          <w:szCs w:val="24"/>
          <w:lang w:eastAsia="ru-RU"/>
        </w:rPr>
        <w:t xml:space="preserve"> </w:t>
      </w:r>
      <w:r>
        <w:rPr>
          <w:rFonts w:ascii="Times New Roman" w:eastAsia="Arial" w:hAnsi="Times New Roman" w:cs="Times New Roman"/>
          <w:b/>
          <w:bCs/>
          <w:color w:val="000000"/>
          <w:sz w:val="28"/>
          <w:szCs w:val="28"/>
          <w:lang w:eastAsia="ru-RU"/>
        </w:rPr>
        <w:t xml:space="preserve">на право заключения договора о комплексном развитии незастроенной территории </w:t>
      </w:r>
    </w:p>
    <w:p w:rsidR="00D11365" w:rsidRDefault="00D11365">
      <w:pPr>
        <w:spacing w:after="0" w:line="360" w:lineRule="auto"/>
        <w:jc w:val="right"/>
        <w:rPr>
          <w:rFonts w:ascii="Times New Roman" w:hAnsi="Times New Roman"/>
          <w:sz w:val="28"/>
        </w:rPr>
      </w:pPr>
    </w:p>
    <w:tbl>
      <w:tblPr>
        <w:tblStyle w:val="afd"/>
        <w:tblW w:w="0" w:type="auto"/>
        <w:tblLook w:val="04A0" w:firstRow="1" w:lastRow="0" w:firstColumn="1" w:lastColumn="0" w:noHBand="0" w:noVBand="1"/>
      </w:tblPr>
      <w:tblGrid>
        <w:gridCol w:w="846"/>
        <w:gridCol w:w="4647"/>
        <w:gridCol w:w="4702"/>
      </w:tblGrid>
      <w:tr w:rsidR="00D11365">
        <w:tc>
          <w:tcPr>
            <w:tcW w:w="10195" w:type="dxa"/>
            <w:gridSpan w:val="3"/>
          </w:tcPr>
          <w:p w:rsidR="00D11365" w:rsidRDefault="00705321">
            <w:pPr>
              <w:ind w:left="720"/>
              <w:contextualSpacing/>
              <w:jc w:val="center"/>
              <w:rPr>
                <w:rFonts w:cs="Times New Roman"/>
                <w:b/>
                <w:szCs w:val="28"/>
              </w:rPr>
            </w:pPr>
            <w:r>
              <w:rPr>
                <w:rFonts w:cs="Times New Roman"/>
                <w:b/>
                <w:szCs w:val="28"/>
              </w:rPr>
              <w:t xml:space="preserve">1. Сведения об участнике торгов  </w:t>
            </w:r>
          </w:p>
        </w:tc>
      </w:tr>
      <w:tr w:rsidR="00D11365">
        <w:tc>
          <w:tcPr>
            <w:tcW w:w="846" w:type="dxa"/>
          </w:tcPr>
          <w:p w:rsidR="00D11365" w:rsidRDefault="00705321">
            <w:pPr>
              <w:rPr>
                <w:rFonts w:cs="Times New Roman"/>
                <w:szCs w:val="28"/>
              </w:rPr>
            </w:pPr>
            <w:r>
              <w:rPr>
                <w:rFonts w:cs="Times New Roman"/>
                <w:szCs w:val="28"/>
              </w:rPr>
              <w:t>1.1.</w:t>
            </w:r>
          </w:p>
        </w:tc>
        <w:tc>
          <w:tcPr>
            <w:tcW w:w="4647" w:type="dxa"/>
          </w:tcPr>
          <w:p w:rsidR="00D11365" w:rsidRDefault="00705321">
            <w:pPr>
              <w:rPr>
                <w:rFonts w:cs="Times New Roman"/>
                <w:szCs w:val="28"/>
              </w:rPr>
            </w:pPr>
            <w:r>
              <w:rPr>
                <w:rFonts w:cs="Times New Roman"/>
                <w:szCs w:val="28"/>
              </w:rPr>
              <w:t>Полное наименование юридического лица</w:t>
            </w:r>
          </w:p>
        </w:tc>
        <w:tc>
          <w:tcPr>
            <w:tcW w:w="4702" w:type="dxa"/>
          </w:tcPr>
          <w:p w:rsidR="00D11365"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1.2.</w:t>
            </w:r>
          </w:p>
        </w:tc>
        <w:tc>
          <w:tcPr>
            <w:tcW w:w="4647" w:type="dxa"/>
          </w:tcPr>
          <w:p w:rsidR="00D11365" w:rsidRDefault="00705321">
            <w:pPr>
              <w:rPr>
                <w:rFonts w:cs="Times New Roman"/>
                <w:szCs w:val="28"/>
              </w:rPr>
            </w:pPr>
            <w:r>
              <w:rPr>
                <w:rFonts w:cs="Times New Roman"/>
                <w:szCs w:val="28"/>
              </w:rPr>
              <w:t>Юридический адрес</w:t>
            </w:r>
          </w:p>
        </w:tc>
        <w:tc>
          <w:tcPr>
            <w:tcW w:w="4702" w:type="dxa"/>
          </w:tcPr>
          <w:p w:rsidR="00D11365"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1.3.</w:t>
            </w:r>
          </w:p>
        </w:tc>
        <w:tc>
          <w:tcPr>
            <w:tcW w:w="4647" w:type="dxa"/>
          </w:tcPr>
          <w:p w:rsidR="00D11365" w:rsidRDefault="00705321">
            <w:pPr>
              <w:rPr>
                <w:rFonts w:cs="Times New Roman"/>
                <w:szCs w:val="28"/>
              </w:rPr>
            </w:pPr>
            <w:r>
              <w:rPr>
                <w:rFonts w:cs="Times New Roman"/>
                <w:szCs w:val="28"/>
              </w:rPr>
              <w:t>Адрес места нахождения</w:t>
            </w:r>
          </w:p>
        </w:tc>
        <w:tc>
          <w:tcPr>
            <w:tcW w:w="4702" w:type="dxa"/>
          </w:tcPr>
          <w:p w:rsidR="00D11365"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1.4.</w:t>
            </w:r>
          </w:p>
        </w:tc>
        <w:tc>
          <w:tcPr>
            <w:tcW w:w="4647" w:type="dxa"/>
          </w:tcPr>
          <w:p w:rsidR="00D11365" w:rsidRDefault="00705321">
            <w:pPr>
              <w:rPr>
                <w:rFonts w:cs="Times New Roman"/>
                <w:szCs w:val="28"/>
              </w:rPr>
            </w:pPr>
            <w:r>
              <w:rPr>
                <w:rFonts w:cs="Times New Roman"/>
                <w:szCs w:val="28"/>
              </w:rPr>
              <w:t>Телефон</w:t>
            </w:r>
          </w:p>
        </w:tc>
        <w:tc>
          <w:tcPr>
            <w:tcW w:w="4702" w:type="dxa"/>
          </w:tcPr>
          <w:p w:rsidR="00D11365" w:rsidRDefault="00D11365">
            <w:pPr>
              <w:jc w:val="right"/>
              <w:rPr>
                <w:rFonts w:cs="Times New Roman"/>
                <w:szCs w:val="28"/>
              </w:rPr>
            </w:pPr>
          </w:p>
        </w:tc>
      </w:tr>
      <w:tr w:rsidR="00D11365">
        <w:trPr>
          <w:trHeight w:val="322"/>
        </w:trPr>
        <w:tc>
          <w:tcPr>
            <w:tcW w:w="846" w:type="dxa"/>
            <w:vMerge w:val="restart"/>
          </w:tcPr>
          <w:p w:rsidR="00D11365" w:rsidRDefault="00705321">
            <w:pPr>
              <w:rPr>
                <w:rFonts w:cs="Times New Roman"/>
                <w:szCs w:val="28"/>
              </w:rPr>
            </w:pPr>
            <w:r>
              <w:rPr>
                <w:rFonts w:cs="Times New Roman"/>
                <w:szCs w:val="28"/>
              </w:rPr>
              <w:t>1.5.</w:t>
            </w:r>
          </w:p>
        </w:tc>
        <w:tc>
          <w:tcPr>
            <w:tcW w:w="4647" w:type="dxa"/>
            <w:vMerge w:val="restart"/>
          </w:tcPr>
          <w:p w:rsidR="00D11365" w:rsidRDefault="00705321">
            <w:pPr>
              <w:rPr>
                <w:rFonts w:cs="Times New Roman"/>
                <w:szCs w:val="28"/>
                <w:highlight w:val="yellow"/>
              </w:rPr>
            </w:pPr>
            <w:r>
              <w:rPr>
                <w:rFonts w:cs="Times New Roman"/>
                <w:szCs w:val="28"/>
              </w:rPr>
              <w:t>Адрес электронной почты</w:t>
            </w:r>
          </w:p>
        </w:tc>
        <w:tc>
          <w:tcPr>
            <w:tcW w:w="4702" w:type="dxa"/>
            <w:vMerge w:val="restart"/>
          </w:tcPr>
          <w:p w:rsidR="00D11365" w:rsidRDefault="00D11365">
            <w:pPr>
              <w:jc w:val="right"/>
              <w:rPr>
                <w:rFonts w:cs="Times New Roman"/>
                <w:szCs w:val="28"/>
              </w:rPr>
            </w:pPr>
          </w:p>
        </w:tc>
      </w:tr>
      <w:tr w:rsidR="00D11365">
        <w:trPr>
          <w:trHeight w:val="322"/>
        </w:trPr>
        <w:tc>
          <w:tcPr>
            <w:tcW w:w="846" w:type="dxa"/>
            <w:vMerge w:val="restart"/>
          </w:tcPr>
          <w:p w:rsidR="00D11365" w:rsidRDefault="00705321">
            <w:pPr>
              <w:rPr>
                <w:rFonts w:cs="Times New Roman"/>
                <w:szCs w:val="28"/>
                <w:highlight w:val="white"/>
              </w:rPr>
            </w:pPr>
            <w:r>
              <w:rPr>
                <w:rFonts w:cs="Times New Roman"/>
                <w:szCs w:val="28"/>
                <w:highlight w:val="white"/>
              </w:rPr>
              <w:t>1.6.</w:t>
            </w:r>
          </w:p>
        </w:tc>
        <w:tc>
          <w:tcPr>
            <w:tcW w:w="4647" w:type="dxa"/>
            <w:vMerge w:val="restart"/>
          </w:tcPr>
          <w:p w:rsidR="00D11365" w:rsidRDefault="00705321">
            <w:pPr>
              <w:rPr>
                <w:rFonts w:cs="Times New Roman"/>
                <w:szCs w:val="28"/>
                <w:highlight w:val="white"/>
              </w:rPr>
            </w:pPr>
            <w:r>
              <w:rPr>
                <w:rFonts w:cs="Times New Roman"/>
                <w:szCs w:val="28"/>
                <w:highlight w:val="white"/>
              </w:rPr>
              <w:t>Реквизиты</w:t>
            </w:r>
            <w:r>
              <w:rPr>
                <w:rFonts w:eastAsia="Times New Roman" w:cs="Times New Roman"/>
                <w:color w:val="000000"/>
                <w:sz w:val="30"/>
                <w:highlight w:val="white"/>
              </w:rPr>
              <w:t xml:space="preserve"> счета для возврата задатка за участие в торгах участнику торгов </w:t>
            </w:r>
          </w:p>
        </w:tc>
        <w:tc>
          <w:tcPr>
            <w:tcW w:w="4702" w:type="dxa"/>
            <w:vMerge w:val="restart"/>
          </w:tcPr>
          <w:p w:rsidR="00D11365" w:rsidRDefault="00D11365">
            <w:pPr>
              <w:jc w:val="right"/>
              <w:rPr>
                <w:rFonts w:cs="Times New Roman"/>
                <w:szCs w:val="28"/>
                <w:highlight w:val="white"/>
              </w:rPr>
            </w:pPr>
          </w:p>
        </w:tc>
      </w:tr>
      <w:tr w:rsidR="00D11365">
        <w:tc>
          <w:tcPr>
            <w:tcW w:w="10195" w:type="dxa"/>
            <w:gridSpan w:val="3"/>
          </w:tcPr>
          <w:p w:rsidR="00D11365" w:rsidRPr="005D3601" w:rsidRDefault="00705321" w:rsidP="00B84E08">
            <w:pPr>
              <w:ind w:left="720"/>
              <w:contextualSpacing/>
              <w:jc w:val="center"/>
              <w:rPr>
                <w:rFonts w:cs="Times New Roman"/>
                <w:color w:val="000000" w:themeColor="text1"/>
                <w:szCs w:val="28"/>
              </w:rPr>
            </w:pPr>
            <w:r w:rsidRPr="005D3601">
              <w:rPr>
                <w:rFonts w:cs="Times New Roman"/>
                <w:b/>
                <w:color w:val="000000" w:themeColor="text1"/>
                <w:szCs w:val="28"/>
              </w:rPr>
              <w:t xml:space="preserve">2. Сведения о представителе участника торгов, уполномоченном на </w:t>
            </w:r>
            <w:r w:rsidR="00B84E08" w:rsidRPr="005D3601">
              <w:rPr>
                <w:rFonts w:cs="Times New Roman"/>
                <w:b/>
                <w:color w:val="000000" w:themeColor="text1"/>
                <w:szCs w:val="28"/>
              </w:rPr>
              <w:t>подписание</w:t>
            </w:r>
            <w:r w:rsidRPr="005D3601">
              <w:rPr>
                <w:rFonts w:cs="Times New Roman"/>
                <w:b/>
                <w:color w:val="000000" w:themeColor="text1"/>
                <w:szCs w:val="28"/>
              </w:rPr>
              <w:t xml:space="preserve"> заявки на участие в торгах и участие в торгах от имени участника торгов</w:t>
            </w:r>
          </w:p>
        </w:tc>
      </w:tr>
      <w:tr w:rsidR="00D11365">
        <w:tc>
          <w:tcPr>
            <w:tcW w:w="846" w:type="dxa"/>
          </w:tcPr>
          <w:p w:rsidR="00D11365" w:rsidRDefault="00705321">
            <w:pPr>
              <w:rPr>
                <w:rFonts w:cs="Times New Roman"/>
                <w:szCs w:val="28"/>
              </w:rPr>
            </w:pPr>
            <w:r>
              <w:rPr>
                <w:rFonts w:cs="Times New Roman"/>
                <w:szCs w:val="28"/>
              </w:rPr>
              <w:t>2.1.</w:t>
            </w:r>
          </w:p>
        </w:tc>
        <w:tc>
          <w:tcPr>
            <w:tcW w:w="4647" w:type="dxa"/>
          </w:tcPr>
          <w:p w:rsidR="00D11365" w:rsidRDefault="00705321">
            <w:pPr>
              <w:rPr>
                <w:rFonts w:cs="Times New Roman"/>
                <w:szCs w:val="28"/>
              </w:rPr>
            </w:pPr>
            <w:r>
              <w:rPr>
                <w:rFonts w:cs="Times New Roman"/>
                <w:szCs w:val="28"/>
              </w:rPr>
              <w:t>Фамилия, имя, отчество</w:t>
            </w:r>
          </w:p>
        </w:tc>
        <w:tc>
          <w:tcPr>
            <w:tcW w:w="4702" w:type="dxa"/>
          </w:tcPr>
          <w:p w:rsidR="00D11365" w:rsidRPr="005D3601" w:rsidRDefault="00D11365">
            <w:pPr>
              <w:jc w:val="right"/>
              <w:rPr>
                <w:rFonts w:cs="Times New Roman"/>
                <w:color w:val="000000" w:themeColor="text1"/>
                <w:szCs w:val="28"/>
              </w:rPr>
            </w:pPr>
          </w:p>
        </w:tc>
      </w:tr>
      <w:tr w:rsidR="00D11365">
        <w:tc>
          <w:tcPr>
            <w:tcW w:w="846" w:type="dxa"/>
          </w:tcPr>
          <w:p w:rsidR="00D11365" w:rsidRDefault="00705321">
            <w:pPr>
              <w:rPr>
                <w:rFonts w:cs="Times New Roman"/>
                <w:szCs w:val="28"/>
              </w:rPr>
            </w:pPr>
            <w:r>
              <w:rPr>
                <w:rFonts w:cs="Times New Roman"/>
                <w:szCs w:val="28"/>
              </w:rPr>
              <w:t>2.2.</w:t>
            </w:r>
          </w:p>
        </w:tc>
        <w:tc>
          <w:tcPr>
            <w:tcW w:w="4647" w:type="dxa"/>
          </w:tcPr>
          <w:p w:rsidR="00D11365" w:rsidRDefault="00705321">
            <w:pPr>
              <w:rPr>
                <w:rFonts w:cs="Times New Roman"/>
                <w:szCs w:val="28"/>
              </w:rPr>
            </w:pPr>
            <w:r>
              <w:rPr>
                <w:rFonts w:cs="Times New Roman"/>
                <w:szCs w:val="28"/>
              </w:rPr>
              <w:t>Должность</w:t>
            </w:r>
          </w:p>
        </w:tc>
        <w:tc>
          <w:tcPr>
            <w:tcW w:w="4702" w:type="dxa"/>
          </w:tcPr>
          <w:p w:rsidR="00D11365"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2.3.</w:t>
            </w:r>
          </w:p>
        </w:tc>
        <w:tc>
          <w:tcPr>
            <w:tcW w:w="4647" w:type="dxa"/>
          </w:tcPr>
          <w:p w:rsidR="00D11365" w:rsidRDefault="00705321">
            <w:pPr>
              <w:rPr>
                <w:rFonts w:cs="Times New Roman"/>
                <w:szCs w:val="28"/>
              </w:rPr>
            </w:pPr>
            <w:r>
              <w:rPr>
                <w:rFonts w:cs="Times New Roman"/>
                <w:szCs w:val="28"/>
              </w:rPr>
              <w:t>Наименование и реквизиты</w:t>
            </w:r>
          </w:p>
          <w:p w:rsidR="00D11365" w:rsidRDefault="00705321">
            <w:pPr>
              <w:rPr>
                <w:rFonts w:cs="Times New Roman"/>
                <w:szCs w:val="28"/>
              </w:rPr>
            </w:pPr>
            <w:r>
              <w:rPr>
                <w:rFonts w:cs="Times New Roman"/>
                <w:szCs w:val="28"/>
              </w:rPr>
              <w:t xml:space="preserve">документа, подтверждающие полномочия </w:t>
            </w:r>
          </w:p>
        </w:tc>
        <w:tc>
          <w:tcPr>
            <w:tcW w:w="4702" w:type="dxa"/>
          </w:tcPr>
          <w:p w:rsidR="00D11365" w:rsidRDefault="00D11365">
            <w:pPr>
              <w:jc w:val="right"/>
              <w:rPr>
                <w:rFonts w:cs="Times New Roman"/>
                <w:szCs w:val="28"/>
              </w:rPr>
            </w:pPr>
          </w:p>
        </w:tc>
      </w:tr>
      <w:tr w:rsidR="00D11365">
        <w:tc>
          <w:tcPr>
            <w:tcW w:w="10195" w:type="dxa"/>
            <w:gridSpan w:val="3"/>
          </w:tcPr>
          <w:p w:rsidR="00D11365" w:rsidRDefault="00705321">
            <w:pPr>
              <w:ind w:left="720"/>
              <w:contextualSpacing/>
              <w:jc w:val="center"/>
              <w:rPr>
                <w:rFonts w:cs="Times New Roman"/>
                <w:szCs w:val="28"/>
              </w:rPr>
            </w:pPr>
            <w:r>
              <w:rPr>
                <w:rFonts w:cs="Times New Roman"/>
                <w:b/>
                <w:szCs w:val="28"/>
              </w:rPr>
              <w:t>3. Сведения о представителе участника торгов, уполномоченном на подписание договора о комплексном развитии территории незастроенной территории от имени участника торгов</w:t>
            </w:r>
          </w:p>
        </w:tc>
      </w:tr>
      <w:tr w:rsidR="00D11365">
        <w:tc>
          <w:tcPr>
            <w:tcW w:w="846" w:type="dxa"/>
          </w:tcPr>
          <w:p w:rsidR="00D11365" w:rsidRDefault="00705321">
            <w:pPr>
              <w:rPr>
                <w:rFonts w:cs="Times New Roman"/>
                <w:szCs w:val="28"/>
              </w:rPr>
            </w:pPr>
            <w:r>
              <w:rPr>
                <w:rFonts w:cs="Times New Roman"/>
                <w:szCs w:val="28"/>
              </w:rPr>
              <w:t>3.1.</w:t>
            </w:r>
          </w:p>
        </w:tc>
        <w:tc>
          <w:tcPr>
            <w:tcW w:w="4647" w:type="dxa"/>
          </w:tcPr>
          <w:p w:rsidR="00D11365" w:rsidRDefault="00705321">
            <w:pPr>
              <w:rPr>
                <w:rFonts w:cs="Times New Roman"/>
                <w:szCs w:val="28"/>
              </w:rPr>
            </w:pPr>
            <w:r>
              <w:rPr>
                <w:rFonts w:cs="Times New Roman"/>
                <w:szCs w:val="28"/>
              </w:rPr>
              <w:t>Фамилия, имя, отчество</w:t>
            </w:r>
          </w:p>
        </w:tc>
        <w:tc>
          <w:tcPr>
            <w:tcW w:w="4702" w:type="dxa"/>
          </w:tcPr>
          <w:p w:rsidR="00D11365"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3.2.</w:t>
            </w:r>
          </w:p>
        </w:tc>
        <w:tc>
          <w:tcPr>
            <w:tcW w:w="4647" w:type="dxa"/>
          </w:tcPr>
          <w:p w:rsidR="00D11365" w:rsidRDefault="00705321">
            <w:pPr>
              <w:rPr>
                <w:rFonts w:cs="Times New Roman"/>
                <w:szCs w:val="28"/>
              </w:rPr>
            </w:pPr>
            <w:r>
              <w:rPr>
                <w:rFonts w:cs="Times New Roman"/>
                <w:szCs w:val="28"/>
              </w:rPr>
              <w:t>Должность</w:t>
            </w:r>
          </w:p>
        </w:tc>
        <w:tc>
          <w:tcPr>
            <w:tcW w:w="4702" w:type="dxa"/>
          </w:tcPr>
          <w:p w:rsidR="00D11365"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3.3.</w:t>
            </w:r>
          </w:p>
        </w:tc>
        <w:tc>
          <w:tcPr>
            <w:tcW w:w="4647" w:type="dxa"/>
          </w:tcPr>
          <w:p w:rsidR="00D11365" w:rsidRDefault="00705321">
            <w:pPr>
              <w:rPr>
                <w:rFonts w:cs="Times New Roman"/>
                <w:szCs w:val="28"/>
              </w:rPr>
            </w:pPr>
            <w:r>
              <w:rPr>
                <w:rFonts w:cs="Times New Roman"/>
                <w:szCs w:val="28"/>
              </w:rPr>
              <w:t>Наименование и реквизиты</w:t>
            </w:r>
          </w:p>
          <w:p w:rsidR="00D11365" w:rsidRDefault="00705321">
            <w:pPr>
              <w:rPr>
                <w:rFonts w:cs="Times New Roman"/>
                <w:szCs w:val="28"/>
              </w:rPr>
            </w:pPr>
            <w:r>
              <w:rPr>
                <w:rFonts w:cs="Times New Roman"/>
                <w:szCs w:val="28"/>
              </w:rPr>
              <w:t xml:space="preserve">документа, подтверждающие полномочия </w:t>
            </w:r>
          </w:p>
        </w:tc>
        <w:tc>
          <w:tcPr>
            <w:tcW w:w="4702" w:type="dxa"/>
          </w:tcPr>
          <w:p w:rsidR="00D11365" w:rsidRDefault="00D11365">
            <w:pPr>
              <w:jc w:val="right"/>
              <w:rPr>
                <w:rFonts w:cs="Times New Roman"/>
                <w:szCs w:val="28"/>
              </w:rPr>
            </w:pPr>
          </w:p>
        </w:tc>
      </w:tr>
      <w:tr w:rsidR="00D11365" w:rsidRPr="003304BD">
        <w:tc>
          <w:tcPr>
            <w:tcW w:w="10195" w:type="dxa"/>
            <w:gridSpan w:val="3"/>
          </w:tcPr>
          <w:p w:rsidR="00D11365" w:rsidRPr="003304BD" w:rsidRDefault="00705321">
            <w:pPr>
              <w:ind w:firstLine="708"/>
              <w:jc w:val="center"/>
              <w:rPr>
                <w:rFonts w:cs="Times New Roman"/>
                <w:bCs/>
                <w:i/>
              </w:rPr>
            </w:pPr>
            <w:r w:rsidRPr="003304BD">
              <w:rPr>
                <w:rFonts w:cs="Times New Roman"/>
                <w:b/>
                <w:szCs w:val="28"/>
              </w:rPr>
              <w:t xml:space="preserve">4. Опись документов, представленных участником торгов для участия в торгах </w:t>
            </w:r>
            <w:r w:rsidRPr="003304BD">
              <w:rPr>
                <w:rFonts w:cs="Times New Roman"/>
                <w:i/>
                <w:szCs w:val="28"/>
              </w:rPr>
              <w:t>(указать количество листов в отношении представленных документов)</w:t>
            </w:r>
          </w:p>
          <w:p w:rsidR="00D11365" w:rsidRPr="003304BD" w:rsidRDefault="00D11365">
            <w:pPr>
              <w:ind w:firstLine="708"/>
              <w:jc w:val="center"/>
              <w:rPr>
                <w:rFonts w:cs="Times New Roman"/>
                <w:b/>
                <w:bCs/>
              </w:rPr>
            </w:pPr>
          </w:p>
          <w:p w:rsidR="00D11365" w:rsidRPr="003304BD" w:rsidRDefault="00705321">
            <w:pPr>
              <w:pBdr>
                <w:top w:val="none" w:sz="4" w:space="0" w:color="000000"/>
                <w:left w:val="none" w:sz="4" w:space="0" w:color="000000"/>
                <w:bottom w:val="none" w:sz="4" w:space="0" w:color="000000"/>
                <w:right w:val="none" w:sz="4" w:space="0" w:color="000000"/>
              </w:pBdr>
              <w:jc w:val="center"/>
              <w:rPr>
                <w:sz w:val="26"/>
                <w:szCs w:val="26"/>
              </w:rPr>
            </w:pPr>
            <w:r w:rsidRPr="003304BD">
              <w:rPr>
                <w:b/>
                <w:i/>
                <w:sz w:val="26"/>
                <w:szCs w:val="26"/>
              </w:rPr>
              <w:t>[</w:t>
            </w:r>
            <w:r w:rsidRPr="003304BD">
              <w:rPr>
                <w:rFonts w:ascii="Calibri" w:eastAsia="Calibri" w:hAnsi="Calibri" w:cs="Calibri"/>
                <w:b/>
                <w:i/>
                <w:color w:val="000000"/>
                <w:sz w:val="26"/>
                <w:szCs w:val="26"/>
              </w:rPr>
              <w:t>Представляемые документы должны быть датированы не ранее одного месяца до даты подачи заявки на участие в торгах, за исключением п.4.4 и п.4.7</w:t>
            </w:r>
            <w:r w:rsidRPr="003304BD">
              <w:rPr>
                <w:b/>
                <w:i/>
                <w:sz w:val="26"/>
                <w:szCs w:val="26"/>
              </w:rPr>
              <w:t>]</w:t>
            </w:r>
          </w:p>
        </w:tc>
      </w:tr>
      <w:tr w:rsidR="00D11365">
        <w:tc>
          <w:tcPr>
            <w:tcW w:w="846" w:type="dxa"/>
          </w:tcPr>
          <w:p w:rsidR="00D11365" w:rsidRDefault="00705321">
            <w:pPr>
              <w:jc w:val="both"/>
              <w:rPr>
                <w:rFonts w:eastAsia="Calibri" w:cs="Times New Roman"/>
                <w:szCs w:val="28"/>
              </w:rPr>
            </w:pPr>
            <w:r>
              <w:rPr>
                <w:rFonts w:eastAsia="Calibri" w:cs="Times New Roman"/>
                <w:szCs w:val="28"/>
              </w:rPr>
              <w:t>4.1.</w:t>
            </w:r>
          </w:p>
        </w:tc>
        <w:tc>
          <w:tcPr>
            <w:tcW w:w="4647" w:type="dxa"/>
          </w:tcPr>
          <w:p w:rsidR="00D11365" w:rsidRPr="005E6A53" w:rsidRDefault="00705321" w:rsidP="005E6A53">
            <w:pPr>
              <w:jc w:val="both"/>
              <w:rPr>
                <w:rFonts w:eastAsia="Times New Roman" w:cs="Times New Roman"/>
                <w:szCs w:val="28"/>
              </w:rPr>
            </w:pPr>
            <w:r w:rsidRPr="005E6A53">
              <w:rPr>
                <w:rFonts w:eastAsia="Calibri" w:cs="Times New Roman"/>
                <w:szCs w:val="28"/>
              </w:rPr>
              <w:t xml:space="preserve">Заявка на участие в </w:t>
            </w:r>
            <w:r w:rsidR="005E6A53" w:rsidRPr="005E6A53">
              <w:rPr>
                <w:rFonts w:cs="Times New Roman"/>
                <w:szCs w:val="28"/>
              </w:rPr>
              <w:t>торгах</w:t>
            </w: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4.2.</w:t>
            </w:r>
          </w:p>
        </w:tc>
        <w:tc>
          <w:tcPr>
            <w:tcW w:w="4647" w:type="dxa"/>
          </w:tcPr>
          <w:p w:rsidR="00D11365" w:rsidRDefault="00705321">
            <w:pPr>
              <w:jc w:val="both"/>
              <w:rPr>
                <w:rFonts w:cs="Times New Roman"/>
                <w:szCs w:val="28"/>
              </w:rPr>
            </w:pPr>
            <w:r>
              <w:t>Платежное поручение с отметкой об исполнении, подтверждающее оплату задатка</w:t>
            </w: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4.3.</w:t>
            </w:r>
          </w:p>
        </w:tc>
        <w:tc>
          <w:tcPr>
            <w:tcW w:w="4647" w:type="dxa"/>
          </w:tcPr>
          <w:p w:rsidR="00D11365" w:rsidRDefault="00705321">
            <w:pPr>
              <w:jc w:val="both"/>
              <w:rPr>
                <w:rFonts w:eastAsia="Arial CYR" w:cs="Times New Roman"/>
                <w:szCs w:val="28"/>
                <w:lang w:eastAsia="ar-SA"/>
              </w:rPr>
            </w:pPr>
            <w:r>
              <w:rPr>
                <w:rFonts w:cs="Times New Roman"/>
                <w:szCs w:val="28"/>
              </w:rPr>
              <w:t xml:space="preserve">Выписка из Единого государственного реестра юридических лиц </w:t>
            </w: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4.4.</w:t>
            </w:r>
          </w:p>
        </w:tc>
        <w:tc>
          <w:tcPr>
            <w:tcW w:w="4647" w:type="dxa"/>
          </w:tcPr>
          <w:p w:rsidR="00D11365" w:rsidRDefault="00705321">
            <w:pPr>
              <w:jc w:val="both"/>
              <w:rPr>
                <w:rFonts w:cs="Times New Roman"/>
                <w:szCs w:val="28"/>
              </w:rPr>
            </w:pPr>
            <w:r>
              <w:rPr>
                <w:rFonts w:cs="Times New Roman"/>
                <w:szCs w:val="28"/>
              </w:rPr>
              <w:t xml:space="preserve">Удостоверенные в установленном порядке копии выданных за последние пять лет разрешений на ввод в эксплуатацию объектов капитального строительства, выданные в отношении объектов капитального строительства, при строительстве которых  юридическое лицо, являющееся участником торгов,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 </w:t>
            </w: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4.5.</w:t>
            </w:r>
          </w:p>
        </w:tc>
        <w:tc>
          <w:tcPr>
            <w:tcW w:w="4647" w:type="dxa"/>
          </w:tcPr>
          <w:p w:rsidR="00D11365" w:rsidRDefault="00705321">
            <w:pPr>
              <w:jc w:val="both"/>
              <w:rPr>
                <w:rFonts w:cs="Times New Roman"/>
                <w:szCs w:val="28"/>
              </w:rPr>
            </w:pPr>
            <w:r>
              <w:rPr>
                <w:rFonts w:cs="Times New Roman"/>
                <w:szCs w:val="28"/>
              </w:rPr>
              <w:t>Документы, подтверждающие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4.6.</w:t>
            </w:r>
          </w:p>
        </w:tc>
        <w:tc>
          <w:tcPr>
            <w:tcW w:w="4647" w:type="dxa"/>
          </w:tcPr>
          <w:p w:rsidR="00D11365" w:rsidRDefault="00705321">
            <w:pPr>
              <w:jc w:val="both"/>
              <w:rPr>
                <w:rFonts w:cs="Times New Roman"/>
                <w:szCs w:val="28"/>
              </w:rPr>
            </w:pPr>
            <w:r>
              <w:rPr>
                <w:rFonts w:cs="Times New Roman"/>
                <w:szCs w:val="28"/>
              </w:rPr>
              <w:t xml:space="preserve">Документы, подтверждающие отсутствие у участника торгов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торгов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Участник торгов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 </w:t>
            </w:r>
          </w:p>
          <w:p w:rsidR="00D11365" w:rsidRDefault="00705321">
            <w:pPr>
              <w:jc w:val="both"/>
              <w:rPr>
                <w:rFonts w:cs="Times New Roman"/>
                <w:szCs w:val="28"/>
              </w:rPr>
            </w:pPr>
            <w:r>
              <w:rPr>
                <w:rFonts w:eastAsia="Times New Roman" w:cs="Times New Roman"/>
                <w:szCs w:val="28"/>
              </w:rPr>
              <w:t xml:space="preserve">(Справка </w:t>
            </w:r>
            <w:r>
              <w:rPr>
                <w:rFonts w:eastAsia="Times New Roman" w:cs="Times New Roman"/>
                <w:color w:val="1A1A1A"/>
                <w:szCs w:val="28"/>
                <w:highlight w:val="white"/>
              </w:rPr>
              <w:t xml:space="preserve"> об исполнении участником торгов обязанности по уплате налогов, сборов, пеней, штрафов, процентов, выданной</w:t>
            </w:r>
            <w:r>
              <w:rPr>
                <w:rFonts w:eastAsia="Times New Roman" w:cs="Times New Roman"/>
                <w:color w:val="1A1A1A"/>
                <w:szCs w:val="28"/>
              </w:rPr>
              <w:t xml:space="preserve"> по форме, утвержденной приказом Приказом ФНС России от 23.11.2022 № ЕД-7-8/1123@).</w:t>
            </w:r>
          </w:p>
        </w:tc>
        <w:tc>
          <w:tcPr>
            <w:tcW w:w="4702" w:type="dxa"/>
          </w:tcPr>
          <w:p w:rsidR="00D11365" w:rsidRDefault="00D11365" w:rsidP="009B52E3">
            <w:pPr>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4.7.</w:t>
            </w:r>
          </w:p>
        </w:tc>
        <w:tc>
          <w:tcPr>
            <w:tcW w:w="4647" w:type="dxa"/>
          </w:tcPr>
          <w:p w:rsidR="00D11365" w:rsidRDefault="00705321">
            <w:pPr>
              <w:jc w:val="both"/>
              <w:rPr>
                <w:rFonts w:cs="Times New Roman"/>
                <w:szCs w:val="28"/>
              </w:rPr>
            </w:pPr>
            <w:r>
              <w:rPr>
                <w:rFonts w:cs="Times New Roman"/>
                <w:szCs w:val="28"/>
              </w:rPr>
              <w:t>Документы, подтверждающие полномочия представителя участника торгов</w:t>
            </w:r>
          </w:p>
          <w:p w:rsidR="00D11365" w:rsidRDefault="00D11365">
            <w:pPr>
              <w:jc w:val="both"/>
              <w:rPr>
                <w:rFonts w:eastAsia="Arial CYR" w:cs="Times New Roman"/>
                <w:szCs w:val="28"/>
                <w:lang w:eastAsia="ar-SA"/>
              </w:rPr>
            </w:pP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4.8.</w:t>
            </w:r>
          </w:p>
        </w:tc>
        <w:tc>
          <w:tcPr>
            <w:tcW w:w="4647" w:type="dxa"/>
          </w:tcPr>
          <w:p w:rsidR="00D11365" w:rsidRDefault="00705321">
            <w:pPr>
              <w:jc w:val="both"/>
              <w:rPr>
                <w:rFonts w:cs="Times New Roman"/>
                <w:szCs w:val="28"/>
              </w:rPr>
            </w:pPr>
            <w:r>
              <w:rPr>
                <w:rFonts w:cs="Times New Roman"/>
                <w:szCs w:val="28"/>
              </w:rPr>
              <w:t xml:space="preserve">Письменное заявление о том, что участник торгов не является ликвидируемым юридическим лицом (не находится в процессе ликвидации), а также о том, что в отношении участника торгов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участника торгов отсутствует решение арбитражного суда о приостановлении его деятельности в качестве меры административного наказания </w:t>
            </w:r>
          </w:p>
          <w:p w:rsidR="00D11365" w:rsidRDefault="00D11365">
            <w:pPr>
              <w:rPr>
                <w:rFonts w:eastAsia="Arial CYR" w:cs="Times New Roman"/>
                <w:szCs w:val="28"/>
                <w:lang w:eastAsia="ar-SA"/>
              </w:rPr>
            </w:pP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4.9.</w:t>
            </w:r>
          </w:p>
        </w:tc>
        <w:tc>
          <w:tcPr>
            <w:tcW w:w="4647" w:type="dxa"/>
          </w:tcPr>
          <w:p w:rsidR="00D11365" w:rsidRDefault="00705321">
            <w:pPr>
              <w:jc w:val="both"/>
              <w:rPr>
                <w:rFonts w:cs="Times New Roman"/>
                <w:szCs w:val="28"/>
              </w:rPr>
            </w:pPr>
            <w:r>
              <w:rPr>
                <w:rFonts w:cs="Times New Roman"/>
                <w:szCs w:val="28"/>
              </w:rPr>
              <w:t xml:space="preserve">Письменное заявление о том, что участник торгов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участника торгов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участника торгов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 </w:t>
            </w:r>
          </w:p>
          <w:p w:rsidR="00D11365" w:rsidRDefault="00D11365">
            <w:pPr>
              <w:rPr>
                <w:rFonts w:eastAsia="Arial CYR" w:cs="Times New Roman"/>
                <w:szCs w:val="28"/>
                <w:lang w:eastAsia="ar-SA"/>
              </w:rPr>
            </w:pPr>
          </w:p>
        </w:tc>
        <w:tc>
          <w:tcPr>
            <w:tcW w:w="4702" w:type="dxa"/>
          </w:tcPr>
          <w:p w:rsidR="00D11365" w:rsidRDefault="00D11365">
            <w:pPr>
              <w:jc w:val="right"/>
              <w:rPr>
                <w:rFonts w:cs="Times New Roman"/>
                <w:szCs w:val="28"/>
              </w:rPr>
            </w:pPr>
          </w:p>
        </w:tc>
      </w:tr>
      <w:tr w:rsidR="00D11365">
        <w:tc>
          <w:tcPr>
            <w:tcW w:w="846" w:type="dxa"/>
          </w:tcPr>
          <w:p w:rsidR="00D11365" w:rsidRDefault="00705321">
            <w:pPr>
              <w:jc w:val="both"/>
              <w:rPr>
                <w:rFonts w:cs="Times New Roman"/>
                <w:szCs w:val="28"/>
              </w:rPr>
            </w:pPr>
            <w:r>
              <w:rPr>
                <w:rFonts w:cs="Times New Roman"/>
                <w:szCs w:val="28"/>
              </w:rPr>
              <w:t>4.10.</w:t>
            </w:r>
          </w:p>
        </w:tc>
        <w:tc>
          <w:tcPr>
            <w:tcW w:w="4647" w:type="dxa"/>
          </w:tcPr>
          <w:p w:rsidR="00D11365" w:rsidRDefault="00705321">
            <w:pPr>
              <w:jc w:val="both"/>
              <w:rPr>
                <w:rFonts w:cs="Times New Roman"/>
                <w:szCs w:val="28"/>
              </w:rPr>
            </w:pPr>
            <w:r>
              <w:t>Прочие документы по инициативе участника торгов</w:t>
            </w:r>
          </w:p>
        </w:tc>
        <w:tc>
          <w:tcPr>
            <w:tcW w:w="4702" w:type="dxa"/>
          </w:tcPr>
          <w:p w:rsidR="00D11365" w:rsidRDefault="00D11365">
            <w:pPr>
              <w:jc w:val="right"/>
              <w:rPr>
                <w:rFonts w:cs="Times New Roman"/>
                <w:szCs w:val="28"/>
              </w:rPr>
            </w:pPr>
          </w:p>
        </w:tc>
      </w:tr>
      <w:tr w:rsidR="00D11365">
        <w:tc>
          <w:tcPr>
            <w:tcW w:w="10195" w:type="dxa"/>
            <w:gridSpan w:val="3"/>
          </w:tcPr>
          <w:p w:rsidR="00D11365" w:rsidRDefault="00D11365">
            <w:pPr>
              <w:jc w:val="center"/>
              <w:rPr>
                <w:rFonts w:cs="Times New Roman"/>
                <w:b/>
                <w:szCs w:val="28"/>
              </w:rPr>
            </w:pPr>
          </w:p>
          <w:p w:rsidR="00D11365" w:rsidRDefault="00705321">
            <w:pPr>
              <w:jc w:val="center"/>
              <w:rPr>
                <w:rFonts w:cs="Times New Roman"/>
                <w:b/>
                <w:szCs w:val="28"/>
              </w:rPr>
            </w:pPr>
            <w:r>
              <w:rPr>
                <w:rFonts w:cs="Times New Roman"/>
                <w:b/>
                <w:szCs w:val="28"/>
              </w:rPr>
              <w:t>5. Конкурсные предложения участника торгов</w:t>
            </w:r>
          </w:p>
          <w:p w:rsidR="00D11365" w:rsidRDefault="00D11365">
            <w:pPr>
              <w:ind w:firstLine="397"/>
              <w:jc w:val="both"/>
              <w:rPr>
                <w:rFonts w:cs="Times New Roman"/>
                <w:b/>
                <w:szCs w:val="28"/>
              </w:rPr>
            </w:pPr>
          </w:p>
        </w:tc>
      </w:tr>
      <w:tr w:rsidR="00D11365">
        <w:tc>
          <w:tcPr>
            <w:tcW w:w="846" w:type="dxa"/>
          </w:tcPr>
          <w:p w:rsidR="00D11365" w:rsidRDefault="00705321">
            <w:pPr>
              <w:rPr>
                <w:rFonts w:cs="Times New Roman"/>
                <w:i/>
                <w:szCs w:val="28"/>
              </w:rPr>
            </w:pPr>
            <w:r>
              <w:rPr>
                <w:rFonts w:cs="Times New Roman"/>
                <w:szCs w:val="28"/>
              </w:rPr>
              <w:t xml:space="preserve">5.1. </w:t>
            </w:r>
          </w:p>
        </w:tc>
        <w:tc>
          <w:tcPr>
            <w:tcW w:w="9349" w:type="dxa"/>
            <w:gridSpan w:val="2"/>
          </w:tcPr>
          <w:p w:rsidR="00D11365" w:rsidRPr="009D5D0D" w:rsidRDefault="00705321" w:rsidP="00EC7EF4">
            <w:pPr>
              <w:rPr>
                <w:rFonts w:cs="Times New Roman"/>
                <w:szCs w:val="28"/>
              </w:rPr>
            </w:pPr>
            <w:r w:rsidRPr="009D5D0D">
              <w:rPr>
                <w:rFonts w:cs="Times New Roman"/>
                <w:szCs w:val="28"/>
              </w:rPr>
              <w:t xml:space="preserve">Конкурсное условие 1: </w:t>
            </w:r>
            <w:r w:rsidR="00EC7EF4" w:rsidRPr="009D5D0D">
              <w:rPr>
                <w:rFonts w:cs="Times New Roman"/>
                <w:szCs w:val="28"/>
              </w:rPr>
              <w:t>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p w:rsidR="00EC7EF4" w:rsidRPr="009D5D0D" w:rsidRDefault="00EC7EF4" w:rsidP="00EC7EF4">
            <w:pPr>
              <w:rPr>
                <w:rFonts w:cs="Times New Roman"/>
                <w:szCs w:val="28"/>
              </w:rPr>
            </w:pPr>
          </w:p>
        </w:tc>
      </w:tr>
      <w:tr w:rsidR="00D11365">
        <w:trPr>
          <w:trHeight w:val="233"/>
        </w:trPr>
        <w:tc>
          <w:tcPr>
            <w:tcW w:w="846" w:type="dxa"/>
          </w:tcPr>
          <w:p w:rsidR="00D11365" w:rsidRDefault="00705321">
            <w:pPr>
              <w:jc w:val="right"/>
              <w:rPr>
                <w:rFonts w:cs="Times New Roman"/>
                <w:szCs w:val="28"/>
              </w:rPr>
            </w:pPr>
            <w:r>
              <w:rPr>
                <w:rFonts w:cs="Times New Roman"/>
                <w:szCs w:val="28"/>
              </w:rPr>
              <w:t>5.1.1.</w:t>
            </w:r>
          </w:p>
        </w:tc>
        <w:tc>
          <w:tcPr>
            <w:tcW w:w="4647" w:type="dxa"/>
          </w:tcPr>
          <w:p w:rsidR="00D11365" w:rsidRPr="009D5D0D" w:rsidRDefault="00705321">
            <w:pPr>
              <w:rPr>
                <w:rFonts w:cs="Times New Roman"/>
                <w:color w:val="000000" w:themeColor="text1"/>
                <w:szCs w:val="28"/>
              </w:rPr>
            </w:pPr>
            <w:r w:rsidRPr="009D5D0D">
              <w:rPr>
                <w:rFonts w:cs="Times New Roman"/>
                <w:color w:val="000000" w:themeColor="text1"/>
                <w:szCs w:val="28"/>
              </w:rPr>
              <w:t>Конкурсное предложение</w:t>
            </w:r>
          </w:p>
        </w:tc>
        <w:tc>
          <w:tcPr>
            <w:tcW w:w="4702" w:type="dxa"/>
          </w:tcPr>
          <w:p w:rsidR="00D11365" w:rsidRPr="009D5D0D" w:rsidRDefault="00D11365">
            <w:pPr>
              <w:jc w:val="right"/>
              <w:rPr>
                <w:rFonts w:cs="Times New Roman"/>
                <w:szCs w:val="28"/>
              </w:rPr>
            </w:pPr>
          </w:p>
        </w:tc>
      </w:tr>
      <w:tr w:rsidR="00D11365">
        <w:tc>
          <w:tcPr>
            <w:tcW w:w="846" w:type="dxa"/>
          </w:tcPr>
          <w:p w:rsidR="00D11365" w:rsidRDefault="00705321">
            <w:pPr>
              <w:rPr>
                <w:rFonts w:cs="Times New Roman"/>
                <w:szCs w:val="28"/>
              </w:rPr>
            </w:pPr>
            <w:r>
              <w:rPr>
                <w:rFonts w:cs="Times New Roman"/>
                <w:szCs w:val="28"/>
              </w:rPr>
              <w:t>5.2.</w:t>
            </w:r>
          </w:p>
        </w:tc>
        <w:tc>
          <w:tcPr>
            <w:tcW w:w="9349" w:type="dxa"/>
            <w:gridSpan w:val="2"/>
          </w:tcPr>
          <w:p w:rsidR="00D11365" w:rsidRPr="009D5D0D" w:rsidRDefault="00705321">
            <w:pPr>
              <w:rPr>
                <w:rFonts w:cs="Times New Roman"/>
                <w:szCs w:val="28"/>
              </w:rPr>
            </w:pPr>
            <w:r w:rsidRPr="009D5D0D">
              <w:rPr>
                <w:rFonts w:cs="Times New Roman"/>
                <w:szCs w:val="28"/>
              </w:rPr>
              <w:t xml:space="preserve">Конкурсное условие 2: </w:t>
            </w:r>
            <w:r w:rsidR="00EC7EF4" w:rsidRPr="009D5D0D">
              <w:rPr>
                <w:rFonts w:cs="Times New Roman"/>
                <w:szCs w:val="28"/>
              </w:rPr>
              <w:t>Технические и качественные характеристики результатов работ, которые предполагаются к выполнению в рамках договора о комплексном развитии территории</w:t>
            </w:r>
          </w:p>
          <w:p w:rsidR="00D11365" w:rsidRPr="009D5D0D" w:rsidRDefault="00D11365">
            <w:pPr>
              <w:rPr>
                <w:rFonts w:cs="Times New Roman"/>
                <w:szCs w:val="28"/>
              </w:rPr>
            </w:pPr>
          </w:p>
        </w:tc>
      </w:tr>
      <w:tr w:rsidR="00D11365">
        <w:tc>
          <w:tcPr>
            <w:tcW w:w="846" w:type="dxa"/>
          </w:tcPr>
          <w:p w:rsidR="00D11365" w:rsidRDefault="00705321">
            <w:pPr>
              <w:jc w:val="right"/>
              <w:rPr>
                <w:rFonts w:cs="Times New Roman"/>
                <w:szCs w:val="28"/>
              </w:rPr>
            </w:pPr>
            <w:r>
              <w:rPr>
                <w:rFonts w:cs="Times New Roman"/>
                <w:szCs w:val="28"/>
              </w:rPr>
              <w:t>5.2.1.</w:t>
            </w:r>
          </w:p>
        </w:tc>
        <w:tc>
          <w:tcPr>
            <w:tcW w:w="4647" w:type="dxa"/>
          </w:tcPr>
          <w:p w:rsidR="00D11365" w:rsidRDefault="00705321">
            <w:pPr>
              <w:rPr>
                <w:rFonts w:cs="Times New Roman"/>
                <w:szCs w:val="28"/>
                <w:highlight w:val="white"/>
              </w:rPr>
            </w:pPr>
            <w:r>
              <w:rPr>
                <w:rFonts w:cs="Times New Roman"/>
                <w:szCs w:val="28"/>
                <w:highlight w:val="white"/>
              </w:rPr>
              <w:t>Конкурсное предложение</w:t>
            </w:r>
          </w:p>
        </w:tc>
        <w:tc>
          <w:tcPr>
            <w:tcW w:w="4702" w:type="dxa"/>
          </w:tcPr>
          <w:p w:rsidR="00D11365" w:rsidRDefault="00D11365">
            <w:pPr>
              <w:rPr>
                <w:rFonts w:cs="Times New Roman"/>
                <w:szCs w:val="28"/>
              </w:rPr>
            </w:pPr>
          </w:p>
        </w:tc>
      </w:tr>
      <w:tr w:rsidR="00D11365">
        <w:trPr>
          <w:trHeight w:val="322"/>
        </w:trPr>
        <w:tc>
          <w:tcPr>
            <w:tcW w:w="846" w:type="dxa"/>
            <w:vMerge w:val="restart"/>
          </w:tcPr>
          <w:p w:rsidR="00D11365" w:rsidRDefault="00705321">
            <w:pPr>
              <w:rPr>
                <w:rFonts w:cs="Times New Roman"/>
                <w:szCs w:val="28"/>
              </w:rPr>
            </w:pPr>
            <w:r>
              <w:rPr>
                <w:rFonts w:cs="Times New Roman"/>
                <w:szCs w:val="28"/>
              </w:rPr>
              <w:t>5.3.</w:t>
            </w:r>
          </w:p>
        </w:tc>
        <w:tc>
          <w:tcPr>
            <w:tcW w:w="9349" w:type="dxa"/>
            <w:gridSpan w:val="2"/>
            <w:vMerge w:val="restart"/>
          </w:tcPr>
          <w:p w:rsidR="009D5D0D" w:rsidRPr="00FC313F" w:rsidRDefault="009D5D0D" w:rsidP="009D5D0D">
            <w:pPr>
              <w:rPr>
                <w:rFonts w:cs="Times New Roman"/>
                <w:szCs w:val="28"/>
              </w:rPr>
            </w:pPr>
            <w:r w:rsidRPr="00FC313F">
              <w:rPr>
                <w:rFonts w:cs="Times New Roman"/>
                <w:szCs w:val="28"/>
              </w:rPr>
              <w:t>Конкурсное условие 3: 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выраженные в общей стоимости указанных объектов (включая НДС по действующей ставке), в том числе:</w:t>
            </w:r>
          </w:p>
          <w:p w:rsidR="009D5D0D" w:rsidRPr="00FC313F" w:rsidRDefault="009D5D0D" w:rsidP="009D5D0D">
            <w:pPr>
              <w:rPr>
                <w:rFonts w:cs="Times New Roman"/>
                <w:szCs w:val="28"/>
              </w:rPr>
            </w:pPr>
            <w:r w:rsidRPr="00FC313F">
              <w:rPr>
                <w:rFonts w:cs="Times New Roman"/>
                <w:szCs w:val="28"/>
              </w:rPr>
              <w:t>3.1) Физкультурно-оздоровительный комплекс общей площадью не менее 1000 кв.м. стоимостью не менее 150 млн. рублей;</w:t>
            </w:r>
          </w:p>
          <w:p w:rsidR="009D5D0D" w:rsidRPr="00FC313F" w:rsidRDefault="009D5D0D" w:rsidP="009D5D0D">
            <w:pPr>
              <w:rPr>
                <w:rFonts w:cs="Times New Roman"/>
                <w:szCs w:val="28"/>
              </w:rPr>
            </w:pPr>
            <w:r w:rsidRPr="00FC313F">
              <w:rPr>
                <w:rFonts w:cs="Times New Roman"/>
                <w:szCs w:val="28"/>
              </w:rPr>
              <w:t>3.2) Центр дополнительного образования общей площадью не менее 500 кв.м. стоимостью не менее 120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line="259" w:lineRule="auto"/>
              <w:jc w:val="both"/>
              <w:rPr>
                <w:rFonts w:eastAsia="Times New Roman" w:cs="Times New Roman"/>
                <w:color w:val="000000" w:themeColor="text1"/>
              </w:rPr>
            </w:pPr>
            <w:r w:rsidRPr="00FC313F">
              <w:rPr>
                <w:rFonts w:eastAsia="Times New Roman" w:cs="Times New Roman"/>
                <w:color w:val="000000" w:themeColor="text1"/>
              </w:rPr>
              <w:t>3.3) Жилые помещения (квартиры) общей площадью не менее 2077 кв.м. стоимостью не менее 174,312 млн. рублей;</w:t>
            </w:r>
          </w:p>
          <w:p w:rsidR="00D11365" w:rsidRDefault="009D5D0D" w:rsidP="009D5D0D">
            <w:pPr>
              <w:rPr>
                <w:rFonts w:cs="Times New Roman"/>
                <w:szCs w:val="28"/>
              </w:rPr>
            </w:pPr>
            <w:r w:rsidRPr="00FC313F">
              <w:rPr>
                <w:rFonts w:cs="Times New Roman"/>
                <w:szCs w:val="28"/>
              </w:rPr>
              <w:t>3.4) Иные объекты по предложению участника Конкурса.</w:t>
            </w:r>
          </w:p>
        </w:tc>
      </w:tr>
      <w:tr w:rsidR="00D11365">
        <w:trPr>
          <w:trHeight w:val="322"/>
        </w:trPr>
        <w:tc>
          <w:tcPr>
            <w:tcW w:w="846" w:type="dxa"/>
          </w:tcPr>
          <w:p w:rsidR="00D11365" w:rsidRDefault="00705321">
            <w:pPr>
              <w:rPr>
                <w:rFonts w:cs="Times New Roman"/>
                <w:szCs w:val="28"/>
              </w:rPr>
            </w:pPr>
            <w:r>
              <w:rPr>
                <w:rFonts w:cs="Times New Roman"/>
                <w:szCs w:val="28"/>
              </w:rPr>
              <w:t>5.3.1</w:t>
            </w:r>
          </w:p>
        </w:tc>
        <w:tc>
          <w:tcPr>
            <w:tcW w:w="9349" w:type="dxa"/>
            <w:gridSpan w:val="2"/>
          </w:tcPr>
          <w:p w:rsidR="00D11365" w:rsidRDefault="00705321" w:rsidP="00EC7EF4">
            <w:pPr>
              <w:rPr>
                <w:rFonts w:cs="Times New Roman"/>
                <w:szCs w:val="28"/>
              </w:rPr>
            </w:pPr>
            <w:r>
              <w:rPr>
                <w:rFonts w:cs="Times New Roman"/>
                <w:szCs w:val="28"/>
                <w:highlight w:val="white"/>
              </w:rPr>
              <w:t>Конкурсное предложение</w:t>
            </w:r>
            <w:r w:rsidR="00EC7EF4">
              <w:rPr>
                <w:rFonts w:cs="Times New Roman"/>
                <w:szCs w:val="28"/>
                <w:highlight w:val="white"/>
              </w:rPr>
              <w:t xml:space="preserve"> </w:t>
            </w:r>
          </w:p>
          <w:p w:rsidR="00EC7EF4" w:rsidRDefault="00EC7EF4" w:rsidP="00EC7EF4">
            <w:pPr>
              <w:rPr>
                <w:rFonts w:cs="Times New Roman"/>
                <w:szCs w:val="28"/>
              </w:rPr>
            </w:pPr>
          </w:p>
        </w:tc>
      </w:tr>
      <w:tr w:rsidR="00D11365">
        <w:tc>
          <w:tcPr>
            <w:tcW w:w="10195" w:type="dxa"/>
            <w:gridSpan w:val="3"/>
          </w:tcPr>
          <w:p w:rsidR="00D11365" w:rsidRDefault="00705321">
            <w:pPr>
              <w:ind w:firstLine="540"/>
              <w:jc w:val="center"/>
              <w:rPr>
                <w:rFonts w:cs="Times New Roman"/>
                <w:szCs w:val="28"/>
              </w:rPr>
            </w:pPr>
            <w:r>
              <w:rPr>
                <w:rFonts w:cs="Times New Roman"/>
                <w:b/>
                <w:szCs w:val="28"/>
              </w:rPr>
              <w:t xml:space="preserve">6. Подтверждение участником торгов информированности об основаниях для отказа </w:t>
            </w:r>
            <w:r>
              <w:rPr>
                <w:rFonts w:cs="Times New Roman"/>
                <w:b/>
                <w:color w:val="000000"/>
                <w:szCs w:val="28"/>
              </w:rPr>
              <w:t>в допуске участника торгов к участию в торгах на право заключения договора о комплексном развитии незастроенной территории</w:t>
            </w:r>
          </w:p>
        </w:tc>
      </w:tr>
      <w:tr w:rsidR="00D11365">
        <w:trPr>
          <w:trHeight w:val="467"/>
        </w:trPr>
        <w:tc>
          <w:tcPr>
            <w:tcW w:w="846" w:type="dxa"/>
          </w:tcPr>
          <w:p w:rsidR="00D11365" w:rsidRDefault="00705321">
            <w:pPr>
              <w:jc w:val="right"/>
              <w:rPr>
                <w:rFonts w:cs="Times New Roman"/>
                <w:szCs w:val="28"/>
              </w:rPr>
            </w:pPr>
            <w:r>
              <w:rPr>
                <w:rFonts w:cs="Times New Roman"/>
                <w:szCs w:val="28"/>
              </w:rPr>
              <w:t>6.1.</w:t>
            </w:r>
          </w:p>
        </w:tc>
        <w:tc>
          <w:tcPr>
            <w:tcW w:w="9349" w:type="dxa"/>
            <w:gridSpan w:val="2"/>
          </w:tcPr>
          <w:p w:rsidR="00D11365" w:rsidRDefault="00705321">
            <w:pPr>
              <w:jc w:val="both"/>
              <w:rPr>
                <w:rFonts w:cs="Times New Roman"/>
                <w:szCs w:val="28"/>
              </w:rPr>
            </w:pPr>
            <w:r>
              <w:rPr>
                <w:rFonts w:cs="Times New Roman"/>
                <w:szCs w:val="28"/>
              </w:rPr>
              <w:t>Участником торгов не представлены или представлены несвоевременно документы, указанные в пунктах 4.1-4.9 настоящей Заявки, либо представленные документы содержат недостоверные сведения</w:t>
            </w:r>
          </w:p>
          <w:p w:rsidR="00D11365" w:rsidRDefault="00D11365">
            <w:pPr>
              <w:rPr>
                <w:rFonts w:cs="Times New Roman"/>
                <w:szCs w:val="28"/>
              </w:rPr>
            </w:pPr>
          </w:p>
        </w:tc>
      </w:tr>
      <w:tr w:rsidR="00D11365">
        <w:tc>
          <w:tcPr>
            <w:tcW w:w="846" w:type="dxa"/>
          </w:tcPr>
          <w:p w:rsidR="00D11365" w:rsidRDefault="00705321">
            <w:pPr>
              <w:jc w:val="right"/>
              <w:rPr>
                <w:rFonts w:cs="Times New Roman"/>
                <w:szCs w:val="28"/>
              </w:rPr>
            </w:pPr>
            <w:r>
              <w:rPr>
                <w:rFonts w:cs="Times New Roman"/>
                <w:szCs w:val="28"/>
              </w:rPr>
              <w:t>6.2.</w:t>
            </w:r>
          </w:p>
        </w:tc>
        <w:tc>
          <w:tcPr>
            <w:tcW w:w="9349" w:type="dxa"/>
            <w:gridSpan w:val="2"/>
          </w:tcPr>
          <w:p w:rsidR="00D11365" w:rsidRDefault="00705321">
            <w:pPr>
              <w:jc w:val="both"/>
              <w:rPr>
                <w:rFonts w:cs="Times New Roman"/>
                <w:szCs w:val="28"/>
              </w:rPr>
            </w:pPr>
            <w:r>
              <w:rPr>
                <w:rFonts w:cs="Times New Roman"/>
                <w:szCs w:val="28"/>
              </w:rPr>
              <w:t xml:space="preserve">На счет, указанный Организатором торгов, не поступил Задаток </w:t>
            </w:r>
          </w:p>
          <w:p w:rsidR="00D11365" w:rsidRDefault="00705321">
            <w:pPr>
              <w:jc w:val="both"/>
              <w:rPr>
                <w:rFonts w:cs="Times New Roman"/>
                <w:szCs w:val="28"/>
              </w:rPr>
            </w:pPr>
            <w:r>
              <w:rPr>
                <w:rFonts w:cs="Times New Roman"/>
                <w:i/>
                <w:szCs w:val="28"/>
              </w:rPr>
              <w:t xml:space="preserve"> </w:t>
            </w:r>
          </w:p>
        </w:tc>
      </w:tr>
      <w:tr w:rsidR="00D11365">
        <w:tc>
          <w:tcPr>
            <w:tcW w:w="846" w:type="dxa"/>
          </w:tcPr>
          <w:p w:rsidR="00D11365" w:rsidRDefault="00705321">
            <w:pPr>
              <w:jc w:val="right"/>
              <w:rPr>
                <w:rFonts w:cs="Times New Roman"/>
                <w:szCs w:val="28"/>
              </w:rPr>
            </w:pPr>
            <w:r>
              <w:rPr>
                <w:rFonts w:cs="Times New Roman"/>
                <w:szCs w:val="28"/>
              </w:rPr>
              <w:t>6.2.</w:t>
            </w:r>
          </w:p>
        </w:tc>
        <w:tc>
          <w:tcPr>
            <w:tcW w:w="9349" w:type="dxa"/>
            <w:gridSpan w:val="2"/>
          </w:tcPr>
          <w:p w:rsidR="00D11365" w:rsidRDefault="00705321">
            <w:pPr>
              <w:jc w:val="both"/>
              <w:rPr>
                <w:rFonts w:cs="Times New Roman"/>
                <w:szCs w:val="28"/>
              </w:rPr>
            </w:pPr>
            <w:r>
              <w:rPr>
                <w:rFonts w:cs="Times New Roman"/>
                <w:szCs w:val="28"/>
              </w:rPr>
              <w:t>Заявка на участие в торгах не соответствует форме такой заявки, предусмотренной извещением о проведении торгов</w:t>
            </w:r>
          </w:p>
          <w:p w:rsidR="00D11365" w:rsidRDefault="00D11365">
            <w:pPr>
              <w:jc w:val="both"/>
              <w:rPr>
                <w:rFonts w:cs="Times New Roman"/>
                <w:szCs w:val="28"/>
              </w:rPr>
            </w:pPr>
          </w:p>
        </w:tc>
      </w:tr>
      <w:tr w:rsidR="00D11365">
        <w:tc>
          <w:tcPr>
            <w:tcW w:w="846" w:type="dxa"/>
          </w:tcPr>
          <w:p w:rsidR="00D11365" w:rsidRDefault="00705321">
            <w:pPr>
              <w:jc w:val="right"/>
              <w:rPr>
                <w:rFonts w:cs="Times New Roman"/>
                <w:szCs w:val="28"/>
              </w:rPr>
            </w:pPr>
            <w:r>
              <w:rPr>
                <w:rFonts w:cs="Times New Roman"/>
                <w:szCs w:val="28"/>
              </w:rPr>
              <w:t>6.3.</w:t>
            </w:r>
          </w:p>
        </w:tc>
        <w:tc>
          <w:tcPr>
            <w:tcW w:w="9349" w:type="dxa"/>
            <w:gridSpan w:val="2"/>
          </w:tcPr>
          <w:p w:rsidR="00D11365" w:rsidRDefault="00705321">
            <w:pPr>
              <w:jc w:val="both"/>
              <w:rPr>
                <w:rFonts w:cs="Times New Roman"/>
                <w:szCs w:val="28"/>
              </w:rPr>
            </w:pPr>
            <w:r>
              <w:rPr>
                <w:rFonts w:cs="Times New Roman"/>
                <w:szCs w:val="28"/>
              </w:rPr>
              <w:t>Участник торгов не соответствует требованию части 6 статьи 69 Градостроительного кодекса Российской Федерации о том, что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незастроенной территории</w:t>
            </w:r>
          </w:p>
          <w:p w:rsidR="00D11365" w:rsidRDefault="00D11365">
            <w:pPr>
              <w:jc w:val="both"/>
              <w:rPr>
                <w:rFonts w:cs="Times New Roman"/>
                <w:szCs w:val="28"/>
              </w:rPr>
            </w:pPr>
          </w:p>
        </w:tc>
      </w:tr>
      <w:tr w:rsidR="00D11365">
        <w:tc>
          <w:tcPr>
            <w:tcW w:w="846" w:type="dxa"/>
          </w:tcPr>
          <w:p w:rsidR="00D11365" w:rsidRDefault="00705321">
            <w:pPr>
              <w:jc w:val="right"/>
              <w:rPr>
                <w:rFonts w:cs="Times New Roman"/>
                <w:szCs w:val="28"/>
              </w:rPr>
            </w:pPr>
            <w:r>
              <w:rPr>
                <w:rFonts w:cs="Times New Roman"/>
                <w:szCs w:val="28"/>
              </w:rPr>
              <w:t>6.4.</w:t>
            </w:r>
          </w:p>
        </w:tc>
        <w:tc>
          <w:tcPr>
            <w:tcW w:w="9349" w:type="dxa"/>
            <w:gridSpan w:val="2"/>
          </w:tcPr>
          <w:p w:rsidR="00D11365" w:rsidRDefault="00705321">
            <w:pPr>
              <w:jc w:val="both"/>
              <w:rPr>
                <w:rFonts w:cs="Times New Roman"/>
                <w:szCs w:val="28"/>
              </w:rPr>
            </w:pPr>
            <w:r>
              <w:rPr>
                <w:rFonts w:cs="Times New Roman"/>
                <w:szCs w:val="28"/>
              </w:rPr>
              <w:t>Участник торгов не соответствует дополнительным требованиям, установленным нормативным правовым актом субъекта Российской Федерации (п.5 Порядка реализации решения о комплексном развитии территории жилой застройки, принимаемой Правительством Республики Дагестан или главой местной администрации муниципального образования Республики Дагестан, утвержденного Постановлением Правительства Республики Дагестан от 12 октября 2021 года №277 «О порядке осуществления комплексного развития территории»:</w:t>
            </w:r>
          </w:p>
          <w:p w:rsidR="00D11365" w:rsidRDefault="00705321">
            <w:pPr>
              <w:ind w:firstLine="708"/>
              <w:jc w:val="both"/>
              <w:rPr>
                <w:rFonts w:cs="Times New Roman"/>
                <w:szCs w:val="28"/>
              </w:rPr>
            </w:pPr>
            <w:r>
              <w:rPr>
                <w:rFonts w:cs="Times New Roman"/>
                <w:szCs w:val="28"/>
              </w:rPr>
              <w:t>1) приостановление деятельности юридического лица в порядке, установленном Кодексом Российской Федерации об административных правонарушениях, на день подачи заявки на участие в торгах;</w:t>
            </w:r>
          </w:p>
          <w:p w:rsidR="00D11365" w:rsidRDefault="00705321">
            <w:pPr>
              <w:ind w:firstLine="708"/>
              <w:jc w:val="both"/>
              <w:rPr>
                <w:rFonts w:cs="Times New Roman"/>
                <w:szCs w:val="28"/>
              </w:rPr>
            </w:pPr>
            <w:r>
              <w:rPr>
                <w:rFonts w:cs="Times New Roman"/>
                <w:szCs w:val="28"/>
              </w:rPr>
              <w:t>2) в реестр недобросовестных поставщиков, ведение которого осуществляется в соответствии с Федеральным законом от 18 июля 2011 г. N 223-ФЗ "О закупках товаров, работ, услуг отдельными видами юридических лиц", в реестр недобросовестных поставщиков (подрядчиков, исполнителей), ведение которого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в реестр недобросовестных участников аукциона, ведение которого осуществляется в соответствии с Земельным кодексом Российской Федерации, включены сведения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неисполнения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жилых помещений;</w:t>
            </w:r>
          </w:p>
          <w:p w:rsidR="00D11365" w:rsidRDefault="00705321">
            <w:pPr>
              <w:jc w:val="both"/>
              <w:rPr>
                <w:rFonts w:cs="Times New Roman"/>
                <w:szCs w:val="28"/>
              </w:rPr>
            </w:pPr>
            <w:r>
              <w:rPr>
                <w:rFonts w:cs="Times New Roman"/>
                <w:szCs w:val="28"/>
              </w:rPr>
              <w:t xml:space="preserve">        3) наличие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tc>
      </w:tr>
      <w:tr w:rsidR="00D11365">
        <w:tc>
          <w:tcPr>
            <w:tcW w:w="846" w:type="dxa"/>
          </w:tcPr>
          <w:p w:rsidR="00D11365" w:rsidRDefault="00705321">
            <w:pPr>
              <w:jc w:val="right"/>
              <w:rPr>
                <w:rFonts w:cs="Times New Roman"/>
                <w:szCs w:val="28"/>
              </w:rPr>
            </w:pPr>
            <w:r>
              <w:rPr>
                <w:rFonts w:cs="Times New Roman"/>
                <w:szCs w:val="28"/>
              </w:rPr>
              <w:t>6.5.</w:t>
            </w:r>
          </w:p>
        </w:tc>
        <w:tc>
          <w:tcPr>
            <w:tcW w:w="9349" w:type="dxa"/>
            <w:gridSpan w:val="2"/>
          </w:tcPr>
          <w:p w:rsidR="00D11365" w:rsidRDefault="00705321">
            <w:pPr>
              <w:jc w:val="both"/>
              <w:rPr>
                <w:rFonts w:cs="Times New Roman"/>
                <w:szCs w:val="28"/>
              </w:rPr>
            </w:pPr>
            <w:r>
              <w:rPr>
                <w:rFonts w:cs="Times New Roman"/>
                <w:szCs w:val="28"/>
              </w:rPr>
              <w:t xml:space="preserve">В отношении участника торгов проводятся процедуры ликвидации юридического лица </w:t>
            </w:r>
          </w:p>
        </w:tc>
      </w:tr>
      <w:tr w:rsidR="00D11365">
        <w:tc>
          <w:tcPr>
            <w:tcW w:w="846" w:type="dxa"/>
          </w:tcPr>
          <w:p w:rsidR="00D11365" w:rsidRDefault="00705321">
            <w:pPr>
              <w:jc w:val="right"/>
              <w:rPr>
                <w:rFonts w:cs="Times New Roman"/>
                <w:szCs w:val="28"/>
              </w:rPr>
            </w:pPr>
            <w:r>
              <w:rPr>
                <w:rFonts w:cs="Times New Roman"/>
                <w:szCs w:val="28"/>
              </w:rPr>
              <w:t>6.6.</w:t>
            </w:r>
          </w:p>
        </w:tc>
        <w:tc>
          <w:tcPr>
            <w:tcW w:w="9349" w:type="dxa"/>
            <w:gridSpan w:val="2"/>
          </w:tcPr>
          <w:p w:rsidR="00D11365" w:rsidRDefault="00705321">
            <w:pPr>
              <w:jc w:val="both"/>
              <w:rPr>
                <w:rFonts w:cs="Times New Roman"/>
                <w:szCs w:val="28"/>
              </w:rPr>
            </w:pPr>
            <w:r>
              <w:rPr>
                <w:rFonts w:cs="Times New Roman"/>
                <w:szCs w:val="28"/>
              </w:rPr>
              <w:t>В отношении участника торгов арбитражным судом принято решение о введении одной из процедур, применяемых в деле о банкротстве в соответствии с Федеральным законом «О несостоятельности (банкротстве)»</w:t>
            </w:r>
          </w:p>
        </w:tc>
      </w:tr>
      <w:tr w:rsidR="00D11365">
        <w:tc>
          <w:tcPr>
            <w:tcW w:w="846" w:type="dxa"/>
          </w:tcPr>
          <w:p w:rsidR="00D11365" w:rsidRDefault="00705321">
            <w:pPr>
              <w:jc w:val="right"/>
              <w:rPr>
                <w:rFonts w:cs="Times New Roman"/>
                <w:szCs w:val="28"/>
              </w:rPr>
            </w:pPr>
            <w:r>
              <w:rPr>
                <w:rFonts w:cs="Times New Roman"/>
                <w:szCs w:val="28"/>
              </w:rPr>
              <w:t>6.7.</w:t>
            </w:r>
          </w:p>
        </w:tc>
        <w:tc>
          <w:tcPr>
            <w:tcW w:w="9349" w:type="dxa"/>
            <w:gridSpan w:val="2"/>
          </w:tcPr>
          <w:p w:rsidR="00D11365" w:rsidRDefault="00705321">
            <w:pPr>
              <w:jc w:val="both"/>
              <w:rPr>
                <w:rFonts w:cs="Times New Roman"/>
                <w:szCs w:val="28"/>
              </w:rPr>
            </w:pPr>
            <w:r>
              <w:rPr>
                <w:rFonts w:cs="Times New Roman"/>
                <w:szCs w:val="28"/>
              </w:rPr>
              <w:t xml:space="preserve">В отношении участника торгов арбитражным судом принято решение о приостановлении его деятельности в качестве меры административного наказания </w:t>
            </w:r>
          </w:p>
        </w:tc>
      </w:tr>
      <w:tr w:rsidR="00D11365">
        <w:tc>
          <w:tcPr>
            <w:tcW w:w="846" w:type="dxa"/>
          </w:tcPr>
          <w:p w:rsidR="00D11365" w:rsidRDefault="00705321">
            <w:pPr>
              <w:jc w:val="right"/>
              <w:rPr>
                <w:rFonts w:cs="Times New Roman"/>
                <w:szCs w:val="28"/>
              </w:rPr>
            </w:pPr>
            <w:r>
              <w:rPr>
                <w:rFonts w:cs="Times New Roman"/>
                <w:szCs w:val="28"/>
              </w:rPr>
              <w:t>6.8.</w:t>
            </w:r>
          </w:p>
        </w:tc>
        <w:tc>
          <w:tcPr>
            <w:tcW w:w="9349" w:type="dxa"/>
            <w:gridSpan w:val="2"/>
          </w:tcPr>
          <w:p w:rsidR="00D11365" w:rsidRDefault="00705321">
            <w:pPr>
              <w:jc w:val="both"/>
              <w:rPr>
                <w:rFonts w:cs="Times New Roman"/>
                <w:szCs w:val="28"/>
              </w:rPr>
            </w:pPr>
            <w:r>
              <w:rPr>
                <w:rFonts w:cs="Times New Roman"/>
                <w:szCs w:val="28"/>
              </w:rPr>
              <w:t>В реестр недобросовестных поставщиков, ведение которого осуществляется в соответствии с Федеральным законом «О закупках товаров, работ, услуг отдельными видами юридических лиц», в реестр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включены сведения об участнике торгов (в том числе о лице, исполняющем функции единоличного исполнительного органа участника торгов)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w:t>
            </w:r>
          </w:p>
        </w:tc>
      </w:tr>
      <w:tr w:rsidR="00D11365">
        <w:tc>
          <w:tcPr>
            <w:tcW w:w="846" w:type="dxa"/>
          </w:tcPr>
          <w:p w:rsidR="00D11365" w:rsidRDefault="00705321">
            <w:pPr>
              <w:jc w:val="right"/>
              <w:rPr>
                <w:rFonts w:cs="Times New Roman"/>
                <w:szCs w:val="28"/>
              </w:rPr>
            </w:pPr>
            <w:r>
              <w:rPr>
                <w:rFonts w:cs="Times New Roman"/>
                <w:szCs w:val="28"/>
              </w:rPr>
              <w:t>6.9.</w:t>
            </w:r>
          </w:p>
        </w:tc>
        <w:tc>
          <w:tcPr>
            <w:tcW w:w="9349" w:type="dxa"/>
            <w:gridSpan w:val="2"/>
          </w:tcPr>
          <w:p w:rsidR="00D11365" w:rsidRDefault="00705321">
            <w:pPr>
              <w:jc w:val="both"/>
              <w:rPr>
                <w:rFonts w:cs="Times New Roman"/>
                <w:szCs w:val="28"/>
              </w:rPr>
            </w:pPr>
            <w:r>
              <w:rPr>
                <w:rFonts w:cs="Times New Roman"/>
                <w:szCs w:val="28"/>
              </w:rPr>
              <w:t>В реестр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пунктами 28 и 29 статьи 39.12 Земельного кодекса Российской Федерации, включены сведения об участнике торгов (в том числе о лице, исполняющем функции единоличного исполнительного органа участника торгов)</w:t>
            </w:r>
          </w:p>
        </w:tc>
      </w:tr>
      <w:tr w:rsidR="00D11365">
        <w:tc>
          <w:tcPr>
            <w:tcW w:w="846" w:type="dxa"/>
          </w:tcPr>
          <w:p w:rsidR="00D11365" w:rsidRDefault="00705321">
            <w:pPr>
              <w:jc w:val="right"/>
              <w:rPr>
                <w:rFonts w:cs="Times New Roman"/>
                <w:szCs w:val="28"/>
              </w:rPr>
            </w:pPr>
            <w:r>
              <w:rPr>
                <w:rFonts w:cs="Times New Roman"/>
                <w:szCs w:val="28"/>
              </w:rPr>
              <w:t>6.10.</w:t>
            </w:r>
          </w:p>
        </w:tc>
        <w:tc>
          <w:tcPr>
            <w:tcW w:w="9349" w:type="dxa"/>
            <w:gridSpan w:val="2"/>
          </w:tcPr>
          <w:p w:rsidR="00D11365" w:rsidRDefault="00705321">
            <w:pPr>
              <w:jc w:val="both"/>
              <w:rPr>
                <w:rFonts w:cs="Times New Roman"/>
              </w:rPr>
            </w:pPr>
            <w:r>
              <w:rPr>
                <w:rFonts w:cs="Times New Roman"/>
                <w:szCs w:val="28"/>
              </w:rPr>
              <w:t>Участник торгов является лицом, аффилированным с организатором торгов</w:t>
            </w:r>
          </w:p>
          <w:p w:rsidR="00D11365" w:rsidRDefault="00D11365">
            <w:pPr>
              <w:jc w:val="both"/>
              <w:rPr>
                <w:rFonts w:cs="Times New Roman"/>
              </w:rPr>
            </w:pPr>
          </w:p>
        </w:tc>
      </w:tr>
    </w:tbl>
    <w:p w:rsidR="00D11365" w:rsidRDefault="00705321">
      <w:pPr>
        <w:pBdr>
          <w:top w:val="none" w:sz="4" w:space="0" w:color="000000"/>
          <w:left w:val="none" w:sz="4" w:space="0" w:color="000000"/>
          <w:bottom w:val="none" w:sz="4" w:space="0" w:color="000000"/>
          <w:right w:val="none" w:sz="4" w:space="0" w:color="000000"/>
        </w:pBdr>
        <w:spacing w:line="235" w:lineRule="atLeast"/>
        <w:ind w:firstLine="709"/>
        <w:jc w:val="both"/>
      </w:pPr>
      <w:r>
        <w:rPr>
          <w:rFonts w:ascii="Times New Roman" w:eastAsia="Times New Roman" w:hAnsi="Times New Roman" w:cs="Times New Roman"/>
          <w:color w:val="000000"/>
          <w:sz w:val="28"/>
        </w:rPr>
        <w:t>К заявке прилагаются документы на ____ листах в соответствии с описью.</w:t>
      </w:r>
    </w:p>
    <w:p w:rsidR="00D11365" w:rsidRDefault="00705321">
      <w:pPr>
        <w:pBdr>
          <w:top w:val="none" w:sz="4" w:space="0" w:color="000000"/>
          <w:left w:val="none" w:sz="4" w:space="0" w:color="000000"/>
          <w:bottom w:val="none" w:sz="4" w:space="0" w:color="000000"/>
          <w:right w:val="none" w:sz="4" w:space="0" w:color="000000"/>
        </w:pBdr>
        <w:spacing w:line="68" w:lineRule="atLeast"/>
        <w:ind w:firstLine="708"/>
        <w:jc w:val="both"/>
      </w:pPr>
      <w:r>
        <w:rPr>
          <w:rFonts w:ascii="Times New Roman" w:eastAsia="Times New Roman" w:hAnsi="Times New Roman" w:cs="Times New Roman"/>
          <w:color w:val="000000"/>
          <w:sz w:val="28"/>
        </w:rPr>
        <w:t>ФИО, подпись заявителя (его полномочного представителя)</w:t>
      </w:r>
    </w:p>
    <w:p w:rsidR="00D11365" w:rsidRDefault="00705321">
      <w:pPr>
        <w:pBdr>
          <w:top w:val="none" w:sz="4" w:space="0" w:color="000000"/>
          <w:left w:val="none" w:sz="4" w:space="0" w:color="000000"/>
          <w:bottom w:val="none" w:sz="4" w:space="0" w:color="000000"/>
          <w:right w:val="none" w:sz="4" w:space="0" w:color="000000"/>
        </w:pBdr>
        <w:spacing w:line="68" w:lineRule="atLeast"/>
        <w:ind w:firstLine="708"/>
        <w:jc w:val="both"/>
      </w:pPr>
      <w:r>
        <w:rPr>
          <w:rFonts w:ascii="Times New Roman" w:eastAsia="Times New Roman" w:hAnsi="Times New Roman" w:cs="Times New Roman"/>
          <w:color w:val="000000"/>
          <w:sz w:val="28"/>
        </w:rPr>
        <w:t>______________________________________________ ___________________   </w:t>
      </w:r>
    </w:p>
    <w:p w:rsidR="00D11365" w:rsidRDefault="00705321">
      <w:pPr>
        <w:pBdr>
          <w:top w:val="none" w:sz="4" w:space="0" w:color="000000"/>
          <w:left w:val="none" w:sz="4" w:space="0" w:color="000000"/>
          <w:bottom w:val="none" w:sz="4" w:space="0" w:color="000000"/>
          <w:right w:val="none" w:sz="4" w:space="0" w:color="000000"/>
        </w:pBdr>
        <w:spacing w:line="68" w:lineRule="atLeast"/>
        <w:ind w:firstLine="708"/>
        <w:jc w:val="both"/>
      </w:pPr>
      <w:r>
        <w:rPr>
          <w:rFonts w:ascii="Times New Roman" w:eastAsia="Times New Roman" w:hAnsi="Times New Roman" w:cs="Times New Roman"/>
          <w:color w:val="000000"/>
          <w:sz w:val="28"/>
        </w:rPr>
        <w:t>                        (фамилия, имя, отчество)</w:t>
      </w:r>
    </w:p>
    <w:p w:rsidR="00D11365" w:rsidRDefault="00705321">
      <w:pPr>
        <w:pBdr>
          <w:top w:val="none" w:sz="4" w:space="0" w:color="000000"/>
          <w:left w:val="none" w:sz="4" w:space="0" w:color="000000"/>
          <w:bottom w:val="none" w:sz="4" w:space="0" w:color="000000"/>
          <w:right w:val="none" w:sz="4" w:space="0" w:color="000000"/>
        </w:pBdr>
        <w:spacing w:line="235" w:lineRule="atLeast"/>
        <w:ind w:left="4535"/>
        <w:jc w:val="center"/>
      </w:pPr>
      <w:r>
        <w:rPr>
          <w:rFonts w:ascii="Times New Roman" w:eastAsia="Times New Roman" w:hAnsi="Times New Roman" w:cs="Times New Roman"/>
          <w:color w:val="000000"/>
          <w:sz w:val="28"/>
        </w:rPr>
        <w:t> </w:t>
      </w:r>
    </w:p>
    <w:p w:rsidR="00D11365" w:rsidRDefault="00705321">
      <w:pPr>
        <w:pBdr>
          <w:top w:val="none" w:sz="4" w:space="0" w:color="000000"/>
          <w:left w:val="none" w:sz="4" w:space="0" w:color="000000"/>
          <w:bottom w:val="none" w:sz="4" w:space="0" w:color="000000"/>
          <w:right w:val="none" w:sz="4" w:space="0" w:color="000000"/>
        </w:pBdr>
        <w:spacing w:line="68" w:lineRule="atLeast"/>
        <w:jc w:val="both"/>
      </w:pP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ab/>
        <w:t>«___» __________ 202__ года</w:t>
      </w:r>
    </w:p>
    <w:p w:rsidR="00D11365" w:rsidRDefault="00705321">
      <w:pPr>
        <w:pBdr>
          <w:top w:val="none" w:sz="4" w:space="0" w:color="000000"/>
          <w:left w:val="none" w:sz="4" w:space="0" w:color="000000"/>
          <w:bottom w:val="none" w:sz="4" w:space="0" w:color="000000"/>
          <w:right w:val="none" w:sz="4" w:space="0" w:color="000000"/>
        </w:pBdr>
        <w:spacing w:line="68" w:lineRule="atLeast"/>
        <w:ind w:firstLine="709"/>
        <w:jc w:val="both"/>
      </w:pPr>
      <w:r>
        <w:rPr>
          <w:rFonts w:ascii="Times New Roman" w:eastAsia="Times New Roman" w:hAnsi="Times New Roman" w:cs="Times New Roman"/>
          <w:color w:val="000000"/>
          <w:sz w:val="28"/>
        </w:rPr>
        <w:t> </w:t>
      </w:r>
    </w:p>
    <w:p w:rsidR="00D11365" w:rsidRDefault="00705321">
      <w:pPr>
        <w:pBdr>
          <w:top w:val="none" w:sz="4" w:space="0" w:color="000000"/>
          <w:left w:val="none" w:sz="4" w:space="0" w:color="000000"/>
          <w:bottom w:val="none" w:sz="4" w:space="0" w:color="000000"/>
          <w:right w:val="none" w:sz="4" w:space="0" w:color="000000"/>
        </w:pBdr>
        <w:spacing w:line="68" w:lineRule="atLeast"/>
        <w:ind w:firstLine="709"/>
        <w:jc w:val="both"/>
      </w:pPr>
      <w:r>
        <w:rPr>
          <w:rFonts w:ascii="Times New Roman" w:eastAsia="Times New Roman" w:hAnsi="Times New Roman" w:cs="Times New Roman"/>
          <w:color w:val="000000"/>
          <w:sz w:val="28"/>
        </w:rPr>
        <w:t xml:space="preserve">МП  (при наличии)        </w:t>
      </w:r>
    </w:p>
    <w:p w:rsidR="00D11365" w:rsidRDefault="00D11365">
      <w:pPr>
        <w:spacing w:after="0" w:line="240" w:lineRule="auto"/>
        <w:ind w:firstLine="540"/>
        <w:jc w:val="both"/>
        <w:rPr>
          <w:rFonts w:ascii="Times New Roman" w:eastAsia="Times New Roman" w:hAnsi="Times New Roman"/>
          <w:sz w:val="24"/>
          <w:szCs w:val="24"/>
          <w:highlight w:val="green"/>
          <w:lang w:eastAsia="ru-RU"/>
        </w:rPr>
      </w:pPr>
    </w:p>
    <w:p w:rsidR="00D11365" w:rsidRDefault="00D11365">
      <w:pPr>
        <w:spacing w:after="0" w:line="240" w:lineRule="auto"/>
        <w:ind w:firstLine="708"/>
        <w:contextualSpacing/>
        <w:jc w:val="center"/>
        <w:rPr>
          <w:rFonts w:ascii="Times New Roman" w:hAnsi="Times New Roman"/>
          <w:b/>
          <w:color w:val="000000"/>
          <w:sz w:val="28"/>
          <w:szCs w:val="28"/>
        </w:rPr>
        <w:sectPr w:rsidR="00D11365">
          <w:pgSz w:w="11907" w:h="16840"/>
          <w:pgMar w:top="1134" w:right="851" w:bottom="1134" w:left="851" w:header="709" w:footer="709" w:gutter="0"/>
          <w:cols w:space="708"/>
          <w:titlePg/>
          <w:docGrid w:linePitch="360"/>
        </w:sectPr>
      </w:pP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Приложение № 3</w:t>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 xml:space="preserve">к </w:t>
      </w:r>
      <w:r w:rsidRPr="005401AE">
        <w:rPr>
          <w:rFonts w:ascii="Times New Roman" w:eastAsia="Arial CYR" w:hAnsi="Times New Roman"/>
          <w:b/>
          <w:sz w:val="28"/>
          <w:szCs w:val="28"/>
          <w:lang w:eastAsia="ar-SA"/>
        </w:rPr>
        <w:t>Извещени</w:t>
      </w:r>
      <w:r>
        <w:rPr>
          <w:rFonts w:ascii="Times New Roman" w:eastAsia="Arial CYR" w:hAnsi="Times New Roman"/>
          <w:b/>
          <w:sz w:val="28"/>
          <w:szCs w:val="28"/>
          <w:lang w:eastAsia="ar-SA"/>
        </w:rPr>
        <w:t>ю</w:t>
      </w:r>
      <w:r w:rsidRPr="005401AE">
        <w:rPr>
          <w:rFonts w:ascii="Times New Roman" w:eastAsia="Arial CYR" w:hAnsi="Times New Roman"/>
          <w:b/>
          <w:sz w:val="28"/>
          <w:szCs w:val="28"/>
          <w:lang w:eastAsia="ar-SA"/>
        </w:rPr>
        <w:t xml:space="preserve"> о проведении торгов</w:t>
      </w:r>
    </w:p>
    <w:p w:rsidR="00D11365" w:rsidRDefault="00D11365">
      <w:pPr>
        <w:spacing w:after="0" w:line="240" w:lineRule="auto"/>
        <w:ind w:firstLine="708"/>
        <w:contextualSpacing/>
        <w:rPr>
          <w:rFonts w:ascii="Times New Roman" w:eastAsia="Arial CYR" w:hAnsi="Times New Roman"/>
          <w:sz w:val="28"/>
          <w:szCs w:val="28"/>
          <w:lang w:eastAsia="ar-SA"/>
        </w:rPr>
      </w:pPr>
    </w:p>
    <w:p w:rsidR="00D11365" w:rsidRDefault="00705321">
      <w:pPr>
        <w:spacing w:after="0" w:line="240" w:lineRule="auto"/>
        <w:ind w:firstLine="708"/>
        <w:contextualSpacing/>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других источниках, на земельные участки, объекты недвижимого имущества, расположенные в границах территории, в отношении которой заключается договор о комплексном развитии незастроенной территории</w:t>
      </w:r>
    </w:p>
    <w:p w:rsidR="00D11365" w:rsidRDefault="00D11365">
      <w:pPr>
        <w:spacing w:after="0" w:line="240" w:lineRule="auto"/>
        <w:ind w:firstLine="708"/>
        <w:contextualSpacing/>
        <w:jc w:val="center"/>
        <w:rPr>
          <w:rFonts w:ascii="Times New Roman" w:eastAsia="Times New Roman" w:hAnsi="Times New Roman"/>
          <w:b/>
          <w:sz w:val="28"/>
          <w:szCs w:val="28"/>
          <w:lang w:eastAsia="ru-RU"/>
        </w:rPr>
      </w:pPr>
    </w:p>
    <w:p w:rsidR="00D11365" w:rsidRDefault="00705321">
      <w:pPr>
        <w:spacing w:after="0" w:line="240" w:lineRule="auto"/>
        <w:ind w:firstLine="708"/>
        <w:jc w:val="both"/>
        <w:rPr>
          <w:rFonts w:ascii="Times New Roman" w:hAnsi="Times New Roman"/>
          <w:b/>
          <w:sz w:val="28"/>
        </w:rPr>
      </w:pPr>
      <w:r>
        <w:rPr>
          <w:rFonts w:ascii="Times New Roman" w:hAnsi="Times New Roman"/>
          <w:b/>
          <w:sz w:val="28"/>
        </w:rPr>
        <w:t>Таблица 1 – Перечень земельных участков, расположенных в границах незастроенной территории, подлежащей комплексному развитию</w:t>
      </w:r>
    </w:p>
    <w:p w:rsidR="00D11365" w:rsidRDefault="00D11365">
      <w:pPr>
        <w:spacing w:after="0" w:line="240" w:lineRule="auto"/>
        <w:jc w:val="both"/>
        <w:rPr>
          <w:rFonts w:ascii="Times New Roman" w:hAnsi="Times New Roman"/>
          <w:b/>
          <w:sz w:val="28"/>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2268"/>
        <w:gridCol w:w="1134"/>
        <w:gridCol w:w="2126"/>
        <w:gridCol w:w="1843"/>
      </w:tblGrid>
      <w:tr w:rsidR="00D11365">
        <w:trPr>
          <w:tblHeader/>
        </w:trPr>
        <w:tc>
          <w:tcPr>
            <w:tcW w:w="567" w:type="dxa"/>
            <w:vAlign w:val="center"/>
          </w:tcPr>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w:t>
            </w:r>
          </w:p>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п/п</w:t>
            </w:r>
          </w:p>
        </w:tc>
        <w:tc>
          <w:tcPr>
            <w:tcW w:w="1985" w:type="dxa"/>
            <w:vAlign w:val="center"/>
          </w:tcPr>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Кадастровый номер</w:t>
            </w:r>
          </w:p>
        </w:tc>
        <w:tc>
          <w:tcPr>
            <w:tcW w:w="2268" w:type="dxa"/>
            <w:vAlign w:val="center"/>
          </w:tcPr>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Местоположение</w:t>
            </w:r>
          </w:p>
        </w:tc>
        <w:tc>
          <w:tcPr>
            <w:tcW w:w="1134" w:type="dxa"/>
            <w:vAlign w:val="center"/>
          </w:tcPr>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Площадь</w:t>
            </w:r>
          </w:p>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кв. м</w:t>
            </w:r>
          </w:p>
        </w:tc>
        <w:tc>
          <w:tcPr>
            <w:tcW w:w="2126" w:type="dxa"/>
            <w:vAlign w:val="center"/>
          </w:tcPr>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Вид разрешенного использования</w:t>
            </w:r>
          </w:p>
        </w:tc>
        <w:tc>
          <w:tcPr>
            <w:tcW w:w="1843" w:type="dxa"/>
            <w:vAlign w:val="center"/>
          </w:tcPr>
          <w:p w:rsidR="00D11365" w:rsidRDefault="00705321">
            <w:pPr>
              <w:pStyle w:val="ConsPlusNormal"/>
              <w:ind w:firstLine="0"/>
              <w:jc w:val="center"/>
              <w:rPr>
                <w:rFonts w:ascii="Times New Roman" w:hAnsi="Times New Roman" w:cs="Times New Roman"/>
                <w:b/>
                <w:sz w:val="22"/>
                <w:szCs w:val="22"/>
              </w:rPr>
            </w:pPr>
            <w:r>
              <w:rPr>
                <w:rFonts w:ascii="Times New Roman" w:hAnsi="Times New Roman" w:cs="Times New Roman"/>
                <w:b/>
                <w:sz w:val="22"/>
                <w:szCs w:val="22"/>
              </w:rPr>
              <w:t>Вид права</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05:40:000078:2487</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23789</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для содержания и обслуживания общежития и жилого дома</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05:40:000078:2489</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7963</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многоэтажная жилая застройка (высотная застройка 9 - 20 этажей)</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часть земельного участка 05:40:000078:2485</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89957</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земельные участки (территории) общего пользования</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05:40:000078:2498</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9547</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многоэтажная жилая застройка (высотная застройка 9 - 20 этажей)</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05:40:000078:2500</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1077</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коммунальное обслуживание</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05:40:000078:2501</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922</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коммунальное обслуживание</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05:40:000078:2497</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22015</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многоэтажная жилая застройка (высотная застройка)</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05:40:000078:2499</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tabs>
                <w:tab w:val="center" w:pos="978"/>
              </w:tabs>
              <w:ind w:firstLine="0"/>
              <w:jc w:val="center"/>
              <w:rPr>
                <w:rFonts w:ascii="Times New Roman" w:hAnsi="Times New Roman" w:cs="Times New Roman"/>
                <w:sz w:val="22"/>
                <w:szCs w:val="22"/>
              </w:rPr>
            </w:pPr>
            <w:r>
              <w:rPr>
                <w:rFonts w:ascii="Times New Roman" w:hAnsi="Times New Roman" w:cs="Times New Roman"/>
                <w:sz w:val="22"/>
                <w:szCs w:val="22"/>
              </w:rPr>
              <w:t>9988</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многоэтажная жилая застройка (высотная застройка 9 - 20 этажей)</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05:40:000078:2488</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22651</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многоэтажная жилая застройка (высотная застройка 9 - 20 этажей)</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05:40:000078:2495</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9457</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образование и просвещение</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11.</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05:40:000078:2203</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7648</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обслуживание автотранспорта (размещение стоянок)</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05:40:000078:2502</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1042</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коммунальное обслуживание</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05:40:000078:2486</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1410</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коммунальное обслуживание</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05:40:000078:2490</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1598</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земельные участки (территории) общего пользования</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05:40:000078:2202</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4317</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земельные участки (территории) общего пользования</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r w:rsidR="00D11365">
        <w:tc>
          <w:tcPr>
            <w:tcW w:w="567"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1985"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05:40:000078:2201</w:t>
            </w:r>
          </w:p>
        </w:tc>
        <w:tc>
          <w:tcPr>
            <w:tcW w:w="2268"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Республика Дагестан, г. Махачкала</w:t>
            </w:r>
          </w:p>
        </w:tc>
        <w:tc>
          <w:tcPr>
            <w:tcW w:w="1134"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2887</w:t>
            </w:r>
          </w:p>
        </w:tc>
        <w:tc>
          <w:tcPr>
            <w:tcW w:w="2126"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спорт</w:t>
            </w:r>
          </w:p>
        </w:tc>
        <w:tc>
          <w:tcPr>
            <w:tcW w:w="1843" w:type="dxa"/>
            <w:vAlign w:val="center"/>
          </w:tcPr>
          <w:p w:rsidR="00D11365" w:rsidRDefault="00705321">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собственность Республики Дагестан</w:t>
            </w:r>
          </w:p>
        </w:tc>
      </w:tr>
    </w:tbl>
    <w:p w:rsidR="00D11365" w:rsidRDefault="00D11365">
      <w:pPr>
        <w:spacing w:after="0" w:line="240" w:lineRule="auto"/>
        <w:jc w:val="both"/>
        <w:rPr>
          <w:rFonts w:ascii="Times New Roman" w:hAnsi="Times New Roman"/>
          <w:b/>
          <w:sz w:val="28"/>
        </w:rPr>
      </w:pPr>
    </w:p>
    <w:p w:rsidR="00D11365" w:rsidRDefault="00705321">
      <w:pPr>
        <w:rPr>
          <w:rFonts w:ascii="Times New Roman" w:hAnsi="Times New Roman"/>
          <w:b/>
          <w:sz w:val="28"/>
        </w:rPr>
      </w:pPr>
      <w:r>
        <w:rPr>
          <w:rFonts w:ascii="Times New Roman" w:hAnsi="Times New Roman"/>
          <w:b/>
          <w:sz w:val="28"/>
        </w:rPr>
        <w:br w:type="page" w:clear="all"/>
      </w:r>
    </w:p>
    <w:p w:rsidR="00D11365" w:rsidRDefault="00705321">
      <w:pPr>
        <w:spacing w:after="0" w:line="240" w:lineRule="auto"/>
        <w:ind w:firstLine="708"/>
        <w:jc w:val="both"/>
        <w:rPr>
          <w:rFonts w:ascii="Times New Roman" w:eastAsia="Times New Roman" w:hAnsi="Times New Roman"/>
          <w:b/>
          <w:color w:val="000000" w:themeColor="text1"/>
          <w:sz w:val="28"/>
          <w:szCs w:val="28"/>
          <w:highlight w:val="white"/>
          <w:lang w:eastAsia="ru-RU"/>
        </w:rPr>
      </w:pPr>
      <w:r>
        <w:rPr>
          <w:rFonts w:ascii="Times New Roman" w:hAnsi="Times New Roman"/>
          <w:b/>
          <w:color w:val="000000" w:themeColor="text1"/>
          <w:sz w:val="28"/>
          <w:highlight w:val="white"/>
        </w:rPr>
        <w:t>Таблица 2 - П</w:t>
      </w:r>
      <w:r>
        <w:rPr>
          <w:rFonts w:ascii="Times New Roman" w:eastAsia="Times New Roman" w:hAnsi="Times New Roman"/>
          <w:b/>
          <w:color w:val="000000" w:themeColor="text1"/>
          <w:sz w:val="28"/>
          <w:szCs w:val="28"/>
          <w:highlight w:val="white"/>
          <w:lang w:eastAsia="ru-RU"/>
        </w:rPr>
        <w:t>еречень и содержание ограничений использования, обременений прав, содержащихся в реестре прав, ограничений прав и обременений недвижимого имущества</w:t>
      </w:r>
      <w:r>
        <w:rPr>
          <w:rFonts w:ascii="Times New Roman" w:hAnsi="Times New Roman"/>
          <w:b/>
          <w:color w:val="000000" w:themeColor="text1"/>
          <w:sz w:val="28"/>
          <w:highlight w:val="white"/>
        </w:rPr>
        <w:t xml:space="preserve"> Единого государственного реестра недвижимости, на земельные участки, иные объекты недвижимого имущества, расположенные на территории, </w:t>
      </w:r>
      <w:r>
        <w:rPr>
          <w:rFonts w:ascii="Times New Roman" w:eastAsia="Times New Roman" w:hAnsi="Times New Roman"/>
          <w:b/>
          <w:color w:val="000000" w:themeColor="text1"/>
          <w:sz w:val="28"/>
          <w:szCs w:val="28"/>
          <w:highlight w:val="white"/>
          <w:lang w:eastAsia="ru-RU"/>
        </w:rPr>
        <w:t>в отношении которой заключается договор о комплексном развитии незастроенной территории</w:t>
      </w:r>
    </w:p>
    <w:p w:rsidR="009D5D0D" w:rsidRDefault="009D5D0D">
      <w:pPr>
        <w:spacing w:after="0" w:line="240" w:lineRule="auto"/>
        <w:ind w:firstLine="708"/>
        <w:jc w:val="both"/>
        <w:rPr>
          <w:rFonts w:ascii="Times New Roman" w:eastAsia="Times New Roman" w:hAnsi="Times New Roman"/>
          <w:b/>
          <w:bCs/>
          <w:color w:val="000000" w:themeColor="text1"/>
          <w:sz w:val="28"/>
          <w:szCs w:val="28"/>
          <w:highlight w:val="white"/>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701"/>
        <w:gridCol w:w="1276"/>
        <w:gridCol w:w="1559"/>
        <w:gridCol w:w="1276"/>
        <w:gridCol w:w="1275"/>
        <w:gridCol w:w="1276"/>
      </w:tblGrid>
      <w:tr w:rsidR="009D5D0D" w:rsidRPr="00FC313F" w:rsidTr="009D5D0D">
        <w:tc>
          <w:tcPr>
            <w:tcW w:w="568"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w:t>
            </w:r>
          </w:p>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п/п</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Кадастровый номер земельного участка/иного объекта недвижимости</w:t>
            </w:r>
          </w:p>
          <w:p w:rsidR="009D5D0D" w:rsidRPr="00FC313F" w:rsidRDefault="009D5D0D" w:rsidP="009D5D0D">
            <w:pPr>
              <w:pStyle w:val="ConsPlusNormal"/>
              <w:ind w:firstLine="0"/>
              <w:jc w:val="center"/>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Площадь земельного участка/площадь или протяженность иного объекта недвижимости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Вид собственности на земельный участок/иной объект недвижимости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Вид разрешенного использования земельного участка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Наименование ограничения/</w:t>
            </w:r>
          </w:p>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обременения прав на земельный участок/иной объект недвижимости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 xml:space="preserve">Основание возникновения </w:t>
            </w:r>
          </w:p>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ограничения/</w:t>
            </w:r>
          </w:p>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обременения прав (наименование, реквизиты акта, решения, договора и др.)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pStyle w:val="ConsPlusNormal"/>
              <w:ind w:firstLine="0"/>
              <w:jc w:val="center"/>
              <w:rPr>
                <w:rFonts w:ascii="Times New Roman" w:hAnsi="Times New Roman" w:cs="Times New Roman"/>
                <w:sz w:val="22"/>
                <w:szCs w:val="22"/>
              </w:rPr>
            </w:pPr>
            <w:r w:rsidRPr="00FC313F">
              <w:rPr>
                <w:rFonts w:ascii="Times New Roman" w:hAnsi="Times New Roman" w:cs="Times New Roman"/>
                <w:sz w:val="22"/>
                <w:szCs w:val="22"/>
              </w:rPr>
              <w:t>Реквизиты внесения сведений в ЕГРН</w:t>
            </w:r>
          </w:p>
        </w:tc>
      </w:tr>
      <w:tr w:rsidR="009D5D0D" w:rsidRPr="00FC313F" w:rsidTr="009D5D0D">
        <w:tc>
          <w:tcPr>
            <w:tcW w:w="568"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rPr>
                <w:rFonts w:ascii="Times New Roman" w:hAnsi="Times New Roman"/>
              </w:rPr>
            </w:pPr>
            <w:r w:rsidRPr="00FC313F">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center"/>
              <w:rPr>
                <w:rFonts w:ascii="Times New Roman" w:hAnsi="Times New Roman"/>
              </w:rPr>
            </w:pPr>
            <w:r w:rsidRPr="00FC313F">
              <w:rPr>
                <w:rFonts w:ascii="Times New Roman" w:hAnsi="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center"/>
              <w:rPr>
                <w:rFonts w:ascii="Times New Roman" w:hAnsi="Times New Roman"/>
              </w:rPr>
            </w:pPr>
            <w:r w:rsidRPr="00FC313F">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center"/>
              <w:rPr>
                <w:rFonts w:ascii="Times New Roman" w:hAnsi="Times New Roman"/>
              </w:rPr>
            </w:pPr>
            <w:r w:rsidRPr="00FC313F">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center"/>
              <w:rPr>
                <w:rFonts w:ascii="Times New Roman" w:hAnsi="Times New Roman"/>
              </w:rPr>
            </w:pPr>
            <w:r w:rsidRPr="00FC313F">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center"/>
              <w:rPr>
                <w:rFonts w:ascii="Times New Roman" w:hAnsi="Times New Roman"/>
              </w:rPr>
            </w:pPr>
            <w:r w:rsidRPr="00FC313F">
              <w:rPr>
                <w:rFonts w:ascii="Times New Roman" w:hAnsi="Times New Roman"/>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center"/>
              <w:rPr>
                <w:rFonts w:ascii="Times New Roman" w:hAnsi="Times New Roman"/>
              </w:rPr>
            </w:pPr>
            <w:r w:rsidRPr="00FC313F">
              <w:rPr>
                <w:rFonts w:ascii="Times New Roman" w:hAnsi="Times New Roman"/>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D5D0D" w:rsidRPr="00FC313F" w:rsidRDefault="009D5D0D" w:rsidP="009D5D0D">
            <w:pPr>
              <w:spacing w:after="0" w:line="240" w:lineRule="auto"/>
              <w:jc w:val="both"/>
              <w:rPr>
                <w:rFonts w:ascii="Times New Roman" w:hAnsi="Times New Roman"/>
                <w:b/>
              </w:rPr>
            </w:pPr>
            <w:r w:rsidRPr="00FC313F">
              <w:rPr>
                <w:rFonts w:ascii="Times New Roman" w:hAnsi="Times New Roman"/>
                <w:b/>
              </w:rPr>
              <w:t>Не зарегистрированы</w:t>
            </w:r>
          </w:p>
        </w:tc>
      </w:tr>
    </w:tbl>
    <w:p w:rsidR="00D11365" w:rsidRDefault="00D11365">
      <w:pPr>
        <w:spacing w:after="0" w:line="240" w:lineRule="auto"/>
        <w:jc w:val="both"/>
        <w:rPr>
          <w:rFonts w:ascii="Times New Roman" w:hAnsi="Times New Roman"/>
        </w:rPr>
      </w:pPr>
    </w:p>
    <w:p w:rsidR="00D11365" w:rsidRDefault="00705321">
      <w:pPr>
        <w:spacing w:after="0" w:line="240" w:lineRule="auto"/>
        <w:ind w:firstLine="708"/>
        <w:jc w:val="both"/>
        <w:rPr>
          <w:rFonts w:ascii="Times New Roman" w:hAnsi="Times New Roman"/>
          <w:b/>
          <w:color w:val="000000" w:themeColor="text1"/>
          <w:sz w:val="28"/>
          <w:highlight w:val="white"/>
        </w:rPr>
      </w:pPr>
      <w:r>
        <w:rPr>
          <w:rFonts w:ascii="Times New Roman" w:hAnsi="Times New Roman"/>
          <w:b/>
          <w:color w:val="000000" w:themeColor="text1"/>
          <w:sz w:val="28"/>
          <w:highlight w:val="white"/>
        </w:rPr>
        <w:t>Таблица 3 - Сведения о зонах с особыми условиями использования территории (ЗОУИТ) на территории</w:t>
      </w:r>
      <w:r>
        <w:rPr>
          <w:rFonts w:ascii="Times New Roman" w:eastAsia="Times New Roman" w:hAnsi="Times New Roman"/>
          <w:b/>
          <w:color w:val="000000" w:themeColor="text1"/>
          <w:sz w:val="28"/>
          <w:szCs w:val="28"/>
          <w:highlight w:val="white"/>
          <w:lang w:eastAsia="ru-RU"/>
        </w:rPr>
        <w:t>, в отношении которой заключается договор о комплексном развитии незастроенной территории</w:t>
      </w:r>
      <w:r>
        <w:rPr>
          <w:rFonts w:ascii="Times New Roman" w:hAnsi="Times New Roman"/>
          <w:b/>
          <w:color w:val="000000" w:themeColor="text1"/>
          <w:sz w:val="28"/>
          <w:highlight w:val="white"/>
        </w:rPr>
        <w:t xml:space="preserve"> </w:t>
      </w:r>
    </w:p>
    <w:p w:rsidR="009D5D0D" w:rsidRPr="00FC313F" w:rsidRDefault="009D5D0D" w:rsidP="009D5D0D">
      <w:pPr>
        <w:spacing w:after="0" w:line="240" w:lineRule="auto"/>
        <w:ind w:firstLine="708"/>
        <w:jc w:val="both"/>
        <w:rPr>
          <w:rFonts w:ascii="Times New Roman" w:eastAsia="Times New Roman" w:hAnsi="Times New Roman" w:cs="Times New Roman"/>
          <w:b/>
          <w:color w:val="000000"/>
          <w:sz w:val="28"/>
          <w:szCs w:val="20"/>
          <w:lang w:eastAsia="ru-RU"/>
        </w:rPr>
      </w:pP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
        <w:gridCol w:w="3032"/>
        <w:gridCol w:w="1701"/>
        <w:gridCol w:w="1701"/>
        <w:gridCol w:w="1701"/>
        <w:gridCol w:w="1985"/>
      </w:tblGrid>
      <w:tr w:rsidR="009D5D0D" w:rsidRPr="00FC313F" w:rsidTr="009D5D0D">
        <w:trPr>
          <w:tblHeader/>
        </w:trPr>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Наименование ЗОУИТ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Наличие (+) /отсутствие</w:t>
            </w:r>
          </w:p>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 в границах Территории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Наименование и реквизиты решения об установлении ЗОУИТ</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Реквизиты внесения сведений о ЗОУИТ в ЕГРН</w:t>
            </w:r>
          </w:p>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(при наличии сведений в ЕГРН)</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b/>
                <w:color w:val="000000"/>
                <w:szCs w:val="20"/>
                <w:lang w:eastAsia="ru-RU"/>
              </w:rPr>
            </w:pPr>
            <w:r w:rsidRPr="00FC313F">
              <w:rPr>
                <w:rFonts w:ascii="Times New Roman" w:eastAsia="Times New Roman" w:hAnsi="Times New Roman" w:cs="Times New Roman"/>
                <w:b/>
                <w:color w:val="000000"/>
                <w:szCs w:val="20"/>
                <w:lang w:eastAsia="ru-RU"/>
              </w:rPr>
              <w:t>Содержание ограничений использования земельных участков в ЗОУИТ</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охраны объектов культурного наследия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Защитная зона объекта культурного наследия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3.</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объектов электроэнергетики (объектов электросетевого хозяйства и объектов по производству электрической энергии)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объекта «Трансформаторная подстанция (распределительная)»</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Приказ Кавказского управления Ростехнадзора</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от 18.12.2023 № А 1.7-2446</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Реестровый номер</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05:40-6.411</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В соответствии с постановлением Правительства РФ от 24 февраля 2009 г. № 160</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4.</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железных дорог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5.</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Придорожные полосы автомобильных дорог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6.</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трубопроводов (газопроводов, нефтепроводов и нефтепродуктопроводов, аммиакопроводов)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7.</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линий и сооружений связи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8.</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Приаэродромная территория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Приаэродромная территория аэродрома Махачкала (Уйташ)</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 xml:space="preserve">Приказ Росавиации от 23.04.2020 </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 415-П</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Реестровый номер</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05:00-6.168</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05:00-6.161</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В соответствии с:</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 xml:space="preserve">ст. 47 Воздушного кодекса РФ, </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 xml:space="preserve">Приказом Росавиации от 23.04.2020 </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 xml:space="preserve">№ 415-П </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сведениями ЕГРН</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9.</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охраняемого объекта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10.</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11.</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12.</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стационарных пунктов наблюдений за состоянием окружающей среды, ее загрязнением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13.</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Водоохранная зона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14.</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Прибрежная защитная полоса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15.</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Округ санитарной (горно-санитарной) охраны лечебно-оздоровительных местностей, курортов и природных лечебных ресурсов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16.</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санитарной охраны источников питьевого и хозяйственно-бытового водоснабжения, а также устанавливаемая в случаях, предусмотренных Водным кодексом Российской Федерации, в отношении подземных водных объектов зона специальной охраны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17.</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затопления и подтопления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Граница зоны затопления на территориях населенных пунктов Республики Дагестан (г. Махачкала; территория затапливаемая при максимальном уровне воды 1-процентной обеспеченности в р.Черкес-озень).</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Приказ ЗКБВУ от 12.07.2022 № 31-п.</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Реестровый номер</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05:40-6.361</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В соответствии со ст. 67.1 Водного кодекса РФ</w:t>
            </w:r>
          </w:p>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18.</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Санитарно-защитная зона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19.</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ограничений передающего радиотехнического объекта, являющегося объектом капитального строительства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20.</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пунктов государственной геодезической сети, государственной нивелирной сети и государственной гравиметрической сети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21.</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наблюдения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22.</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безопасности с особым правовым режимом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23.</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Рыбохозяйственная заповедная зона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24.</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25.</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гидроэнергетического объекта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26.</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объектов инфраструктуры метрополитена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r w:rsidR="009D5D0D" w:rsidRPr="00FC313F" w:rsidTr="009D5D0D">
        <w:tc>
          <w:tcPr>
            <w:tcW w:w="512"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27.</w:t>
            </w:r>
          </w:p>
        </w:tc>
        <w:tc>
          <w:tcPr>
            <w:tcW w:w="30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Охранная зона тепловых сетей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9D5D0D" w:rsidRPr="00FC313F" w:rsidRDefault="009D5D0D" w:rsidP="009D5D0D">
            <w:pPr>
              <w:spacing w:after="0" w:line="240" w:lineRule="auto"/>
              <w:jc w:val="center"/>
              <w:rPr>
                <w:rFonts w:ascii="Times New Roman" w:eastAsia="Times New Roman" w:hAnsi="Times New Roman" w:cs="Times New Roman"/>
                <w:color w:val="000000"/>
                <w:szCs w:val="20"/>
                <w:lang w:eastAsia="ru-RU"/>
              </w:rPr>
            </w:pPr>
            <w:r w:rsidRPr="00FC313F">
              <w:rPr>
                <w:rFonts w:ascii="Times New Roman" w:eastAsia="Times New Roman" w:hAnsi="Times New Roman" w:cs="Times New Roman"/>
                <w:color w:val="000000"/>
                <w:szCs w:val="20"/>
                <w:lang w:eastAsia="ru-RU"/>
              </w:rPr>
              <w:t>-</w:t>
            </w:r>
          </w:p>
        </w:tc>
      </w:tr>
    </w:tbl>
    <w:p w:rsidR="009D5D0D" w:rsidRDefault="009D5D0D">
      <w:pPr>
        <w:spacing w:after="0" w:line="360" w:lineRule="auto"/>
        <w:ind w:firstLine="708"/>
        <w:jc w:val="both"/>
        <w:rPr>
          <w:rFonts w:ascii="Times New Roman" w:hAnsi="Times New Roman"/>
          <w:b/>
          <w:sz w:val="28"/>
        </w:rPr>
      </w:pPr>
    </w:p>
    <w:p w:rsidR="00D11365" w:rsidRDefault="00705321">
      <w:pPr>
        <w:spacing w:after="0" w:line="240" w:lineRule="auto"/>
        <w:ind w:firstLine="709"/>
        <w:jc w:val="both"/>
        <w:rPr>
          <w:rFonts w:ascii="Times New Roman" w:hAnsi="Times New Roman"/>
          <w:b/>
          <w:sz w:val="28"/>
        </w:rPr>
      </w:pPr>
      <w:r>
        <w:rPr>
          <w:rFonts w:ascii="Times New Roman" w:hAnsi="Times New Roman"/>
          <w:b/>
          <w:sz w:val="28"/>
        </w:rPr>
        <w:t>Таблица 4 - Перечень объектов капитального строительства, расположенных в границах незастроенной территории, подлежащей комплексному развитию</w:t>
      </w:r>
    </w:p>
    <w:p w:rsidR="00D11365" w:rsidRDefault="00D11365">
      <w:pPr>
        <w:spacing w:after="0" w:line="240" w:lineRule="auto"/>
        <w:ind w:firstLine="709"/>
        <w:jc w:val="both"/>
        <w:rPr>
          <w:rFonts w:ascii="Times New Roman" w:hAnsi="Times New Roman"/>
          <w:b/>
          <w:sz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694"/>
        <w:gridCol w:w="2126"/>
        <w:gridCol w:w="2693"/>
        <w:gridCol w:w="1559"/>
      </w:tblGrid>
      <w:tr w:rsidR="00D11365">
        <w:trPr>
          <w:tblHeader/>
          <w:jc w:val="center"/>
        </w:trPr>
        <w:tc>
          <w:tcPr>
            <w:tcW w:w="562" w:type="dxa"/>
            <w:vAlign w:val="center"/>
          </w:tcPr>
          <w:p w:rsidR="00D11365" w:rsidRDefault="00705321">
            <w:pPr>
              <w:pStyle w:val="ConsPlusNormal"/>
              <w:ind w:firstLine="0"/>
              <w:contextualSpacing/>
              <w:jc w:val="center"/>
              <w:rPr>
                <w:rFonts w:ascii="Times New Roman" w:hAnsi="Times New Roman" w:cs="Times New Roman"/>
                <w:b/>
                <w:sz w:val="22"/>
                <w:szCs w:val="22"/>
              </w:rPr>
            </w:pPr>
            <w:r>
              <w:rPr>
                <w:rFonts w:ascii="Times New Roman" w:hAnsi="Times New Roman" w:cs="Times New Roman"/>
                <w:b/>
                <w:sz w:val="22"/>
                <w:szCs w:val="22"/>
              </w:rPr>
              <w:t>№</w:t>
            </w:r>
          </w:p>
          <w:p w:rsidR="00D11365" w:rsidRDefault="00705321">
            <w:pPr>
              <w:pStyle w:val="ConsPlusNormal"/>
              <w:ind w:firstLine="0"/>
              <w:contextualSpacing/>
              <w:jc w:val="center"/>
              <w:rPr>
                <w:rFonts w:ascii="Times New Roman" w:hAnsi="Times New Roman" w:cs="Times New Roman"/>
                <w:b/>
                <w:sz w:val="22"/>
                <w:szCs w:val="22"/>
              </w:rPr>
            </w:pPr>
            <w:r>
              <w:rPr>
                <w:rFonts w:ascii="Times New Roman" w:hAnsi="Times New Roman" w:cs="Times New Roman"/>
                <w:b/>
                <w:sz w:val="22"/>
                <w:szCs w:val="22"/>
              </w:rPr>
              <w:t>п/п</w:t>
            </w:r>
          </w:p>
        </w:tc>
        <w:tc>
          <w:tcPr>
            <w:tcW w:w="2694" w:type="dxa"/>
            <w:vAlign w:val="center"/>
          </w:tcPr>
          <w:p w:rsidR="00D11365" w:rsidRDefault="00705321">
            <w:pPr>
              <w:pStyle w:val="ConsPlusNormal"/>
              <w:ind w:firstLine="0"/>
              <w:contextualSpacing/>
              <w:jc w:val="center"/>
              <w:rPr>
                <w:rFonts w:ascii="Times New Roman" w:hAnsi="Times New Roman" w:cs="Times New Roman"/>
                <w:b/>
                <w:sz w:val="22"/>
                <w:szCs w:val="22"/>
              </w:rPr>
            </w:pPr>
            <w:r>
              <w:rPr>
                <w:rFonts w:ascii="Times New Roman" w:hAnsi="Times New Roman" w:cs="Times New Roman"/>
                <w:b/>
                <w:sz w:val="22"/>
                <w:szCs w:val="22"/>
              </w:rPr>
              <w:t>Кадастровый номер, местоположение</w:t>
            </w:r>
          </w:p>
        </w:tc>
        <w:tc>
          <w:tcPr>
            <w:tcW w:w="2126" w:type="dxa"/>
            <w:vAlign w:val="center"/>
          </w:tcPr>
          <w:p w:rsidR="00D11365" w:rsidRDefault="00705321">
            <w:pPr>
              <w:pStyle w:val="ConsPlusNormal"/>
              <w:ind w:firstLine="0"/>
              <w:contextualSpacing/>
              <w:jc w:val="center"/>
              <w:rPr>
                <w:rFonts w:ascii="Times New Roman" w:hAnsi="Times New Roman" w:cs="Times New Roman"/>
                <w:b/>
                <w:sz w:val="22"/>
                <w:szCs w:val="22"/>
              </w:rPr>
            </w:pPr>
            <w:r>
              <w:rPr>
                <w:rFonts w:ascii="Times New Roman" w:hAnsi="Times New Roman" w:cs="Times New Roman"/>
                <w:b/>
                <w:sz w:val="22"/>
                <w:szCs w:val="22"/>
              </w:rPr>
              <w:t>Функциональное назначение</w:t>
            </w:r>
          </w:p>
        </w:tc>
        <w:tc>
          <w:tcPr>
            <w:tcW w:w="2693" w:type="dxa"/>
            <w:vAlign w:val="center"/>
          </w:tcPr>
          <w:p w:rsidR="00D11365" w:rsidRDefault="00705321">
            <w:pPr>
              <w:pStyle w:val="ConsPlusNormal"/>
              <w:ind w:firstLine="0"/>
              <w:contextualSpacing/>
              <w:jc w:val="center"/>
              <w:rPr>
                <w:rFonts w:ascii="Times New Roman" w:hAnsi="Times New Roman" w:cs="Times New Roman"/>
                <w:b/>
                <w:sz w:val="22"/>
                <w:szCs w:val="22"/>
              </w:rPr>
            </w:pPr>
            <w:r>
              <w:rPr>
                <w:rFonts w:ascii="Times New Roman" w:hAnsi="Times New Roman" w:cs="Times New Roman"/>
                <w:b/>
                <w:sz w:val="22"/>
                <w:szCs w:val="22"/>
              </w:rPr>
              <w:t>Вид права</w:t>
            </w:r>
          </w:p>
        </w:tc>
        <w:tc>
          <w:tcPr>
            <w:tcW w:w="1559" w:type="dxa"/>
            <w:vAlign w:val="center"/>
          </w:tcPr>
          <w:p w:rsidR="00D11365" w:rsidRDefault="00705321">
            <w:pPr>
              <w:pStyle w:val="ConsPlusNormal"/>
              <w:ind w:firstLine="0"/>
              <w:contextualSpacing/>
              <w:jc w:val="center"/>
              <w:rPr>
                <w:rFonts w:ascii="Times New Roman" w:hAnsi="Times New Roman" w:cs="Times New Roman"/>
                <w:b/>
                <w:sz w:val="22"/>
                <w:szCs w:val="22"/>
              </w:rPr>
            </w:pPr>
            <w:r>
              <w:rPr>
                <w:rFonts w:ascii="Times New Roman" w:hAnsi="Times New Roman" w:cs="Times New Roman"/>
                <w:b/>
                <w:sz w:val="22"/>
                <w:szCs w:val="22"/>
              </w:rPr>
              <w:t>Статус</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1.</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05:40:000000:22120, Республика Дагестан, г. Махачкала, в границах земельного участка с кадастровым номером 05:40:00078:2500</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наружные сети ливневой канализации</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2.</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05:40:000078:3036, Республика Дагестан, г. Махачкала, в границах земельного участка с кадастровым номером 05:40:00078:2500</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дождевая канализация</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3.</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05:40:000078:3039, Республика Дагестан, г. Махачкала, в границах земельных участков с кадастровыми номерами 05:40:00078:2500,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сеть водоснабжения</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4.</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05:40:000078:3041, Республика Дагестан, г. Махачкала, в границах земельного участка с кадастровым номером 05:40:00078:2500</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электроэнергетики, внутриплощадочные сети 0,4 кВ</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5.</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05:40:000078:3043,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трубопроводного транспорта, внутриплощадочные газопроводы</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6.</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05:40:000078:3040,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связи, внутриплощадочные сети связи</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Российской Федерации</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7.</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05:40:000078:3038,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система водоснабжения, наружные сети водоснабжения</w:t>
            </w:r>
          </w:p>
          <w:p w:rsidR="00D11365" w:rsidRDefault="00D11365">
            <w:pPr>
              <w:pStyle w:val="ConsPlusNormal"/>
              <w:ind w:firstLine="0"/>
              <w:contextualSpacing/>
              <w:jc w:val="center"/>
              <w:rPr>
                <w:rFonts w:ascii="Times New Roman" w:hAnsi="Times New Roman" w:cs="Times New Roman"/>
                <w:sz w:val="22"/>
                <w:szCs w:val="22"/>
              </w:rPr>
            </w:pP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8.</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05:40:000078:3037,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система водоотведения, наружные сети хозяйственно-бытовой канализации</w:t>
            </w:r>
          </w:p>
          <w:p w:rsidR="00D11365" w:rsidRDefault="00D11365">
            <w:pPr>
              <w:pStyle w:val="ConsPlusNormal"/>
              <w:ind w:firstLine="0"/>
              <w:contextualSpacing/>
              <w:jc w:val="center"/>
              <w:rPr>
                <w:rFonts w:ascii="Times New Roman" w:hAnsi="Times New Roman" w:cs="Times New Roman"/>
                <w:sz w:val="22"/>
                <w:szCs w:val="22"/>
              </w:rPr>
            </w:pP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9.</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05:40:000078:3036,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дождевая канализация</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10.</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05:40:000078:3035,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коммунального хозяйства, наружные сети хозяйственно-бытовой канализации</w:t>
            </w:r>
          </w:p>
          <w:p w:rsidR="00D11365" w:rsidRDefault="00D11365">
            <w:pPr>
              <w:pStyle w:val="ConsPlusNormal"/>
              <w:ind w:firstLine="0"/>
              <w:contextualSpacing/>
              <w:jc w:val="center"/>
              <w:rPr>
                <w:rFonts w:ascii="Times New Roman" w:hAnsi="Times New Roman" w:cs="Times New Roman"/>
                <w:sz w:val="22"/>
                <w:szCs w:val="22"/>
              </w:rPr>
            </w:pP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11.</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05:40:000078:3042, Республика Дагестан, г. Махачкала, в границах земельных участков с кадастровыми номерами 05:40:00078:2500,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электроэнергетики, наружное электроосвещение</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r w:rsidR="00D11365">
        <w:trPr>
          <w:jc w:val="center"/>
        </w:trPr>
        <w:tc>
          <w:tcPr>
            <w:tcW w:w="562"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12.</w:t>
            </w:r>
          </w:p>
        </w:tc>
        <w:tc>
          <w:tcPr>
            <w:tcW w:w="2694"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05:40:000078:3041, Республика Дагестан, г. Махачкала, в границах земельного участка с кадастровым номером 05:40:00078:2485</w:t>
            </w:r>
          </w:p>
        </w:tc>
        <w:tc>
          <w:tcPr>
            <w:tcW w:w="2126"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сооружения электроэнергетики, внутриплощадочные сети 0,4 кВ</w:t>
            </w:r>
          </w:p>
        </w:tc>
        <w:tc>
          <w:tcPr>
            <w:tcW w:w="2693"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собственность городского округа с внутригородским делением "город Махачкала"</w:t>
            </w:r>
          </w:p>
        </w:tc>
        <w:tc>
          <w:tcPr>
            <w:tcW w:w="1559" w:type="dxa"/>
            <w:vAlign w:val="center"/>
          </w:tcPr>
          <w:p w:rsidR="00D11365" w:rsidRDefault="00705321">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сохраняемый</w:t>
            </w:r>
          </w:p>
        </w:tc>
      </w:tr>
    </w:tbl>
    <w:p w:rsidR="00D11365" w:rsidRDefault="00D11365">
      <w:pPr>
        <w:spacing w:after="0" w:line="240" w:lineRule="auto"/>
        <w:ind w:firstLine="709"/>
        <w:jc w:val="both"/>
        <w:rPr>
          <w:rFonts w:ascii="Times New Roman" w:hAnsi="Times New Roman"/>
          <w:b/>
          <w:sz w:val="28"/>
        </w:rPr>
      </w:pPr>
    </w:p>
    <w:p w:rsidR="00D11365" w:rsidRDefault="00D11365">
      <w:pPr>
        <w:spacing w:after="0" w:line="360" w:lineRule="auto"/>
        <w:jc w:val="both"/>
        <w:rPr>
          <w:rFonts w:ascii="Times New Roman" w:hAnsi="Times New Roman"/>
          <w:b/>
          <w:sz w:val="28"/>
        </w:rPr>
      </w:pPr>
    </w:p>
    <w:p w:rsidR="00D11365" w:rsidRDefault="00705321">
      <w:pPr>
        <w:spacing w:after="0" w:line="360" w:lineRule="auto"/>
        <w:jc w:val="both"/>
        <w:rPr>
          <w:rFonts w:ascii="Times New Roman" w:hAnsi="Times New Roman"/>
          <w:b/>
          <w:sz w:val="28"/>
        </w:rPr>
      </w:pPr>
      <w:r>
        <w:rPr>
          <w:rFonts w:ascii="Times New Roman" w:hAnsi="Times New Roman"/>
          <w:sz w:val="28"/>
        </w:rPr>
        <w:br w:type="page" w:clear="all"/>
      </w:r>
    </w:p>
    <w:p w:rsidR="00D11365" w:rsidRDefault="00D11365">
      <w:pPr>
        <w:spacing w:after="0" w:line="360" w:lineRule="auto"/>
        <w:rPr>
          <w:rFonts w:ascii="Times New Roman" w:hAnsi="Times New Roman"/>
          <w:sz w:val="28"/>
          <w:szCs w:val="28"/>
        </w:rPr>
        <w:sectPr w:rsidR="00D11365">
          <w:pgSz w:w="11907" w:h="16840"/>
          <w:pgMar w:top="1134" w:right="851" w:bottom="1134" w:left="851" w:header="709" w:footer="709" w:gutter="0"/>
          <w:cols w:space="708"/>
          <w:titlePg/>
          <w:docGrid w:linePitch="360"/>
        </w:sectPr>
      </w:pP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Приложение № 4</w:t>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 xml:space="preserve">к </w:t>
      </w:r>
      <w:r w:rsidRPr="005401AE">
        <w:rPr>
          <w:rFonts w:ascii="Times New Roman" w:eastAsia="Arial CYR" w:hAnsi="Times New Roman"/>
          <w:b/>
          <w:sz w:val="28"/>
          <w:szCs w:val="28"/>
          <w:lang w:eastAsia="ar-SA"/>
        </w:rPr>
        <w:t>Извещени</w:t>
      </w:r>
      <w:r>
        <w:rPr>
          <w:rFonts w:ascii="Times New Roman" w:eastAsia="Arial CYR" w:hAnsi="Times New Roman"/>
          <w:b/>
          <w:sz w:val="28"/>
          <w:szCs w:val="28"/>
          <w:lang w:eastAsia="ar-SA"/>
        </w:rPr>
        <w:t>ю</w:t>
      </w:r>
      <w:r w:rsidRPr="005401AE">
        <w:rPr>
          <w:rFonts w:ascii="Times New Roman" w:eastAsia="Arial CYR" w:hAnsi="Times New Roman"/>
          <w:b/>
          <w:sz w:val="28"/>
          <w:szCs w:val="28"/>
          <w:lang w:eastAsia="ar-SA"/>
        </w:rPr>
        <w:t xml:space="preserve"> о проведении торгов</w:t>
      </w:r>
    </w:p>
    <w:p w:rsidR="00D11365" w:rsidRDefault="00705321">
      <w:pPr>
        <w:pBdr>
          <w:top w:val="none" w:sz="4" w:space="0" w:color="000000"/>
          <w:left w:val="none" w:sz="4" w:space="0" w:color="000000"/>
          <w:bottom w:val="none" w:sz="4" w:space="0" w:color="000000"/>
          <w:right w:val="none" w:sz="4" w:space="0" w:color="000000"/>
        </w:pBdr>
        <w:spacing w:after="0"/>
        <w:ind w:firstLine="851"/>
        <w:jc w:val="right"/>
      </w:pPr>
      <w:r>
        <w:rPr>
          <w:rFonts w:ascii="Times New Roman" w:eastAsia="Times New Roman" w:hAnsi="Times New Roman" w:cs="Times New Roman"/>
          <w:color w:val="000000"/>
          <w:sz w:val="28"/>
        </w:rPr>
        <w:t> </w:t>
      </w:r>
    </w:p>
    <w:p w:rsidR="005D3601" w:rsidRPr="00075E86" w:rsidRDefault="00705321" w:rsidP="005D3601">
      <w:pPr>
        <w:keepLines/>
        <w:pBdr>
          <w:top w:val="none" w:sz="4" w:space="0" w:color="000000"/>
          <w:left w:val="none" w:sz="4" w:space="0" w:color="000000"/>
          <w:bottom w:val="none" w:sz="4" w:space="0" w:color="000000"/>
          <w:right w:val="none" w:sz="4" w:space="0" w:color="000000"/>
        </w:pBdr>
        <w:spacing w:after="0"/>
        <w:jc w:val="center"/>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 </w:t>
      </w:r>
    </w:p>
    <w:p w:rsidR="009D5D0D" w:rsidRPr="00FC313F" w:rsidRDefault="009D5D0D" w:rsidP="009D5D0D">
      <w:pPr>
        <w:keepLines/>
        <w:pBdr>
          <w:top w:val="none" w:sz="4" w:space="0" w:color="000000"/>
          <w:left w:val="none" w:sz="4" w:space="0" w:color="000000"/>
          <w:bottom w:val="none" w:sz="4" w:space="0" w:color="000000"/>
          <w:right w:val="none" w:sz="4" w:space="0" w:color="000000"/>
        </w:pBdr>
        <w:spacing w:after="0"/>
        <w:jc w:val="center"/>
      </w:pPr>
      <w:r w:rsidRPr="00FC313F">
        <w:rPr>
          <w:rFonts w:ascii="Times New Roman" w:eastAsia="Times New Roman" w:hAnsi="Times New Roman" w:cs="Times New Roman"/>
          <w:b/>
          <w:color w:val="000000"/>
          <w:sz w:val="28"/>
        </w:rPr>
        <w:t>Конкурсные условия. Метод (способ) и критерии оценки заявок</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jc w:val="center"/>
      </w:pPr>
      <w:r w:rsidRPr="00FC313F">
        <w:rPr>
          <w:rFonts w:ascii="Times New Roman" w:eastAsia="Times New Roman" w:hAnsi="Times New Roman" w:cs="Times New Roman"/>
          <w:b/>
          <w:color w:val="000000"/>
          <w:sz w:val="28"/>
        </w:rPr>
        <w:t>на участие в конкурсе на право заключения договора</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jc w:val="center"/>
      </w:pPr>
      <w:r w:rsidRPr="00FC313F">
        <w:rPr>
          <w:rFonts w:ascii="Times New Roman" w:eastAsia="Times New Roman" w:hAnsi="Times New Roman" w:cs="Times New Roman"/>
          <w:b/>
          <w:color w:val="000000"/>
          <w:sz w:val="28"/>
        </w:rPr>
        <w:t xml:space="preserve">о комплексном развитии незастроенной территории площадью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jc w:val="center"/>
      </w:pPr>
      <w:r w:rsidRPr="00FC313F">
        <w:rPr>
          <w:rFonts w:ascii="Times New Roman" w:eastAsia="Times New Roman" w:hAnsi="Times New Roman" w:cs="Times New Roman"/>
          <w:b/>
          <w:color w:val="000000"/>
          <w:sz w:val="28"/>
        </w:rPr>
        <w:t>216268 кв. м, расположенной в мкр-не «Ипподром» в городе Махачкале</w:t>
      </w:r>
    </w:p>
    <w:p w:rsidR="009D5D0D" w:rsidRPr="00FC313F" w:rsidRDefault="009D5D0D" w:rsidP="009D5D0D">
      <w:pPr>
        <w:pBdr>
          <w:top w:val="none" w:sz="4" w:space="0" w:color="000000"/>
          <w:left w:val="none" w:sz="4" w:space="0" w:color="000000"/>
          <w:bottom w:val="none" w:sz="4" w:space="0" w:color="000000"/>
          <w:right w:val="none" w:sz="4" w:space="0" w:color="000000"/>
        </w:pBdr>
        <w:spacing w:after="200"/>
        <w:ind w:firstLine="697"/>
      </w:pPr>
      <w:r w:rsidRPr="00FC313F">
        <w:rPr>
          <w:rFonts w:ascii="Times New Roman" w:eastAsia="Times New Roman" w:hAnsi="Times New Roman" w:cs="Times New Roman"/>
          <w:color w:val="000000"/>
          <w:sz w:val="28"/>
        </w:rPr>
        <w:t>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4"/>
        <w:ind w:left="-15" w:right="269" w:firstLine="866"/>
        <w:jc w:val="both"/>
      </w:pPr>
      <w:r w:rsidRPr="00FC313F">
        <w:rPr>
          <w:rFonts w:ascii="Times New Roman" w:eastAsia="Times New Roman" w:hAnsi="Times New Roman" w:cs="Times New Roman"/>
          <w:color w:val="000000"/>
          <w:sz w:val="28"/>
        </w:rPr>
        <w:t>Для оценки заявок участников устанавливаются конкурсные условия согласно пунктам 11 и 12 Правил проведения торгов на право заключения договора о комплексном развитии территории, утвержденных постановлением Правительства Российской Федерации № 701 от 04.05.2021 «Об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pPr>
      <w:r w:rsidRPr="00FC313F">
        <w:rPr>
          <w:rFonts w:ascii="Times New Roman" w:eastAsia="Times New Roman" w:hAnsi="Times New Roman" w:cs="Times New Roman"/>
          <w:color w:val="000000"/>
          <w:sz w:val="28"/>
        </w:rPr>
        <w:t> </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pPr>
      <w:r w:rsidRPr="00FC313F">
        <w:rPr>
          <w:rFonts w:ascii="Times New Roman" w:eastAsia="Times New Roman" w:hAnsi="Times New Roman" w:cs="Times New Roman"/>
          <w:color w:val="000000"/>
          <w:sz w:val="28"/>
        </w:rPr>
        <w:t>1) 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rPr>
          <w:color w:val="000000" w:themeColor="text1"/>
        </w:rPr>
      </w:pPr>
      <w:r w:rsidRPr="00FC313F">
        <w:rPr>
          <w:rFonts w:ascii="Times New Roman" w:eastAsia="Times New Roman" w:hAnsi="Times New Roman" w:cs="Times New Roman"/>
          <w:color w:val="000000"/>
          <w:sz w:val="28"/>
        </w:rPr>
        <w:t xml:space="preserve">2) Технические и качественные характеристики результатов работ, </w:t>
      </w:r>
      <w:r w:rsidRPr="00FC313F">
        <w:rPr>
          <w:rFonts w:ascii="Times New Roman" w:eastAsia="Times New Roman" w:hAnsi="Times New Roman" w:cs="Times New Roman"/>
          <w:color w:val="000000" w:themeColor="text1"/>
          <w:sz w:val="28"/>
        </w:rPr>
        <w:t>которые предполагаются к выполнению в рамках договора о комплексном развитии территории;</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 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выраженные в общей стоимости указанных объектов (включая НДС по действующей ставке), в том числе:</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3.1) Физкультурно-оздоровительный комплекс общей площадью не менее 1000 кв.м. стоимостью не менее 150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3.2) Центр дополнительного образования общей площадью не менее 500 кв.м. стоимостью не менее 120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3.3) Жилые помещения (квартиры) общей площадью не менее 2077 кв.м. стоимостью не менее 174,312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3.4) Иные объекты по предложению участника Конкурса.</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jc w:val="both"/>
        <w:rPr>
          <w:rFonts w:ascii="Times New Roman" w:eastAsia="Times New Roman" w:hAnsi="Times New Roman" w:cs="Times New Roman"/>
          <w:b/>
          <w:color w:val="000000"/>
          <w:sz w:val="28"/>
        </w:rPr>
      </w:pPr>
      <w:r w:rsidRPr="00FC313F">
        <w:rPr>
          <w:rFonts w:ascii="Times New Roman" w:eastAsia="Times New Roman" w:hAnsi="Times New Roman" w:cs="Times New Roman"/>
          <w:b/>
          <w:color w:val="000000"/>
          <w:sz w:val="28"/>
        </w:rPr>
        <w:t>1. Оценка конкурсных предложений</w:t>
      </w:r>
    </w:p>
    <w:tbl>
      <w:tblPr>
        <w:tblStyle w:val="111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86"/>
        <w:gridCol w:w="2091"/>
        <w:gridCol w:w="2268"/>
        <w:gridCol w:w="1984"/>
        <w:gridCol w:w="1985"/>
      </w:tblGrid>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pPr>
            <w:r w:rsidRPr="00FC313F">
              <w:t>№</w:t>
            </w:r>
          </w:p>
        </w:tc>
        <w:tc>
          <w:tcPr>
            <w:tcW w:w="2977" w:type="dxa"/>
            <w:gridSpan w:val="2"/>
            <w:tcMar>
              <w:top w:w="0" w:type="dxa"/>
              <w:left w:w="149" w:type="dxa"/>
              <w:bottom w:w="0" w:type="dxa"/>
              <w:right w:w="149" w:type="dxa"/>
            </w:tcMar>
          </w:tcPr>
          <w:p w:rsidR="009D5D0D" w:rsidRPr="00FC313F" w:rsidRDefault="009D5D0D" w:rsidP="009D5D0D">
            <w:pPr>
              <w:spacing w:line="235" w:lineRule="atLeast"/>
              <w:jc w:val="center"/>
            </w:pPr>
            <w:r w:rsidRPr="00FC313F">
              <w:t>Условие конкурса</w:t>
            </w:r>
          </w:p>
        </w:tc>
        <w:tc>
          <w:tcPr>
            <w:tcW w:w="2268" w:type="dxa"/>
            <w:tcMar>
              <w:top w:w="0" w:type="dxa"/>
              <w:left w:w="149" w:type="dxa"/>
              <w:bottom w:w="0" w:type="dxa"/>
              <w:right w:w="149" w:type="dxa"/>
            </w:tcMar>
          </w:tcPr>
          <w:p w:rsidR="009D5D0D" w:rsidRPr="00FC313F" w:rsidRDefault="009D5D0D" w:rsidP="009D5D0D">
            <w:pPr>
              <w:spacing w:line="235" w:lineRule="atLeast"/>
              <w:jc w:val="center"/>
            </w:pPr>
            <w:r w:rsidRPr="00FC313F">
              <w:t>Начальное значение условия конкурса</w:t>
            </w:r>
          </w:p>
        </w:tc>
        <w:tc>
          <w:tcPr>
            <w:tcW w:w="1984" w:type="dxa"/>
            <w:tcMar>
              <w:top w:w="0" w:type="dxa"/>
              <w:left w:w="149" w:type="dxa"/>
              <w:bottom w:w="0" w:type="dxa"/>
              <w:right w:w="149" w:type="dxa"/>
            </w:tcMar>
          </w:tcPr>
          <w:p w:rsidR="009D5D0D" w:rsidRPr="00FC313F" w:rsidRDefault="009D5D0D" w:rsidP="009D5D0D">
            <w:pPr>
              <w:spacing w:line="235" w:lineRule="atLeast"/>
              <w:jc w:val="center"/>
            </w:pPr>
            <w:r w:rsidRPr="00FC313F">
              <w:t>Предел изменения начального значения условия конкурса</w:t>
            </w:r>
          </w:p>
        </w:tc>
        <w:tc>
          <w:tcPr>
            <w:tcW w:w="1985" w:type="dxa"/>
            <w:tcMar>
              <w:top w:w="0" w:type="dxa"/>
              <w:left w:w="149" w:type="dxa"/>
              <w:bottom w:w="0" w:type="dxa"/>
              <w:right w:w="149" w:type="dxa"/>
            </w:tcMar>
          </w:tcPr>
          <w:p w:rsidR="009D5D0D" w:rsidRPr="00FC313F" w:rsidRDefault="009D5D0D" w:rsidP="009D5D0D">
            <w:pPr>
              <w:spacing w:line="235" w:lineRule="atLeast"/>
              <w:jc w:val="center"/>
            </w:pPr>
            <w:r w:rsidRPr="00FC313F">
              <w:t>Коэффициент значимости условия конкурса</w:t>
            </w:r>
          </w:p>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jc w:val="center"/>
            </w:pPr>
            <w:r w:rsidRPr="00FC313F">
              <w:t>1.</w:t>
            </w:r>
          </w:p>
          <w:p w:rsidR="009D5D0D" w:rsidRPr="00FC313F" w:rsidRDefault="009D5D0D" w:rsidP="009D5D0D">
            <w:pPr>
              <w:spacing w:line="235" w:lineRule="atLeast"/>
              <w:jc w:val="center"/>
            </w:pPr>
            <w:r w:rsidRPr="00FC313F">
              <w:t>(</w:t>
            </w:r>
            <w:r w:rsidRPr="00FC313F">
              <w:rPr>
                <w:lang w:val="en-US"/>
              </w:rPr>
              <w:t>A</w:t>
            </w:r>
            <w:r w:rsidRPr="00FC313F">
              <w:t>)</w:t>
            </w:r>
          </w:p>
        </w:tc>
        <w:tc>
          <w:tcPr>
            <w:tcW w:w="2977" w:type="dxa"/>
            <w:gridSpan w:val="2"/>
            <w:tcMar>
              <w:top w:w="0" w:type="dxa"/>
              <w:left w:w="149" w:type="dxa"/>
              <w:bottom w:w="0" w:type="dxa"/>
              <w:right w:w="149" w:type="dxa"/>
            </w:tcMar>
          </w:tcPr>
          <w:p w:rsidR="009D5D0D" w:rsidRPr="00FC313F" w:rsidRDefault="009D5D0D" w:rsidP="009D5D0D">
            <w:pPr>
              <w:spacing w:line="235" w:lineRule="atLeast"/>
            </w:pPr>
            <w:r w:rsidRPr="00FC313F">
              <w:t>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 xml:space="preserve">Amin= </w:t>
            </w:r>
          </w:p>
          <w:p w:rsidR="009D5D0D" w:rsidRPr="00FC313F" w:rsidRDefault="009D5D0D" w:rsidP="009D5D0D">
            <w:pPr>
              <w:spacing w:line="235" w:lineRule="atLeast"/>
            </w:pPr>
            <w:r w:rsidRPr="00FC313F">
              <w:t>28 466 072 548* (двадцать восемь миллиардов четыреста шестьдесят шесть миллионов семьдесят две тысячи пятьсот сорок восемь) руб. 74 коп</w:t>
            </w: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Аmax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pPr>
            <w:r w:rsidRPr="00FC313F">
              <w:t>K1 = 0,2</w:t>
            </w:r>
          </w:p>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jc w:val="center"/>
            </w:pPr>
            <w:r w:rsidRPr="00FC313F">
              <w:t>2.</w:t>
            </w:r>
          </w:p>
          <w:p w:rsidR="009D5D0D" w:rsidRPr="00FC313F" w:rsidRDefault="009D5D0D" w:rsidP="009D5D0D">
            <w:pPr>
              <w:spacing w:line="235" w:lineRule="atLeast"/>
              <w:jc w:val="center"/>
            </w:pPr>
            <w:r w:rsidRPr="00FC313F">
              <w:t>(</w:t>
            </w:r>
            <w:r w:rsidRPr="00FC313F">
              <w:rPr>
                <w:lang w:val="en-US"/>
              </w:rPr>
              <w:t>B</w:t>
            </w:r>
            <w:r w:rsidRPr="00FC313F">
              <w:t>)</w:t>
            </w:r>
          </w:p>
        </w:tc>
        <w:tc>
          <w:tcPr>
            <w:tcW w:w="2977" w:type="dxa"/>
            <w:gridSpan w:val="2"/>
            <w:tcMar>
              <w:top w:w="0" w:type="dxa"/>
              <w:left w:w="149" w:type="dxa"/>
              <w:bottom w:w="0" w:type="dxa"/>
              <w:right w:w="149" w:type="dxa"/>
            </w:tcMar>
          </w:tcPr>
          <w:p w:rsidR="009D5D0D" w:rsidRPr="00FC313F" w:rsidRDefault="009D5D0D" w:rsidP="009D5D0D">
            <w:pPr>
              <w:spacing w:line="235" w:lineRule="atLeast"/>
            </w:pPr>
            <w:r w:rsidRPr="00FC313F">
              <w:t xml:space="preserve">Технические и качественные характеристики, эксплуатационные характеристики результатов работ, предусмотренных договором о комплексном развитии территории </w:t>
            </w:r>
          </w:p>
          <w:p w:rsidR="009D5D0D" w:rsidRPr="00FC313F" w:rsidRDefault="009D5D0D" w:rsidP="009D5D0D">
            <w:pPr>
              <w:spacing w:line="235" w:lineRule="atLeast"/>
            </w:pP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Bmin = не установлено</w:t>
            </w: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Bmax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pPr>
            <w:r w:rsidRPr="00FC313F">
              <w:t>K2 = 0,6</w:t>
            </w:r>
          </w:p>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jc w:val="center"/>
            </w:pPr>
            <w:r w:rsidRPr="00FC313F">
              <w:t>3.</w:t>
            </w:r>
          </w:p>
          <w:p w:rsidR="009D5D0D" w:rsidRPr="00FC313F" w:rsidRDefault="009D5D0D" w:rsidP="009D5D0D">
            <w:pPr>
              <w:spacing w:line="235" w:lineRule="atLeast"/>
              <w:jc w:val="center"/>
            </w:pPr>
            <w:r w:rsidRPr="00FC313F">
              <w:t>(</w:t>
            </w:r>
            <w:r w:rsidRPr="00FC313F">
              <w:rPr>
                <w:lang w:val="en-US"/>
              </w:rPr>
              <w:t>C</w:t>
            </w:r>
            <w:r w:rsidRPr="00FC313F">
              <w:t>)</w:t>
            </w:r>
          </w:p>
        </w:tc>
        <w:tc>
          <w:tcPr>
            <w:tcW w:w="2977" w:type="dxa"/>
            <w:gridSpan w:val="2"/>
            <w:tcMar>
              <w:top w:w="0" w:type="dxa"/>
              <w:left w:w="149" w:type="dxa"/>
              <w:bottom w:w="0" w:type="dxa"/>
              <w:right w:w="149" w:type="dxa"/>
            </w:tcMar>
          </w:tcPr>
          <w:p w:rsidR="009D5D0D" w:rsidRPr="00FC313F" w:rsidRDefault="009D5D0D" w:rsidP="009D5D0D">
            <w:pPr>
              <w:spacing w:line="235" w:lineRule="atLeast"/>
            </w:pPr>
            <w:r w:rsidRPr="00FC313F">
              <w:t>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выраженные в общей стоимости указанных объектов</w:t>
            </w: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Cmin = не установлено</w:t>
            </w: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Cmax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pPr>
            <w:r w:rsidRPr="00FC313F">
              <w:t>K3 = 0,2</w:t>
            </w:r>
          </w:p>
          <w:p w:rsidR="009D5D0D" w:rsidRPr="00FC313F" w:rsidRDefault="009D5D0D" w:rsidP="009D5D0D"/>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pPr>
          </w:p>
        </w:tc>
        <w:tc>
          <w:tcPr>
            <w:tcW w:w="886" w:type="dxa"/>
            <w:tcMar>
              <w:top w:w="0" w:type="dxa"/>
              <w:left w:w="149" w:type="dxa"/>
              <w:bottom w:w="0" w:type="dxa"/>
              <w:right w:w="149" w:type="dxa"/>
            </w:tcMar>
          </w:tcPr>
          <w:p w:rsidR="009D5D0D" w:rsidRPr="00FC313F" w:rsidRDefault="009D5D0D" w:rsidP="009D5D0D">
            <w:pPr>
              <w:spacing w:line="235" w:lineRule="atLeast"/>
            </w:pPr>
            <w:r w:rsidRPr="00FC313F">
              <w:t>3.1</w:t>
            </w:r>
          </w:p>
          <w:p w:rsidR="009D5D0D" w:rsidRPr="00FC313F" w:rsidRDefault="009D5D0D" w:rsidP="009D5D0D">
            <w:pPr>
              <w:spacing w:line="235" w:lineRule="atLeast"/>
            </w:pPr>
            <w:r w:rsidRPr="00FC313F">
              <w:t>(</w:t>
            </w:r>
            <w:r w:rsidRPr="00FC313F">
              <w:rPr>
                <w:lang w:val="en-US"/>
              </w:rPr>
              <w:t>C</w:t>
            </w:r>
            <w:r w:rsidRPr="00FC313F">
              <w:t>1)</w:t>
            </w:r>
          </w:p>
        </w:tc>
        <w:tc>
          <w:tcPr>
            <w:tcW w:w="2091" w:type="dxa"/>
          </w:tcPr>
          <w:p w:rsidR="009D5D0D" w:rsidRPr="00FC313F" w:rsidRDefault="009D5D0D" w:rsidP="009D5D0D">
            <w:pPr>
              <w:spacing w:line="235" w:lineRule="atLeast"/>
            </w:pPr>
            <w:r w:rsidRPr="00FC313F">
              <w:t xml:space="preserve">Физкультурно-оздоровительный комплекс общей площадью не менее 1000 кв.м. стоимостью не менее 150 млн. рублей </w:t>
            </w: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C</w:t>
            </w:r>
            <w:r w:rsidRPr="00FC313F">
              <w:rPr>
                <w:vertAlign w:val="subscript"/>
              </w:rPr>
              <w:t>1</w:t>
            </w:r>
            <w:r w:rsidRPr="00FC313F">
              <w:t>min = 150 млн. руб</w:t>
            </w:r>
          </w:p>
          <w:p w:rsidR="009D5D0D" w:rsidRPr="00FC313F" w:rsidRDefault="009D5D0D" w:rsidP="009D5D0D">
            <w:pPr>
              <w:spacing w:line="235" w:lineRule="atLeast"/>
            </w:pPr>
          </w:p>
          <w:p w:rsidR="009D5D0D" w:rsidRPr="00FC313F" w:rsidRDefault="009D5D0D" w:rsidP="009D5D0D">
            <w:pPr>
              <w:spacing w:line="235" w:lineRule="atLeast"/>
            </w:pP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C</w:t>
            </w:r>
            <w:r w:rsidRPr="00613559">
              <w:rPr>
                <w:vertAlign w:val="subscript"/>
              </w:rPr>
              <w:t>1</w:t>
            </w:r>
            <w:r w:rsidRPr="00FC313F">
              <w:t>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jc w:val="center"/>
            </w:pPr>
            <w:r w:rsidRPr="00FC313F">
              <w:t>K</w:t>
            </w:r>
            <w:r w:rsidRPr="00FC313F">
              <w:rPr>
                <w:vertAlign w:val="subscript"/>
              </w:rPr>
              <w:t>1</w:t>
            </w:r>
            <w:r w:rsidRPr="00FC313F">
              <w:t>3 = 0,4</w:t>
            </w:r>
          </w:p>
          <w:p w:rsidR="009D5D0D" w:rsidRPr="00FC313F" w:rsidRDefault="009D5D0D" w:rsidP="009D5D0D"/>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pPr>
          </w:p>
        </w:tc>
        <w:tc>
          <w:tcPr>
            <w:tcW w:w="886" w:type="dxa"/>
            <w:tcMar>
              <w:top w:w="0" w:type="dxa"/>
              <w:left w:w="149" w:type="dxa"/>
              <w:bottom w:w="0" w:type="dxa"/>
              <w:right w:w="149" w:type="dxa"/>
            </w:tcMar>
          </w:tcPr>
          <w:p w:rsidR="009D5D0D" w:rsidRPr="00FC313F" w:rsidRDefault="009D5D0D" w:rsidP="009D5D0D">
            <w:pPr>
              <w:spacing w:line="235" w:lineRule="atLeast"/>
            </w:pPr>
            <w:r w:rsidRPr="00FC313F">
              <w:t>3.2</w:t>
            </w:r>
          </w:p>
          <w:p w:rsidR="009D5D0D" w:rsidRPr="00FC313F" w:rsidRDefault="009D5D0D" w:rsidP="009D5D0D">
            <w:pPr>
              <w:spacing w:line="235" w:lineRule="atLeast"/>
            </w:pPr>
            <w:r w:rsidRPr="00FC313F">
              <w:t>(</w:t>
            </w:r>
            <w:r w:rsidRPr="00FC313F">
              <w:rPr>
                <w:lang w:val="en-US"/>
              </w:rPr>
              <w:t>C</w:t>
            </w:r>
            <w:r w:rsidRPr="00FC313F">
              <w:t>2)</w:t>
            </w:r>
          </w:p>
        </w:tc>
        <w:tc>
          <w:tcPr>
            <w:tcW w:w="2091" w:type="dxa"/>
          </w:tcPr>
          <w:p w:rsidR="009D5D0D" w:rsidRPr="00FC313F" w:rsidRDefault="009D5D0D" w:rsidP="009D5D0D">
            <w:pPr>
              <w:spacing w:line="235" w:lineRule="atLeast"/>
            </w:pPr>
            <w:r w:rsidRPr="00FC313F">
              <w:t xml:space="preserve">Центр дополнительного образования общей площадью не менее 500 кв.м. стоимостью не менее 120 млн. рублей </w:t>
            </w: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C</w:t>
            </w:r>
            <w:r w:rsidRPr="00FC313F">
              <w:rPr>
                <w:vertAlign w:val="subscript"/>
              </w:rPr>
              <w:t>2</w:t>
            </w:r>
            <w:r w:rsidRPr="00FC313F">
              <w:t>min = 120 млн. рублей</w:t>
            </w:r>
          </w:p>
          <w:p w:rsidR="009D5D0D" w:rsidRPr="00FC313F" w:rsidRDefault="009D5D0D" w:rsidP="009D5D0D">
            <w:pPr>
              <w:spacing w:line="235" w:lineRule="atLeast"/>
            </w:pPr>
          </w:p>
          <w:p w:rsidR="009D5D0D" w:rsidRPr="00FC313F" w:rsidRDefault="009D5D0D" w:rsidP="009D5D0D">
            <w:pPr>
              <w:spacing w:line="235" w:lineRule="atLeast"/>
            </w:pP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C</w:t>
            </w:r>
            <w:r w:rsidRPr="00FC313F">
              <w:rPr>
                <w:vertAlign w:val="subscript"/>
              </w:rPr>
              <w:t>2</w:t>
            </w:r>
            <w:r w:rsidRPr="00FC313F">
              <w:t>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jc w:val="center"/>
            </w:pPr>
            <w:r w:rsidRPr="00FC313F">
              <w:t>K</w:t>
            </w:r>
            <w:r w:rsidRPr="00FC313F">
              <w:rPr>
                <w:vertAlign w:val="subscript"/>
              </w:rPr>
              <w:t>2</w:t>
            </w:r>
            <w:r w:rsidRPr="00FC313F">
              <w:t>3 = 0,4</w:t>
            </w:r>
          </w:p>
          <w:p w:rsidR="009D5D0D" w:rsidRPr="00FC313F" w:rsidRDefault="009D5D0D" w:rsidP="009D5D0D"/>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pPr>
          </w:p>
        </w:tc>
        <w:tc>
          <w:tcPr>
            <w:tcW w:w="886" w:type="dxa"/>
            <w:tcMar>
              <w:top w:w="0" w:type="dxa"/>
              <w:left w:w="149" w:type="dxa"/>
              <w:bottom w:w="0" w:type="dxa"/>
              <w:right w:w="149" w:type="dxa"/>
            </w:tcMar>
          </w:tcPr>
          <w:p w:rsidR="009D5D0D" w:rsidRPr="00FC313F" w:rsidRDefault="009D5D0D" w:rsidP="009D5D0D">
            <w:pPr>
              <w:spacing w:line="235" w:lineRule="atLeast"/>
            </w:pPr>
            <w:r w:rsidRPr="00FC313F">
              <w:t>3.3</w:t>
            </w:r>
          </w:p>
          <w:p w:rsidR="009D5D0D" w:rsidRPr="00FC313F" w:rsidRDefault="009D5D0D" w:rsidP="009D5D0D">
            <w:pPr>
              <w:spacing w:line="235" w:lineRule="atLeast"/>
            </w:pPr>
            <w:r w:rsidRPr="00FC313F">
              <w:t>(</w:t>
            </w:r>
            <w:r w:rsidRPr="00FC313F">
              <w:rPr>
                <w:lang w:val="en-US"/>
              </w:rPr>
              <w:t>C</w:t>
            </w:r>
            <w:r w:rsidRPr="00FC313F">
              <w:t>3)</w:t>
            </w:r>
          </w:p>
        </w:tc>
        <w:tc>
          <w:tcPr>
            <w:tcW w:w="2091" w:type="dxa"/>
          </w:tcPr>
          <w:p w:rsidR="009D5D0D" w:rsidRPr="00FC313F" w:rsidRDefault="009D5D0D" w:rsidP="009D5D0D">
            <w:pPr>
              <w:pBdr>
                <w:top w:val="none" w:sz="4" w:space="0" w:color="000000"/>
                <w:left w:val="none" w:sz="4" w:space="0" w:color="000000"/>
                <w:bottom w:val="none" w:sz="4" w:space="0" w:color="000000"/>
                <w:right w:val="none" w:sz="4" w:space="0" w:color="000000"/>
              </w:pBdr>
              <w:spacing w:line="259" w:lineRule="auto"/>
              <w:jc w:val="both"/>
              <w:rPr>
                <w:rFonts w:eastAsia="Times New Roman" w:cs="Times New Roman"/>
                <w:color w:val="000000" w:themeColor="text1"/>
              </w:rPr>
            </w:pPr>
            <w:r w:rsidRPr="00FC313F">
              <w:rPr>
                <w:rFonts w:eastAsia="Times New Roman" w:cs="Times New Roman"/>
                <w:color w:val="000000" w:themeColor="text1"/>
              </w:rPr>
              <w:t>Жилые помещения (квартиры) общей площадью не менее 2077 кв.м. стоимостью не менее 174,312* млн. рублей</w:t>
            </w:r>
          </w:p>
          <w:p w:rsidR="009D5D0D" w:rsidRPr="00FC313F" w:rsidRDefault="009D5D0D" w:rsidP="009D5D0D">
            <w:pPr>
              <w:spacing w:line="235" w:lineRule="atLeast"/>
            </w:pP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C</w:t>
            </w:r>
            <w:r w:rsidRPr="00FC313F">
              <w:rPr>
                <w:vertAlign w:val="subscript"/>
              </w:rPr>
              <w:t>3</w:t>
            </w:r>
            <w:r w:rsidRPr="00FC313F">
              <w:t xml:space="preserve">min = </w:t>
            </w:r>
            <w:r w:rsidRPr="00613559">
              <w:t>174,312</w:t>
            </w:r>
            <w:r w:rsidRPr="00FC313F">
              <w:t xml:space="preserve"> млн рублей.</w:t>
            </w:r>
          </w:p>
          <w:p w:rsidR="009D5D0D" w:rsidRPr="00FC313F" w:rsidRDefault="009D5D0D" w:rsidP="009D5D0D">
            <w:pPr>
              <w:spacing w:line="235" w:lineRule="atLeast"/>
            </w:pPr>
          </w:p>
          <w:p w:rsidR="009D5D0D" w:rsidRPr="00FC313F" w:rsidRDefault="009D5D0D" w:rsidP="009D5D0D">
            <w:pPr>
              <w:spacing w:line="235" w:lineRule="atLeast"/>
            </w:pP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C</w:t>
            </w:r>
            <w:r w:rsidRPr="00FC313F">
              <w:rPr>
                <w:vertAlign w:val="subscript"/>
              </w:rPr>
              <w:t>3</w:t>
            </w:r>
            <w:r w:rsidRPr="00FC313F">
              <w:t>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jc w:val="center"/>
            </w:pPr>
            <w:r w:rsidRPr="00FC313F">
              <w:t>K</w:t>
            </w:r>
            <w:r w:rsidRPr="00FC313F">
              <w:rPr>
                <w:vertAlign w:val="subscript"/>
              </w:rPr>
              <w:t>3</w:t>
            </w:r>
            <w:r w:rsidRPr="00FC313F">
              <w:t>3 = 0,1</w:t>
            </w:r>
          </w:p>
          <w:p w:rsidR="009D5D0D" w:rsidRPr="00FC313F" w:rsidRDefault="009D5D0D" w:rsidP="009D5D0D"/>
        </w:tc>
      </w:tr>
      <w:tr w:rsidR="009D5D0D" w:rsidRPr="00FC313F" w:rsidTr="009D5D0D">
        <w:tc>
          <w:tcPr>
            <w:tcW w:w="846" w:type="dxa"/>
            <w:tcMar>
              <w:top w:w="0" w:type="dxa"/>
              <w:left w:w="149" w:type="dxa"/>
              <w:bottom w:w="0" w:type="dxa"/>
              <w:right w:w="149" w:type="dxa"/>
            </w:tcMar>
          </w:tcPr>
          <w:p w:rsidR="009D5D0D" w:rsidRPr="00FC313F" w:rsidRDefault="009D5D0D" w:rsidP="009D5D0D">
            <w:pPr>
              <w:spacing w:line="235" w:lineRule="atLeast"/>
            </w:pPr>
          </w:p>
        </w:tc>
        <w:tc>
          <w:tcPr>
            <w:tcW w:w="886" w:type="dxa"/>
            <w:tcMar>
              <w:top w:w="0" w:type="dxa"/>
              <w:left w:w="149" w:type="dxa"/>
              <w:bottom w:w="0" w:type="dxa"/>
              <w:right w:w="149" w:type="dxa"/>
            </w:tcMar>
          </w:tcPr>
          <w:p w:rsidR="009D5D0D" w:rsidRPr="00FC313F" w:rsidRDefault="009D5D0D" w:rsidP="009D5D0D">
            <w:pPr>
              <w:spacing w:line="235" w:lineRule="atLeast"/>
            </w:pPr>
            <w:r w:rsidRPr="00FC313F">
              <w:t>3.4</w:t>
            </w:r>
          </w:p>
          <w:p w:rsidR="009D5D0D" w:rsidRPr="00FC313F" w:rsidRDefault="009D5D0D" w:rsidP="009D5D0D">
            <w:pPr>
              <w:spacing w:line="235" w:lineRule="atLeast"/>
            </w:pPr>
            <w:r w:rsidRPr="00FC313F">
              <w:t>(</w:t>
            </w:r>
            <w:r w:rsidRPr="00FC313F">
              <w:rPr>
                <w:lang w:val="en-US"/>
              </w:rPr>
              <w:t>C</w:t>
            </w:r>
            <w:r w:rsidRPr="00FC313F">
              <w:t>4)</w:t>
            </w:r>
          </w:p>
        </w:tc>
        <w:tc>
          <w:tcPr>
            <w:tcW w:w="2091" w:type="dxa"/>
          </w:tcPr>
          <w:p w:rsidR="009D5D0D" w:rsidRPr="00FC313F" w:rsidRDefault="009D5D0D" w:rsidP="009D5D0D">
            <w:pPr>
              <w:spacing w:line="235" w:lineRule="atLeast"/>
            </w:pPr>
            <w:r w:rsidRPr="00FC313F">
              <w:t xml:space="preserve">Иные объекты по предложению участника Конкурса </w:t>
            </w:r>
          </w:p>
        </w:tc>
        <w:tc>
          <w:tcPr>
            <w:tcW w:w="2268" w:type="dxa"/>
            <w:tcMar>
              <w:top w:w="0" w:type="dxa"/>
              <w:left w:w="149" w:type="dxa"/>
              <w:bottom w:w="0" w:type="dxa"/>
              <w:right w:w="149" w:type="dxa"/>
            </w:tcMar>
          </w:tcPr>
          <w:p w:rsidR="009D5D0D" w:rsidRPr="00FC313F" w:rsidRDefault="009D5D0D" w:rsidP="009D5D0D">
            <w:pPr>
              <w:spacing w:line="235" w:lineRule="atLeast"/>
            </w:pPr>
            <w:r w:rsidRPr="00FC313F">
              <w:t>C</w:t>
            </w:r>
            <w:r>
              <w:rPr>
                <w:vertAlign w:val="subscript"/>
              </w:rPr>
              <w:t>4</w:t>
            </w:r>
            <w:r w:rsidRPr="00FC313F">
              <w:t>min = не установлено</w:t>
            </w:r>
          </w:p>
          <w:p w:rsidR="009D5D0D" w:rsidRPr="00FC313F" w:rsidRDefault="009D5D0D" w:rsidP="009D5D0D">
            <w:pPr>
              <w:spacing w:line="235" w:lineRule="atLeast"/>
            </w:pPr>
          </w:p>
        </w:tc>
        <w:tc>
          <w:tcPr>
            <w:tcW w:w="1984" w:type="dxa"/>
            <w:tcMar>
              <w:top w:w="0" w:type="dxa"/>
              <w:left w:w="149" w:type="dxa"/>
              <w:bottom w:w="0" w:type="dxa"/>
              <w:right w:w="149" w:type="dxa"/>
            </w:tcMar>
          </w:tcPr>
          <w:p w:rsidR="009D5D0D" w:rsidRPr="00FC313F" w:rsidRDefault="009D5D0D" w:rsidP="009D5D0D">
            <w:pPr>
              <w:spacing w:line="235" w:lineRule="atLeast"/>
            </w:pPr>
            <w:r w:rsidRPr="00FC313F">
              <w:t>C</w:t>
            </w:r>
            <w:r>
              <w:rPr>
                <w:vertAlign w:val="subscript"/>
              </w:rPr>
              <w:t>4</w:t>
            </w:r>
            <w:r w:rsidRPr="00FC313F">
              <w:t>max = не установлено</w:t>
            </w:r>
          </w:p>
        </w:tc>
        <w:tc>
          <w:tcPr>
            <w:tcW w:w="1985" w:type="dxa"/>
            <w:tcMar>
              <w:top w:w="0" w:type="dxa"/>
              <w:left w:w="149" w:type="dxa"/>
              <w:bottom w:w="0" w:type="dxa"/>
              <w:right w:w="149" w:type="dxa"/>
            </w:tcMar>
          </w:tcPr>
          <w:p w:rsidR="009D5D0D" w:rsidRPr="00FC313F" w:rsidRDefault="009D5D0D" w:rsidP="009D5D0D">
            <w:pPr>
              <w:spacing w:line="235" w:lineRule="atLeast"/>
              <w:jc w:val="center"/>
            </w:pPr>
            <w:r w:rsidRPr="00FC313F">
              <w:t>K</w:t>
            </w:r>
            <w:r>
              <w:rPr>
                <w:vertAlign w:val="subscript"/>
              </w:rPr>
              <w:t>4</w:t>
            </w:r>
            <w:r w:rsidRPr="00FC313F">
              <w:t>3 = 0,1</w:t>
            </w:r>
          </w:p>
          <w:p w:rsidR="009D5D0D" w:rsidRPr="00FC313F" w:rsidRDefault="009D5D0D" w:rsidP="009D5D0D"/>
        </w:tc>
      </w:tr>
    </w:tbl>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rPr>
      </w:pPr>
    </w:p>
    <w:p w:rsidR="009D5D0D" w:rsidRPr="00FC313F" w:rsidRDefault="009D5D0D" w:rsidP="009D5D0D">
      <w:pPr>
        <w:pBdr>
          <w:top w:val="none" w:sz="4" w:space="0" w:color="000000"/>
          <w:left w:val="none" w:sz="4" w:space="0" w:color="000000"/>
          <w:bottom w:val="none" w:sz="4" w:space="0" w:color="000000"/>
          <w:right w:val="none" w:sz="4" w:space="0" w:color="000000"/>
        </w:pBdr>
        <w:spacing w:after="0"/>
        <w:rPr>
          <w:rFonts w:ascii="Times New Roman" w:hAnsi="Times New Roman" w:cs="Times New Roman"/>
          <w:color w:val="000000" w:themeColor="text1"/>
        </w:rPr>
      </w:pPr>
      <w:r w:rsidRPr="00FC313F">
        <w:rPr>
          <w:rFonts w:ascii="Times New Roman" w:eastAsia="Times New Roman" w:hAnsi="Times New Roman" w:cs="Times New Roman"/>
          <w:color w:val="000000" w:themeColor="text1"/>
        </w:rPr>
        <w:t xml:space="preserve">* Минимальный объем финансирования определен по формуле: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rPr>
          <w:rFonts w:ascii="Times New Roman" w:hAnsi="Times New Roman" w:cs="Times New Roman"/>
          <w:color w:val="000000" w:themeColor="text1"/>
        </w:rPr>
      </w:pPr>
      <w:r w:rsidRPr="00FC313F">
        <w:rPr>
          <w:rFonts w:ascii="Times New Roman" w:eastAsia="Times New Roman" w:hAnsi="Times New Roman" w:cs="Times New Roman"/>
          <w:color w:val="000000" w:themeColor="text1"/>
        </w:rPr>
        <w:t>Amin = ((((Aср х Sкрт х ИД1)*ИД2)*ИД3)*ИД4)*ИД5)*ИД6)*ИД7)*ИД8)*ИД9)*ИД10, где:</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rPr>
          <w:rFonts w:ascii="Times New Roman" w:hAnsi="Times New Roman" w:cs="Times New Roman"/>
          <w:color w:val="000000" w:themeColor="text1"/>
        </w:rPr>
      </w:pPr>
      <w:r w:rsidRPr="00FC313F">
        <w:rPr>
          <w:rFonts w:ascii="Times New Roman" w:eastAsia="Times New Roman" w:hAnsi="Times New Roman" w:cs="Times New Roman"/>
          <w:color w:val="000000" w:themeColor="text1"/>
        </w:rPr>
        <w:t xml:space="preserve">Amin - минимальный объем финансирования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rPr>
          <w:color w:val="000000" w:themeColor="text1"/>
        </w:rPr>
      </w:pPr>
      <w:r w:rsidRPr="00FC313F">
        <w:rPr>
          <w:rFonts w:ascii="Times New Roman" w:eastAsia="Times New Roman" w:hAnsi="Times New Roman" w:cs="Times New Roman"/>
          <w:color w:val="000000" w:themeColor="text1"/>
        </w:rPr>
        <w:t xml:space="preserve">Aср - средняя рыночная стоимость одного квадратного метра общей площади жилого помещения 83925 рублей (утв. приказом Министерства строительства и жилищно-коммунального хозяйства Российской Федерации от 05.09.2024 № 595/пр)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Sкрт - площадь жилого фонда предусмотренный решением о КРТ(кв.м.)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ИД - индекс-дефляторы по количеству лет:</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 2024 г. ИД1 = 107,4%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2025 г. ИД2 =  106,1%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2026 г. ИД3 =  105,3%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2027 г. ИД4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2028 г. ИД5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2029 г. ИД6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2030 г. ИД7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2031 г. ИД8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2032 г. ИД9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2033 г. ИД10 =  104,5%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Минимальный объем финансирования с учетом применения индекса-дефлятора (на основании прогноза социально-экономического развития РФ до 2027 года (базовый вариант), разработанного Минэкономразвития России) составляет: ((((((((</w:t>
      </w:r>
      <w:r w:rsidRPr="00FC313F">
        <w:rPr>
          <w:rFonts w:ascii="Times New Roman" w:eastAsia="Times New Roman" w:hAnsi="Times New Roman" w:cs="Times New Roman"/>
          <w:color w:val="000000" w:themeColor="text1"/>
        </w:rPr>
        <w:t>83925</w:t>
      </w:r>
      <w:r w:rsidRPr="00FC313F">
        <w:rPr>
          <w:rFonts w:ascii="Times New Roman" w:eastAsia="Times New Roman" w:hAnsi="Times New Roman" w:cs="Times New Roman"/>
          <w:color w:val="FF0000"/>
        </w:rPr>
        <w:t xml:space="preserve"> </w:t>
      </w:r>
      <w:r w:rsidRPr="00FC313F">
        <w:rPr>
          <w:rFonts w:ascii="Times New Roman" w:eastAsia="Times New Roman" w:hAnsi="Times New Roman" w:cs="Times New Roman"/>
          <w:color w:val="000000"/>
        </w:rPr>
        <w:t xml:space="preserve">руб. * 207718 кв.м.* 107,4%) * 106,1%) * 105,3%) * 104,5%) *104,5%) * 104,5%) * 104,5%) * 104,5%) * 104,5%) * 104,5% = </w:t>
      </w:r>
      <w:r w:rsidRPr="00FC313F">
        <w:rPr>
          <w:rFonts w:ascii="Times New Roman" w:hAnsi="Times New Roman" w:cs="Times New Roman"/>
          <w:color w:val="000000"/>
        </w:rPr>
        <w:t>28 466 072 548,74</w:t>
      </w:r>
      <w:r w:rsidRPr="00FC313F">
        <w:rPr>
          <w:rFonts w:cs="Times New Roman"/>
          <w:color w:val="000000"/>
        </w:rPr>
        <w:t xml:space="preserve">   </w:t>
      </w:r>
      <w:r w:rsidRPr="00FC313F">
        <w:rPr>
          <w:rFonts w:ascii="Times New Roman" w:eastAsia="Times New Roman" w:hAnsi="Times New Roman" w:cs="Times New Roman"/>
          <w:color w:val="000000"/>
        </w:rPr>
        <w:t>рублей.</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rPr>
          <w:rFonts w:ascii="Times New Roman" w:eastAsia="Times New Roman" w:hAnsi="Times New Roman" w:cs="Times New Roman"/>
          <w:color w:val="000000" w:themeColor="text1"/>
        </w:rPr>
      </w:pPr>
      <w:r w:rsidRPr="00FC313F">
        <w:rPr>
          <w:rFonts w:ascii="Times New Roman" w:eastAsia="Times New Roman" w:hAnsi="Times New Roman" w:cs="Times New Roman"/>
          <w:color w:val="000000"/>
          <w:sz w:val="24"/>
        </w:rPr>
        <w:t> </w:t>
      </w:r>
      <w:r w:rsidRPr="00FC313F">
        <w:rPr>
          <w:rFonts w:ascii="Times New Roman" w:eastAsia="Times New Roman" w:hAnsi="Times New Roman" w:cs="Times New Roman"/>
          <w:color w:val="000000" w:themeColor="text1"/>
        </w:rPr>
        <w:t>*</w:t>
      </w:r>
      <w:r w:rsidRPr="00FC313F">
        <w:t xml:space="preserve"> </w:t>
      </w:r>
      <w:r w:rsidRPr="00FC313F">
        <w:rPr>
          <w:rFonts w:ascii="Times New Roman" w:eastAsia="Times New Roman" w:hAnsi="Times New Roman" w:cs="Times New Roman"/>
          <w:color w:val="000000" w:themeColor="text1"/>
        </w:rPr>
        <w:t>Средняя стоимость жилья рассчитана с учетом средней рыночной стоимости одного квадратного метра общей площади жилого помещения 83925 рублей (утв. приказом Министерства строительства и жилищно-коммунального хозяйства Российской Федерации от 05.09.2024 № 595/пр)</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pP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pPr>
      <w:r w:rsidRPr="00FC313F">
        <w:rPr>
          <w:rFonts w:ascii="Times New Roman" w:eastAsia="Times New Roman" w:hAnsi="Times New Roman" w:cs="Times New Roman"/>
          <w:color w:val="000000"/>
          <w:sz w:val="28"/>
        </w:rPr>
        <w:t>Оценка конкурсных предложений производится в баллах.</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pPr>
      <w:r w:rsidRPr="00FC313F">
        <w:rPr>
          <w:rFonts w:ascii="Times New Roman" w:eastAsia="Times New Roman" w:hAnsi="Times New Roman" w:cs="Times New Roman"/>
          <w:b/>
          <w:color w:val="000000"/>
          <w:sz w:val="28"/>
        </w:rPr>
        <w:t>Общая оценка конкурсного предложения определяется по следующей формуле</w:t>
      </w:r>
      <w:r w:rsidRPr="00FC313F">
        <w:rPr>
          <w:rFonts w:ascii="Times New Roman" w:eastAsia="Times New Roman" w:hAnsi="Times New Roman" w:cs="Times New Roman"/>
          <w:color w:val="000000"/>
          <w:sz w:val="28"/>
        </w:rPr>
        <w:t>:</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eastAsia="Times New Roman" w:hAnsi="Times New Roman" w:cs="Times New Roman"/>
          <w:color w:val="000000"/>
          <w:sz w:val="28"/>
          <w:lang w:val="en-US"/>
        </w:rPr>
        <w:t>                                    </w:t>
      </w:r>
      <w:r w:rsidRPr="00FC313F">
        <w:rPr>
          <w:rFonts w:ascii="Times New Roman" w:eastAsia="Times New Roman" w:hAnsi="Times New Roman" w:cs="Times New Roman"/>
          <w:color w:val="000000"/>
          <w:sz w:val="28"/>
        </w:rPr>
        <w:t xml:space="preserve"> </w:t>
      </w:r>
      <w:r w:rsidRPr="00FC313F">
        <w:rPr>
          <w:rFonts w:ascii="Times New Roman" w:hAnsi="Times New Roman"/>
          <w:b/>
          <w:sz w:val="28"/>
          <w:szCs w:val="28"/>
          <w:lang w:val="en-US"/>
        </w:rPr>
        <w:t>Si</w:t>
      </w:r>
      <w:r w:rsidRPr="00FC313F">
        <w:rPr>
          <w:rFonts w:ascii="Times New Roman" w:hAnsi="Times New Roman"/>
          <w:b/>
          <w:sz w:val="28"/>
          <w:szCs w:val="28"/>
        </w:rPr>
        <w:t xml:space="preserve"> = </w:t>
      </w:r>
      <w:r w:rsidRPr="00FC313F">
        <w:rPr>
          <w:rFonts w:ascii="Times New Roman" w:hAnsi="Times New Roman"/>
          <w:b/>
          <w:sz w:val="28"/>
          <w:szCs w:val="28"/>
          <w:lang w:val="en-US"/>
        </w:rPr>
        <w:t>Ai</w:t>
      </w:r>
      <w:r w:rsidRPr="00FC313F">
        <w:rPr>
          <w:rFonts w:ascii="Times New Roman" w:hAnsi="Times New Roman"/>
          <w:b/>
          <w:sz w:val="28"/>
          <w:szCs w:val="28"/>
        </w:rPr>
        <w:t xml:space="preserve"> + </w:t>
      </w:r>
      <w:r w:rsidRPr="00FC313F">
        <w:rPr>
          <w:rFonts w:ascii="Times New Roman" w:hAnsi="Times New Roman"/>
          <w:b/>
          <w:sz w:val="28"/>
          <w:szCs w:val="28"/>
          <w:lang w:val="en-US"/>
        </w:rPr>
        <w:t>Bi</w:t>
      </w:r>
      <w:r w:rsidRPr="00FC313F">
        <w:rPr>
          <w:rFonts w:ascii="Times New Roman" w:hAnsi="Times New Roman"/>
          <w:b/>
          <w:sz w:val="28"/>
          <w:szCs w:val="28"/>
        </w:rPr>
        <w:t xml:space="preserve"> + </w:t>
      </w:r>
      <w:r w:rsidRPr="00FC313F">
        <w:rPr>
          <w:rFonts w:ascii="Times New Roman" w:hAnsi="Times New Roman"/>
          <w:b/>
          <w:sz w:val="28"/>
          <w:szCs w:val="28"/>
          <w:lang w:val="en-US"/>
        </w:rPr>
        <w:t>Ci</w:t>
      </w:r>
      <w:r w:rsidRPr="00FC313F">
        <w:rPr>
          <w:rFonts w:ascii="Times New Roman" w:hAnsi="Times New Roman"/>
          <w:sz w:val="28"/>
          <w:szCs w:val="28"/>
        </w:rPr>
        <w:t>, где</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Si - значение в баллах, присвоенное i-му конкурсному предложению по итогам конкурса;</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lang w:val="en-US"/>
        </w:rPr>
        <w:t>A</w:t>
      </w:r>
      <w:r w:rsidRPr="00FC313F">
        <w:rPr>
          <w:rFonts w:ascii="Times New Roman" w:hAnsi="Times New Roman"/>
          <w:sz w:val="28"/>
          <w:szCs w:val="28"/>
        </w:rPr>
        <w:t>i - значение в баллах, присвоенное i-му конкурсному предложению по конкурсному условию 1;</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lang w:val="en-US"/>
        </w:rPr>
        <w:t>B</w:t>
      </w:r>
      <w:r w:rsidRPr="00FC313F">
        <w:rPr>
          <w:rFonts w:ascii="Times New Roman" w:hAnsi="Times New Roman"/>
          <w:sz w:val="28"/>
          <w:szCs w:val="28"/>
        </w:rPr>
        <w:t>i - значение в баллах, присвоенное i-му конкурсному предложению по конкурсному условию 2;</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lang w:val="en-US"/>
        </w:rPr>
        <w:t>C</w:t>
      </w:r>
      <w:r w:rsidRPr="00FC313F">
        <w:rPr>
          <w:rFonts w:ascii="Times New Roman" w:hAnsi="Times New Roman"/>
          <w:sz w:val="28"/>
          <w:szCs w:val="28"/>
        </w:rPr>
        <w:t>i - значение в баллах, присвоенное i-му конкурсному предложению по конкурсному условию 3.</w:t>
      </w:r>
    </w:p>
    <w:p w:rsidR="009D5D0D" w:rsidRPr="00FC313F" w:rsidRDefault="009D5D0D" w:rsidP="009D5D0D">
      <w:pPr>
        <w:spacing w:after="0" w:line="240" w:lineRule="auto"/>
        <w:ind w:firstLine="567"/>
        <w:jc w:val="both"/>
        <w:rPr>
          <w:rFonts w:ascii="Times New Roman" w:hAnsi="Times New Roman"/>
          <w:sz w:val="28"/>
          <w:szCs w:val="28"/>
        </w:rPr>
      </w:pPr>
    </w:p>
    <w:p w:rsidR="009D5D0D" w:rsidRPr="00FC313F" w:rsidRDefault="009D5D0D" w:rsidP="009D5D0D">
      <w:pPr>
        <w:spacing w:after="0" w:line="240" w:lineRule="auto"/>
        <w:ind w:firstLine="567"/>
        <w:jc w:val="both"/>
      </w:pPr>
      <w:r w:rsidRPr="00FC313F">
        <w:rPr>
          <w:rFonts w:ascii="Times New Roman" w:eastAsia="Times New Roman" w:hAnsi="Times New Roman" w:cs="Times New Roman"/>
          <w:color w:val="000000"/>
          <w:sz w:val="28"/>
        </w:rPr>
        <w:t xml:space="preserve">Победителем конкурса признается участник конкурса, который получил по итогам оценки всех конкурсных предложений </w:t>
      </w:r>
      <w:r w:rsidRPr="00FC313F">
        <w:rPr>
          <w:rFonts w:ascii="Times New Roman" w:eastAsia="Times New Roman" w:hAnsi="Times New Roman" w:cs="Times New Roman"/>
          <w:b/>
          <w:color w:val="000000"/>
          <w:sz w:val="28"/>
        </w:rPr>
        <w:t>наибольшее значение общей оценки конкурсного предложения Si.</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pPr>
      <w:r w:rsidRPr="00FC313F">
        <w:rPr>
          <w:rFonts w:ascii="Times New Roman" w:eastAsia="Times New Roman" w:hAnsi="Times New Roman" w:cs="Times New Roman"/>
          <w:color w:val="000000"/>
          <w:sz w:val="28"/>
        </w:rPr>
        <w:t xml:space="preserve">Прочие конкурсные предложения распределяются по степени убывания их значений </w:t>
      </w:r>
      <w:r w:rsidRPr="00FC313F">
        <w:rPr>
          <w:rFonts w:ascii="Times New Roman" w:eastAsia="Times New Roman" w:hAnsi="Times New Roman" w:cs="Times New Roman"/>
          <w:b/>
          <w:color w:val="000000"/>
          <w:sz w:val="28"/>
        </w:rPr>
        <w:t>Si.</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eastAsia="Times New Roman" w:hAnsi="Times New Roman" w:cs="Times New Roman"/>
          <w:b/>
          <w:color w:val="000000"/>
          <w:sz w:val="28"/>
        </w:rPr>
      </w:pPr>
      <w:r w:rsidRPr="00FC313F">
        <w:rPr>
          <w:rFonts w:ascii="Times New Roman" w:eastAsia="Times New Roman" w:hAnsi="Times New Roman" w:cs="Times New Roman"/>
          <w:color w:val="000000"/>
          <w:sz w:val="28"/>
        </w:rPr>
        <w:t xml:space="preserve">В случае, если два и более конкурсных предложений получили одинаковое значение </w:t>
      </w:r>
      <w:r w:rsidRPr="00FC313F">
        <w:rPr>
          <w:rFonts w:ascii="Times New Roman" w:eastAsia="Times New Roman" w:hAnsi="Times New Roman" w:cs="Times New Roman"/>
          <w:b/>
          <w:color w:val="000000"/>
          <w:sz w:val="28"/>
        </w:rPr>
        <w:t>Si</w:t>
      </w:r>
      <w:r w:rsidRPr="00FC313F">
        <w:rPr>
          <w:rFonts w:ascii="Times New Roman" w:eastAsia="Times New Roman" w:hAnsi="Times New Roman" w:cs="Times New Roman"/>
          <w:color w:val="000000"/>
          <w:sz w:val="28"/>
        </w:rPr>
        <w:t>, Победителем конкурса признается участник, чье конкурсное предложение поступило ранее других</w:t>
      </w:r>
      <w:r w:rsidRPr="00FC313F">
        <w:rPr>
          <w:rFonts w:ascii="Times New Roman" w:eastAsia="Times New Roman" w:hAnsi="Times New Roman" w:cs="Times New Roman"/>
          <w:b/>
          <w:color w:val="000000"/>
          <w:sz w:val="28"/>
        </w:rPr>
        <w:t>.</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Договор о комплексном развитии территории по результатам торгов, проведенных в форме конкурса, к участию в которых был допущен единственный заявитель, заключается на предложенных им условиях, которые должны соответствовать указанным в извещении о проведении торгов в форме конкурса конкурсным условиям или быть лучшими по сравнению с такими условиями.</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567"/>
        <w:jc w:val="both"/>
      </w:pPr>
      <w:r w:rsidRPr="00FC313F">
        <w:rPr>
          <w:rFonts w:ascii="Times New Roman" w:eastAsia="Times New Roman" w:hAnsi="Times New Roman" w:cs="Times New Roman"/>
          <w:b/>
          <w:color w:val="000000"/>
          <w:sz w:val="28"/>
        </w:rPr>
        <w:t>1.1. Оценка конкурсного предложения участника конкурса по конкурсному условию 1 «Минимальный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8"/>
        </w:rPr>
      </w:pPr>
      <w:r w:rsidRPr="00FC313F">
        <w:rPr>
          <w:rFonts w:ascii="Times New Roman" w:eastAsia="Times New Roman" w:hAnsi="Times New Roman" w:cs="Times New Roman"/>
          <w:b/>
          <w:color w:val="000000"/>
          <w:sz w:val="28"/>
        </w:rPr>
        <w:t>Требования к документам:</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jc w:val="both"/>
      </w:pPr>
      <w:r w:rsidRPr="00FC313F">
        <w:rPr>
          <w:rFonts w:ascii="Times New Roman" w:eastAsia="Times New Roman" w:hAnsi="Times New Roman" w:cs="Times New Roman"/>
          <w:color w:val="000000"/>
          <w:sz w:val="28"/>
        </w:rPr>
        <w:tab/>
        <w:t>Участник конкурса должен предоставить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w:t>
      </w:r>
    </w:p>
    <w:p w:rsidR="009D5D0D" w:rsidRPr="00FC313F" w:rsidRDefault="009D5D0D" w:rsidP="009D5D0D">
      <w:pPr>
        <w:pBdr>
          <w:top w:val="none" w:sz="4" w:space="0" w:color="000000"/>
          <w:left w:val="none" w:sz="4" w:space="0" w:color="000000"/>
          <w:bottom w:val="none" w:sz="4" w:space="0" w:color="000000"/>
          <w:right w:val="none" w:sz="4" w:space="0" w:color="000000"/>
        </w:pBdr>
        <w:tabs>
          <w:tab w:val="left" w:pos="426"/>
        </w:tabs>
        <w:spacing w:after="0"/>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ab/>
        <w:t>Участник конкурса должен предоставить финансово-экономическое обоснование, обосновывающее и подтверждающее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w:t>
      </w:r>
    </w:p>
    <w:p w:rsidR="009D5D0D" w:rsidRPr="00FC313F" w:rsidRDefault="009D5D0D" w:rsidP="009D5D0D">
      <w:pPr>
        <w:pBdr>
          <w:top w:val="none" w:sz="4" w:space="0" w:color="000000"/>
          <w:left w:val="none" w:sz="4" w:space="0" w:color="000000"/>
          <w:bottom w:val="none" w:sz="4" w:space="0" w:color="000000"/>
          <w:right w:val="none" w:sz="4" w:space="0" w:color="000000"/>
        </w:pBdr>
        <w:tabs>
          <w:tab w:val="left" w:pos="426"/>
        </w:tabs>
        <w:spacing w:after="0"/>
        <w:ind w:firstLine="567"/>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При оценке условия учитываются только те предложения, которые подтверждаются финансово-экономическим обоснованием, представленным участником торгов.</w:t>
      </w:r>
    </w:p>
    <w:p w:rsidR="009D5D0D" w:rsidRPr="00FC313F" w:rsidRDefault="009D5D0D" w:rsidP="009D5D0D">
      <w:pPr>
        <w:pBdr>
          <w:top w:val="none" w:sz="4" w:space="0" w:color="000000"/>
          <w:left w:val="none" w:sz="4" w:space="0" w:color="000000"/>
          <w:bottom w:val="none" w:sz="4" w:space="0" w:color="000000"/>
          <w:right w:val="none" w:sz="4" w:space="0" w:color="000000"/>
        </w:pBdr>
        <w:tabs>
          <w:tab w:val="left" w:pos="426"/>
        </w:tabs>
        <w:spacing w:after="0"/>
        <w:ind w:firstLine="567"/>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Участники конкурса должны предоставить финансовое – экономическое обоснование, содержащее основные технико-экономические показатели проекта, с указанием количества очередей и сроков начала и окончания их строительства, расчет объема финансирования в рамках реализации Проекта, прогнозные показатели бюджетных эффектов от реализации Проекта, в том числе площадь и стоимость передаваемых объектов недвижимости, прогноз денежных потоков от реализации Проекта в разбивке по годам, показатели экономической эффективности Проекта, в том числе чистый денежный поток на Проект (FCFF), IRR (%), NPV (с указанием ставки дисконтирования), период окупаемости (в годах), дисконтированный период окупаемости (в годах). Материалы финансового – экономического обоснования должны обладать понятной и логичной структурой, в том числе должны быть представлены исходные данные (ТЭПы) и результаты финансовых прогнозов. Информация должна быть представлена в интегрированном виде, данные не должны противоречить друг другу. Значения всех расчетных данных приводятся в рублях, при этом если исходные данные выражены в другой валюте, то они пересчитываются в рубли по единому курсу Центрального банка Российской Федерации на момент выполнения расчетов (указать дату и курс).</w:t>
      </w:r>
    </w:p>
    <w:p w:rsidR="009D5D0D" w:rsidRPr="00FC313F" w:rsidRDefault="009D5D0D" w:rsidP="009D5D0D">
      <w:pPr>
        <w:pBdr>
          <w:top w:val="none" w:sz="4" w:space="0" w:color="000000"/>
          <w:left w:val="none" w:sz="4" w:space="0" w:color="000000"/>
          <w:bottom w:val="none" w:sz="4" w:space="0" w:color="000000"/>
          <w:right w:val="none" w:sz="4" w:space="0" w:color="000000"/>
        </w:pBdr>
        <w:tabs>
          <w:tab w:val="left" w:pos="426"/>
        </w:tabs>
        <w:spacing w:after="0"/>
        <w:ind w:firstLine="567"/>
        <w:jc w:val="both"/>
      </w:pP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8"/>
        </w:rPr>
      </w:pPr>
      <w:r w:rsidRPr="00FC313F">
        <w:rPr>
          <w:rFonts w:ascii="Times New Roman" w:eastAsia="Times New Roman" w:hAnsi="Times New Roman" w:cs="Times New Roman"/>
          <w:b/>
          <w:color w:val="000000"/>
          <w:sz w:val="28"/>
        </w:rPr>
        <w:t>Порядок оценки по критерию:</w:t>
      </w:r>
    </w:p>
    <w:p w:rsidR="009D5D0D" w:rsidRPr="00FC313F" w:rsidRDefault="009D5D0D" w:rsidP="009D5D0D">
      <w:pPr>
        <w:pBdr>
          <w:top w:val="none" w:sz="4" w:space="0" w:color="000000"/>
          <w:left w:val="none" w:sz="4" w:space="0" w:color="000000"/>
          <w:bottom w:val="none" w:sz="4" w:space="0" w:color="000000"/>
          <w:right w:val="none" w:sz="4" w:space="0" w:color="000000"/>
        </w:pBdr>
        <w:tabs>
          <w:tab w:val="left" w:pos="426"/>
        </w:tabs>
        <w:spacing w:after="0"/>
        <w:ind w:firstLine="567"/>
        <w:jc w:val="both"/>
      </w:pPr>
      <w:r w:rsidRPr="00FC313F">
        <w:rPr>
          <w:rFonts w:ascii="Times New Roman" w:eastAsia="Times New Roman" w:hAnsi="Times New Roman" w:cs="Times New Roman"/>
          <w:color w:val="000000"/>
          <w:sz w:val="28"/>
        </w:rPr>
        <w:t>     - в случае, если Участник конкурса не предоставил предложение в рублях о минимальном объеме финансирования работ и (или)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но не предоставил финансово-экономическое обоснование, обосновывающее и подтверждающее предложение в рублях о минимальном объеме финансирования работ,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и (или) представил предложение не соответствующее финансово-экономическому обоснованию и (или) представил финансово-экономические обоснование, в котором не содержатся обоснования расчетных показателей представленных сумм, или содержатся расчетные показатели представленных сумм которые не соответствуют положениям Налогового кодекса РФ, Постановлений Правительства РФ, Приказам Минстроя России, федеральным сметным нормативам, Постановлениям Правительства Республики Дагестан или иной нормативной документации и (или) предоставил предложение в рублях менее минимального объема финансирования работ, предусмотренного настоящей конкурсной документацией,  Заявке на участие в Конкурсе присваивается 0 баллов.</w:t>
      </w:r>
    </w:p>
    <w:p w:rsidR="009D5D0D" w:rsidRPr="00FC313F" w:rsidRDefault="009D5D0D" w:rsidP="009D5D0D">
      <w:pPr>
        <w:tabs>
          <w:tab w:val="left" w:pos="426"/>
        </w:tabs>
        <w:spacing w:after="0"/>
        <w:ind w:firstLine="567"/>
        <w:jc w:val="both"/>
      </w:pPr>
      <w:r w:rsidRPr="00FC313F">
        <w:rPr>
          <w:rFonts w:ascii="Times New Roman" w:eastAsia="Times New Roman" w:hAnsi="Times New Roman" w:cs="Times New Roman"/>
          <w:color w:val="000000"/>
          <w:sz w:val="28"/>
        </w:rPr>
        <w:t>-</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28 466 072 548 (двадцать восемь миллиардов четыреста шестьдесят шесть миллионов семьдесят две тысячи пятьсот сорок восемь) рублей 74 коп до 29 889 376 176 (двадцать девять миллиардов восемьсот восемьдесят девять миллионов триста семьдесят шесть тысяч сто семьдесят шесть) рублей 17 копеек (что составляет 5% (пятипроцентное) увеличение минимального объема финансирования работ), Заявке на участие в Конкурсе присваивается 20 баллов.</w:t>
      </w:r>
    </w:p>
    <w:p w:rsidR="009D5D0D" w:rsidRPr="00FC313F" w:rsidRDefault="009D5D0D" w:rsidP="009D5D0D">
      <w:pPr>
        <w:tabs>
          <w:tab w:val="left" w:pos="426"/>
        </w:tabs>
        <w:spacing w:after="0"/>
        <w:ind w:firstLine="567"/>
        <w:jc w:val="both"/>
      </w:pPr>
      <w:r w:rsidRPr="00FC313F">
        <w:rPr>
          <w:rFonts w:ascii="Times New Roman" w:eastAsia="Times New Roman" w:hAnsi="Times New Roman" w:cs="Times New Roman"/>
          <w:color w:val="000000"/>
          <w:sz w:val="28"/>
        </w:rPr>
        <w:t>- 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29 889 376 176 (двадцать девять миллиардов восемьсот восемьдесят девять миллионов триста семьдесят шесть тысяч сто семьдесят шесть) рублей 17 копеек до  31 312 679 803 (тридцать один миллиард триста двенадцать миллионов шестьсот семьдесят девять тысяч восемьсот три) рублей 61 копеек (что составляет 10% (десятипроцентное) увеличение минимального объема финансирования работ), Заявке на участие в Конкурсе присваивается 40 баллов.</w:t>
      </w:r>
    </w:p>
    <w:p w:rsidR="009D5D0D" w:rsidRPr="00FC313F" w:rsidRDefault="009D5D0D" w:rsidP="009D5D0D">
      <w:pPr>
        <w:tabs>
          <w:tab w:val="left" w:pos="426"/>
        </w:tabs>
        <w:spacing w:after="0"/>
        <w:ind w:firstLine="567"/>
        <w:jc w:val="both"/>
      </w:pPr>
      <w:r w:rsidRPr="00FC313F">
        <w:rPr>
          <w:rFonts w:ascii="Times New Roman" w:eastAsia="Times New Roman" w:hAnsi="Times New Roman" w:cs="Times New Roman"/>
          <w:color w:val="000000"/>
          <w:sz w:val="28"/>
        </w:rPr>
        <w:t xml:space="preserve">- </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31 312 679 803 (тридцать один миллиард триста двенадцать миллионов шестьсот семьдесят девять тысяч восемьсот три) рублей 61 копеек до  32 735 983 431 (тридцать два миллиарда семьсот тридцать пять миллионов девятьсот восемьдесят три тысячи четыреста тридцать один) рублей 05 копеек (что составляет 15% (пятнадцатипроцентное)  увеличение минимального объема финансирования работ), Заявке на участие в Конкурсе присваивается 60 баллов.</w:t>
      </w:r>
    </w:p>
    <w:p w:rsidR="009D5D0D" w:rsidRPr="00FC313F" w:rsidRDefault="009D5D0D" w:rsidP="009D5D0D">
      <w:pPr>
        <w:tabs>
          <w:tab w:val="left" w:pos="426"/>
        </w:tabs>
        <w:spacing w:after="0"/>
        <w:ind w:firstLine="567"/>
        <w:jc w:val="both"/>
      </w:pPr>
      <w:r w:rsidRPr="00FC313F">
        <w:rPr>
          <w:rFonts w:ascii="Times New Roman" w:eastAsia="Times New Roman" w:hAnsi="Times New Roman" w:cs="Times New Roman"/>
          <w:color w:val="000000"/>
          <w:sz w:val="28"/>
        </w:rPr>
        <w:t xml:space="preserve">- </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32 735 983 431 (тридцать два миллиарда семьсот тридцать пять миллионов девятьсот восемьдесят три тысячи четыреста тридцать один) рублей 05 копеек до  34 159 287 058 (тридцать четыре миллиарда сто пятьдесят девять миллионов двести восемьдесят семь тысяч пятьдесят восемь) рублей 48 копеек (что составляет 20% (двадцатипроцентное) увеличение минимального объема финансирования работ), Заявке на участие в Конкурсе присваивается 80 баллов.</w:t>
      </w:r>
    </w:p>
    <w:p w:rsidR="009D5D0D" w:rsidRPr="00FC313F" w:rsidRDefault="009D5D0D" w:rsidP="009D5D0D">
      <w:pPr>
        <w:tabs>
          <w:tab w:val="left" w:pos="426"/>
        </w:tabs>
        <w:spacing w:after="0" w:line="240" w:lineRule="auto"/>
        <w:ind w:firstLine="567"/>
        <w:jc w:val="both"/>
      </w:pPr>
      <w:r w:rsidRPr="00FC313F">
        <w:rPr>
          <w:rFonts w:ascii="Times New Roman" w:eastAsia="Times New Roman" w:hAnsi="Times New Roman" w:cs="Times New Roman"/>
          <w:color w:val="000000"/>
          <w:sz w:val="28"/>
        </w:rPr>
        <w:t xml:space="preserve">- </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34 159 287 058 (тридцать четыре миллиарда сто пятьдесят девять миллионов двести восемьдесят семь тысяч пятьдесят восемь) рублей 48 копеек, Заявке на участие в конкурсе присваивается 100 баллов.</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ind w:firstLine="567"/>
        <w:jc w:val="both"/>
      </w:pPr>
      <w:r w:rsidRPr="00FC313F">
        <w:rPr>
          <w:rFonts w:ascii="Times New Roman" w:eastAsia="Times New Roman" w:hAnsi="Times New Roman" w:cs="Times New Roman"/>
          <w:color w:val="000000"/>
          <w:sz w:val="28"/>
        </w:rPr>
        <w:t> </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ind w:firstLine="567"/>
        <w:jc w:val="both"/>
      </w:pPr>
      <w:r w:rsidRPr="00FC313F">
        <w:rPr>
          <w:rFonts w:ascii="Times New Roman" w:eastAsia="Times New Roman" w:hAnsi="Times New Roman" w:cs="Times New Roman"/>
          <w:color w:val="000000"/>
          <w:sz w:val="28"/>
        </w:rPr>
        <w:t>Для расчёта количества баллов Участника конкурса по данному условию количество баллов, присвоенное Заявке на участие в Конкурсе, умножается на коэффициент значимости данного условия конкурса К1 = 0,2.</w:t>
      </w:r>
    </w:p>
    <w:p w:rsidR="009D5D0D" w:rsidRPr="00FC313F" w:rsidRDefault="009D5D0D" w:rsidP="009D5D0D">
      <w:pPr>
        <w:pBdr>
          <w:top w:val="none" w:sz="4" w:space="0" w:color="000000"/>
          <w:left w:val="none" w:sz="4" w:space="0" w:color="000000"/>
          <w:bottom w:val="none" w:sz="4" w:space="0" w:color="000000"/>
          <w:right w:val="none" w:sz="4" w:space="0" w:color="000000"/>
        </w:pBdr>
        <w:tabs>
          <w:tab w:val="left" w:pos="426"/>
        </w:tabs>
        <w:spacing w:after="0"/>
        <w:jc w:val="both"/>
      </w:pPr>
      <w:r w:rsidRPr="00FC313F">
        <w:rPr>
          <w:rFonts w:ascii="Times New Roman" w:eastAsia="Times New Roman" w:hAnsi="Times New Roman" w:cs="Times New Roman"/>
          <w:color w:val="000000"/>
          <w:sz w:val="28"/>
        </w:rPr>
        <w:t> </w:t>
      </w:r>
    </w:p>
    <w:p w:rsidR="009D5D0D" w:rsidRPr="00FC313F" w:rsidRDefault="009D5D0D" w:rsidP="009D5D0D">
      <w:pPr>
        <w:pBdr>
          <w:top w:val="none" w:sz="4" w:space="0" w:color="000000"/>
          <w:left w:val="none" w:sz="4" w:space="0" w:color="000000"/>
          <w:bottom w:val="none" w:sz="4" w:space="0" w:color="000000"/>
          <w:right w:val="none" w:sz="4" w:space="0" w:color="000000"/>
        </w:pBdr>
        <w:spacing w:line="235" w:lineRule="atLeast"/>
        <w:ind w:firstLine="850"/>
        <w:jc w:val="both"/>
        <w:rPr>
          <w:rFonts w:ascii="Times New Roman" w:hAnsi="Times New Roman" w:cs="Times New Roman"/>
          <w:b/>
          <w:sz w:val="28"/>
          <w:szCs w:val="28"/>
        </w:rPr>
      </w:pPr>
      <w:r w:rsidRPr="00FC313F">
        <w:rPr>
          <w:rFonts w:ascii="Times New Roman" w:eastAsia="Times New Roman" w:hAnsi="Times New Roman" w:cs="Times New Roman"/>
          <w:b/>
          <w:color w:val="000000"/>
          <w:sz w:val="28"/>
        </w:rPr>
        <w:t xml:space="preserve">1.2. </w:t>
      </w:r>
      <w:r w:rsidRPr="00FC313F">
        <w:rPr>
          <w:rFonts w:ascii="Times New Roman" w:eastAsia="Times New Roman" w:hAnsi="Times New Roman" w:cs="Times New Roman"/>
          <w:b/>
          <w:color w:val="000000"/>
          <w:sz w:val="28"/>
          <w:szCs w:val="28"/>
        </w:rPr>
        <w:t>Оценка конкурсного предложения участника конкурса по конкурсному условию 2 «Технические и качественные характеристики результатов работ</w:t>
      </w:r>
      <w:r w:rsidRPr="00FC313F">
        <w:rPr>
          <w:rFonts w:ascii="Times New Roman" w:hAnsi="Times New Roman" w:cs="Times New Roman"/>
          <w:b/>
          <w:sz w:val="28"/>
          <w:szCs w:val="28"/>
        </w:rPr>
        <w:t>, которые предполагаются к выполнению в рамках договора о комплексном развитии территории».</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b/>
          <w:sz w:val="28"/>
          <w:szCs w:val="28"/>
        </w:rPr>
      </w:pPr>
      <w:r w:rsidRPr="00FC313F">
        <w:rPr>
          <w:rFonts w:ascii="Times New Roman" w:hAnsi="Times New Roman"/>
          <w:b/>
          <w:sz w:val="28"/>
          <w:szCs w:val="28"/>
        </w:rPr>
        <w:t>Требования к документам:</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pPr>
      <w:r w:rsidRPr="00FC313F">
        <w:rPr>
          <w:rFonts w:ascii="Times New Roman" w:eastAsia="Times New Roman" w:hAnsi="Times New Roman" w:cs="Times New Roman"/>
          <w:color w:val="000000"/>
          <w:sz w:val="28"/>
        </w:rPr>
        <w:t xml:space="preserve">Участники должны предоставить Концепцию развития территории, </w:t>
      </w:r>
      <w:r w:rsidRPr="00FC313F">
        <w:rPr>
          <w:rFonts w:ascii="Times New Roman" w:eastAsia="Times New Roman" w:hAnsi="Times New Roman" w:cs="Times New Roman"/>
          <w:color w:val="000000" w:themeColor="text1"/>
          <w:sz w:val="28"/>
        </w:rPr>
        <w:t xml:space="preserve">содержащую письменное изложение предлагаемых технических и качественных характеристик результатов работ, которые предполагаются к выполнению в рамках договора о комплексном развитии территории и предусмотрены конкурсным условием 1, их техническое и экономическое обоснование и их графическое полное наглядное изображение (эскиз), в цвете, в масштабе, в формате не менее А2, с пояснительной запиской, расшифровывающей все условные обозначения и </w:t>
      </w:r>
      <w:r w:rsidRPr="00FC313F">
        <w:rPr>
          <w:rFonts w:ascii="Times New Roman" w:eastAsia="Times New Roman" w:hAnsi="Times New Roman" w:cs="Times New Roman"/>
          <w:color w:val="000000"/>
          <w:sz w:val="28"/>
        </w:rPr>
        <w:t xml:space="preserve">изображения на эскизе (далее - Концепция развития территории).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sz w:val="28"/>
        </w:rPr>
        <w:t xml:space="preserve">Концепция развития территории должна содержать объекты жилищного фонда, коммерческие объекты, обеспечение территории объектами социальной, коммунальной, транспортной инфраструктуры, элементами благоустройства и </w:t>
      </w:r>
      <w:r w:rsidRPr="00FC313F">
        <w:rPr>
          <w:rFonts w:ascii="Times New Roman" w:eastAsia="Times New Roman" w:hAnsi="Times New Roman" w:cs="Times New Roman"/>
          <w:color w:val="000000" w:themeColor="text1"/>
          <w:sz w:val="28"/>
        </w:rPr>
        <w:t xml:space="preserve">местами общего пользования.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themeColor="text1"/>
          <w:sz w:val="28"/>
        </w:rPr>
        <w:t>Предложенная участником Концепция развития территории оценивается, в том числе на соответствие нормативным требованиям обеспеченности объектами социальной, коммунальной, транспортной инфраструктуры, установленным в региональных и (или) местных нормативах градостроительного проектирования.</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 xml:space="preserve">Предложенная участником Концепция развития территории также оценивается по глубине уровня проработки (градостроительный анализ, анализ местоположения, маркетинговый анализ и др.), полноте представленной информации и на соответствие иным документам, представленным участником, таким как финансовое обоснование (финансовая модель, рассчитанная на весь период реализации проекта комплексного развития территории). </w:t>
      </w:r>
    </w:p>
    <w:p w:rsidR="009D5D0D" w:rsidRPr="00FC313F" w:rsidRDefault="009D5D0D" w:rsidP="009D5D0D">
      <w:pPr>
        <w:spacing w:after="0" w:line="240" w:lineRule="auto"/>
        <w:ind w:firstLine="567"/>
        <w:jc w:val="both"/>
        <w:rPr>
          <w:rFonts w:ascii="Times New Roman" w:hAnsi="Times New Roman"/>
          <w:b/>
          <w:sz w:val="28"/>
          <w:szCs w:val="28"/>
        </w:rPr>
      </w:pPr>
    </w:p>
    <w:p w:rsidR="009D5D0D" w:rsidRPr="00FC313F" w:rsidRDefault="009D5D0D" w:rsidP="009D5D0D">
      <w:pPr>
        <w:spacing w:after="0" w:line="240" w:lineRule="auto"/>
        <w:ind w:firstLine="567"/>
        <w:jc w:val="both"/>
        <w:rPr>
          <w:rFonts w:ascii="Times New Roman" w:hAnsi="Times New Roman"/>
          <w:b/>
          <w:sz w:val="28"/>
          <w:szCs w:val="28"/>
        </w:rPr>
      </w:pPr>
      <w:r w:rsidRPr="00FC313F">
        <w:rPr>
          <w:rFonts w:ascii="Times New Roman" w:hAnsi="Times New Roman"/>
          <w:b/>
          <w:sz w:val="28"/>
          <w:szCs w:val="28"/>
        </w:rPr>
        <w:t>Порядок оценки по критерию:</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pPr>
      <w:r w:rsidRPr="00FC313F">
        <w:rPr>
          <w:rFonts w:ascii="Times New Roman" w:eastAsia="Times New Roman" w:hAnsi="Times New Roman" w:cs="Times New Roman"/>
          <w:color w:val="000000" w:themeColor="text1"/>
          <w:sz w:val="28"/>
        </w:rPr>
        <w:t xml:space="preserve">В случае непредоставления Участником Концепции развития территории и (или) предоставленная Участником Концепции развития представляет собой полностью или частично скопированную Концепцию развития (Приложение к Конкурсной документации), без предложения дополнительных архитектурных и планировочных решений и (или) предоставления Участником Концепции развития территории, не </w:t>
      </w:r>
      <w:r w:rsidRPr="00FC313F">
        <w:rPr>
          <w:rFonts w:ascii="Times New Roman" w:eastAsia="Times New Roman" w:hAnsi="Times New Roman" w:cs="Times New Roman"/>
          <w:color w:val="000000"/>
          <w:sz w:val="28"/>
        </w:rPr>
        <w:t>соответствующей условиям комплексного развития территории, установленным в извещении,</w:t>
      </w:r>
      <w:r w:rsidRPr="00FC313F">
        <w:t xml:space="preserve"> </w:t>
      </w:r>
      <w:r w:rsidRPr="00FC313F">
        <w:rPr>
          <w:rFonts w:ascii="Times New Roman" w:eastAsia="Times New Roman" w:hAnsi="Times New Roman" w:cs="Times New Roman"/>
          <w:color w:val="000000"/>
          <w:sz w:val="28"/>
        </w:rPr>
        <w:t>и (или) предоставления Участником Концепции развития территории, не соответствующей требованиям к ней, установленным в настоящей конкурсной документации и (или)</w:t>
      </w:r>
      <w:r w:rsidRPr="00FC313F">
        <w:t xml:space="preserve"> </w:t>
      </w:r>
      <w:r w:rsidRPr="00FC313F">
        <w:rPr>
          <w:rFonts w:ascii="Times New Roman" w:eastAsia="Times New Roman" w:hAnsi="Times New Roman" w:cs="Times New Roman"/>
          <w:color w:val="000000"/>
          <w:sz w:val="28"/>
        </w:rPr>
        <w:t>предоставления Участником Концепции развития территории, не соответствующей финансово-экономическому обоснованию, обосновывающей и подтверждающей предложение в рублях о минимальном объеме финансирования работ, Заявке на участие в Конкурсе присваивается 0 баллов.</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sz w:val="28"/>
        </w:rPr>
        <w:t xml:space="preserve">В случае, если представленная Участником Концепция развития территории соответствует условиям комплексного развития территории, но не соответствует нормативным требованиям обеспеченности объектами социальной, коммунальной, транспортной инфраструктуры, установленным в региональных, местных нормативах </w:t>
      </w:r>
      <w:r w:rsidRPr="00FC313F">
        <w:rPr>
          <w:rFonts w:ascii="Times New Roman" w:eastAsia="Times New Roman" w:hAnsi="Times New Roman" w:cs="Times New Roman"/>
          <w:color w:val="000000" w:themeColor="text1"/>
          <w:sz w:val="28"/>
        </w:rPr>
        <w:t>градостроительного проектирования</w:t>
      </w:r>
      <w:r w:rsidRPr="000E7C04">
        <w:t xml:space="preserve"> </w:t>
      </w:r>
      <w:r w:rsidRPr="000E7C04">
        <w:rPr>
          <w:rFonts w:ascii="Times New Roman" w:eastAsia="Times New Roman" w:hAnsi="Times New Roman" w:cs="Times New Roman"/>
          <w:color w:val="000000" w:themeColor="text1"/>
          <w:sz w:val="28"/>
        </w:rPr>
        <w:t xml:space="preserve">и (или) </w:t>
      </w:r>
      <w:r w:rsidRPr="00FC313F">
        <w:rPr>
          <w:rFonts w:ascii="Times New Roman" w:eastAsia="Times New Roman" w:hAnsi="Times New Roman" w:cs="Times New Roman"/>
          <w:color w:val="000000" w:themeColor="text1"/>
          <w:sz w:val="28"/>
        </w:rPr>
        <w:t xml:space="preserve"> не содержит предложений по архитектурным или планировочным решениям и (или)</w:t>
      </w:r>
      <w:r w:rsidRPr="00FC313F">
        <w:t xml:space="preserve"> </w:t>
      </w:r>
      <w:r w:rsidRPr="00FC313F">
        <w:rPr>
          <w:rFonts w:ascii="Times New Roman" w:eastAsia="Times New Roman" w:hAnsi="Times New Roman" w:cs="Times New Roman"/>
          <w:color w:val="000000" w:themeColor="text1"/>
          <w:sz w:val="28"/>
        </w:rPr>
        <w:t>предоставленная Участником Концепции развития представляет собой частично скопированную Концепцию развития (Приложение к Конкурсной документации), без предложения уникальных архитектурных или планировочных решений и (или)  не содержит предложений по обеспечению территории объектами социальной, коммунальной и транспортной инфраструктурой, возводимой за счет участника конкурса, и (или)  предоставленные предложения экономически (в том числе цены реализации и емкость рынка не подтверждаются анализом существующего конкурентного окружения и рыночными условиями)  и технически необоснованны и (или) формат представления Концепции развития территории не соответствует всем требованиям, изложенным в конкурсном условии, и (или) присутствуют расхождения или несоответствия в представленных участником документах, Заявке на участие в Конкурсе присваивается 50 баллов.</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themeColor="text1"/>
          <w:sz w:val="28"/>
        </w:rPr>
        <w:t>В случае, если представленная Участником Концепция развития территории соответствует условиям комплексного развития территории, нормативным требованиям обеспеченности объектами социальной, коммунальной, транспортной инфраструктуры, установленным в региональных и (или) местных нормативах градостроительного, проектирования, содержит предложения по обеспечению территории объектами социальной, коммунальной и транспортной инфраструктуры за счет участника конкурса, и предоставленные предложения экономически и технически обоснованы, а формат представления Концепция развития территории максимально проработан и соответствует всем требованиям, изложенным в конкурсном условии, определена этапность строительства как жилых объектов, так и объектов инфраструктуры, параметры определенные Концепцией подтверждаются маркетинговым и градостроительным анализом и финансово-экономическим анализом, Заявке на участие в Конкурсе присваивается 100 баллов.</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40"/>
        <w:jc w:val="both"/>
      </w:pPr>
      <w:r w:rsidRPr="00FC313F">
        <w:rPr>
          <w:rFonts w:ascii="Times New Roman" w:eastAsia="Times New Roman" w:hAnsi="Times New Roman" w:cs="Times New Roman"/>
          <w:color w:val="000000" w:themeColor="text1"/>
          <w:sz w:val="28"/>
        </w:rPr>
        <w:t xml:space="preserve">Для расчёта количества баллов Участника конкурса по данному условию </w:t>
      </w:r>
      <w:r w:rsidRPr="00FC313F">
        <w:rPr>
          <w:rFonts w:ascii="Times New Roman" w:eastAsia="Times New Roman" w:hAnsi="Times New Roman" w:cs="Times New Roman"/>
          <w:color w:val="000000"/>
          <w:sz w:val="28"/>
        </w:rPr>
        <w:t>количество баллов, присвоенное Заявке на участие в Конкурсе, умножается на коэффициент значимости данного условия конкурса К2 = 0,6.</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jc w:val="both"/>
      </w:pPr>
      <w:r w:rsidRPr="00FC313F">
        <w:rPr>
          <w:rFonts w:ascii="Times New Roman" w:eastAsia="Times New Roman" w:hAnsi="Times New Roman" w:cs="Times New Roman"/>
          <w:color w:val="000000"/>
          <w:sz w:val="28"/>
        </w:rPr>
        <w:t> </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1.3.</w:t>
      </w:r>
      <w:r w:rsidRPr="00FC313F">
        <w:rPr>
          <w:rFonts w:ascii="Times New Roman" w:eastAsia="Times New Roman" w:hAnsi="Times New Roman" w:cs="Times New Roman"/>
          <w:b/>
          <w:color w:val="000000" w:themeColor="text1"/>
          <w:sz w:val="28"/>
        </w:rPr>
        <w:tab/>
        <w:t>Оценка конкурсного предложения участника конкурса по конкурсному условию 3 «Размер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формирующие планируемую к передаче стоимость жилых, нежилых и иных объектов (в том числе НДС по действующей ставке), в том числе:</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3.1) Физкультурно-оздоровительный комплекс общей площадью не менее 1000 кв.м. стоимостью не менее 150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3.2) Центр дополнительного образования общей площадью не менее 500 кв.м. стоимостью не менее 120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3.3) Жилые помещения (квартиры) общей площадью не менее 2077 кв.м. стоимостью не менее 174,312 млн. рублей;</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3.4) Иные объекты по предложению участника Конкурса.</w:t>
      </w:r>
    </w:p>
    <w:p w:rsidR="009D5D0D" w:rsidRPr="00FC313F" w:rsidRDefault="009D5D0D" w:rsidP="009D5D0D">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color w:val="FF0000"/>
        </w:rPr>
      </w:pPr>
    </w:p>
    <w:p w:rsidR="009D5D0D" w:rsidRPr="00FC313F" w:rsidRDefault="009D5D0D" w:rsidP="009D5D0D">
      <w:pPr>
        <w:spacing w:after="0" w:line="240" w:lineRule="auto"/>
        <w:ind w:firstLine="567"/>
        <w:jc w:val="both"/>
        <w:rPr>
          <w:rFonts w:ascii="Times New Roman" w:hAnsi="Times New Roman"/>
          <w:b/>
          <w:sz w:val="28"/>
          <w:szCs w:val="28"/>
        </w:rPr>
      </w:pPr>
      <w:r w:rsidRPr="00FC313F">
        <w:rPr>
          <w:rFonts w:ascii="Times New Roman" w:hAnsi="Times New Roman"/>
          <w:b/>
          <w:sz w:val="28"/>
          <w:szCs w:val="28"/>
        </w:rPr>
        <w:t>Требования к документам:</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Перечень жилых, нежилых и иных объектов, их площади, характеристики и их планируемая стоимость, включая НДС по действующей ставке, формируется участником.</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должны представить предложение содержащее общее количество</w:t>
      </w:r>
      <w:r w:rsidRPr="00FC313F">
        <w:t xml:space="preserve"> </w:t>
      </w:r>
      <w:r w:rsidRPr="00FC313F">
        <w:rPr>
          <w:rFonts w:ascii="Times New Roman" w:hAnsi="Times New Roman"/>
          <w:sz w:val="28"/>
          <w:szCs w:val="28"/>
        </w:rPr>
        <w:t xml:space="preserve">и характеристики площади предлагаемых объектов, стоимости которых подтверждаются финансово-экономическим обоснованием объема инвестиций. </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Общая стоимость создаваемых жилых объектов, планируемых к передаче в собственность Российской Федерации, субъекта Российской Федерации, муниципального образования, рассчитывается исходя из средней рыночной стоимости одного квадратного метра общей площади жилого помещения по субъектам Российской Федерации утв. приказом Министерства строительства и жилищно-коммунального хозяйства Российской Федерации от 18.06.2024 № 390 пр.</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Общая стоимость создаваемых нежилых и иных объектов, планируемых к передаче в собственность Российской Федерации, субъекта Российской Федерации, муниципального образования, подтверждается исходя из сметной стоимости строительства, рассчитанной по НЦС, и/или проектно-сметной документации, и/или исходя из стоимости строительства объектов-аналогов.</w:t>
      </w:r>
    </w:p>
    <w:p w:rsidR="009D5D0D" w:rsidRDefault="009D5D0D" w:rsidP="009D5D0D">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8"/>
        </w:rPr>
      </w:pPr>
    </w:p>
    <w:p w:rsidR="009D5D0D" w:rsidRPr="00FC313F" w:rsidRDefault="009D5D0D" w:rsidP="009D5D0D">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8"/>
        </w:rPr>
      </w:pPr>
    </w:p>
    <w:p w:rsidR="009D5D0D" w:rsidRPr="00FC313F" w:rsidRDefault="009D5D0D" w:rsidP="009D5D0D">
      <w:pPr>
        <w:spacing w:after="0" w:line="240" w:lineRule="auto"/>
        <w:ind w:firstLine="567"/>
        <w:jc w:val="both"/>
        <w:rPr>
          <w:rFonts w:ascii="Times New Roman" w:hAnsi="Times New Roman"/>
          <w:b/>
          <w:sz w:val="28"/>
          <w:szCs w:val="28"/>
        </w:rPr>
      </w:pPr>
      <w:r w:rsidRPr="00FC313F">
        <w:rPr>
          <w:rFonts w:ascii="Times New Roman" w:hAnsi="Times New Roman"/>
          <w:b/>
          <w:sz w:val="28"/>
          <w:szCs w:val="28"/>
        </w:rPr>
        <w:t>Порядок оценки по критерию:</w:t>
      </w:r>
    </w:p>
    <w:p w:rsidR="009D5D0D" w:rsidRPr="00FC313F" w:rsidRDefault="009D5D0D" w:rsidP="009D5D0D">
      <w:pPr>
        <w:spacing w:after="0" w:line="240" w:lineRule="auto"/>
        <w:ind w:firstLine="567"/>
        <w:jc w:val="both"/>
        <w:rPr>
          <w:rFonts w:ascii="Times New Roman" w:hAnsi="Times New Roman"/>
          <w:sz w:val="28"/>
          <w:szCs w:val="28"/>
        </w:rPr>
      </w:pP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Оценка конкурсного условия по критерию 3 (С) производится по формуле:</w:t>
      </w:r>
    </w:p>
    <w:p w:rsidR="009D5D0D" w:rsidRDefault="009D5D0D" w:rsidP="009D5D0D">
      <w:pPr>
        <w:spacing w:after="0" w:line="240" w:lineRule="auto"/>
        <w:ind w:firstLine="567"/>
        <w:jc w:val="center"/>
        <w:rPr>
          <w:rFonts w:ascii="Times New Roman" w:hAnsi="Times New Roman"/>
          <w:sz w:val="28"/>
          <w:szCs w:val="28"/>
        </w:rPr>
      </w:pPr>
    </w:p>
    <w:p w:rsidR="009D5D0D" w:rsidRPr="00FC313F" w:rsidRDefault="009D5D0D" w:rsidP="009D5D0D">
      <w:pPr>
        <w:spacing w:after="0" w:line="240" w:lineRule="auto"/>
        <w:ind w:firstLine="567"/>
        <w:jc w:val="center"/>
        <w:rPr>
          <w:rFonts w:ascii="Times New Roman" w:hAnsi="Times New Roman"/>
          <w:sz w:val="28"/>
          <w:szCs w:val="28"/>
        </w:rPr>
      </w:pPr>
      <w:r w:rsidRPr="00FC313F">
        <w:rPr>
          <w:rFonts w:ascii="Times New Roman" w:hAnsi="Times New Roman"/>
          <w:sz w:val="28"/>
          <w:szCs w:val="28"/>
        </w:rPr>
        <w:t>Сi = 0,2 * (С1+С2+С3+С4) где,</w:t>
      </w:r>
    </w:p>
    <w:p w:rsidR="009D5D0D" w:rsidRPr="00FC313F" w:rsidRDefault="009D5D0D" w:rsidP="009D5D0D">
      <w:pPr>
        <w:spacing w:after="0" w:line="240" w:lineRule="auto"/>
        <w:ind w:firstLine="567"/>
        <w:jc w:val="center"/>
        <w:rPr>
          <w:rFonts w:ascii="Times New Roman" w:hAnsi="Times New Roman"/>
          <w:sz w:val="24"/>
          <w:szCs w:val="24"/>
        </w:rPr>
      </w:pP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Сi - значение в баллах, присуждаемое по i-му конкурсному предложению по указанному критерию конкурса;</w:t>
      </w:r>
    </w:p>
    <w:p w:rsidR="009D5D0D" w:rsidRPr="00FC313F" w:rsidRDefault="009D5D0D" w:rsidP="009D5D0D">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 xml:space="preserve">С1 </w:t>
      </w:r>
      <w:r w:rsidRPr="00FC313F">
        <w:rPr>
          <w:rFonts w:ascii="Times New Roman" w:hAnsi="Times New Roman" w:cs="Times New Roman"/>
          <w:b/>
          <w:sz w:val="24"/>
          <w:szCs w:val="24"/>
        </w:rPr>
        <w:t xml:space="preserve">– </w:t>
      </w:r>
      <w:r w:rsidRPr="00FC313F">
        <w:rPr>
          <w:rFonts w:ascii="Times New Roman" w:hAnsi="Times New Roman" w:cs="Times New Roman"/>
          <w:sz w:val="24"/>
          <w:szCs w:val="24"/>
        </w:rPr>
        <w:t xml:space="preserve">Оценка в баллах конкурсного предложения участника конкурса по подкритерию 3.1 </w:t>
      </w:r>
    </w:p>
    <w:p w:rsidR="009D5D0D" w:rsidRPr="00FC313F" w:rsidRDefault="009D5D0D" w:rsidP="009D5D0D">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С2 –</w:t>
      </w:r>
      <w:r w:rsidRPr="00FC313F">
        <w:rPr>
          <w:rFonts w:ascii="Times New Roman" w:hAnsi="Times New Roman" w:cs="Times New Roman"/>
          <w:sz w:val="24"/>
          <w:szCs w:val="24"/>
        </w:rPr>
        <w:t xml:space="preserve"> Оценка в баллах конкурсного предложения участника конкурса по подкритерию 3.2 </w:t>
      </w:r>
    </w:p>
    <w:p w:rsidR="009D5D0D" w:rsidRPr="00FC313F" w:rsidRDefault="009D5D0D" w:rsidP="009D5D0D">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С3 –</w:t>
      </w:r>
      <w:r w:rsidRPr="00FC313F">
        <w:rPr>
          <w:rFonts w:ascii="Times New Roman" w:hAnsi="Times New Roman" w:cs="Times New Roman"/>
          <w:sz w:val="24"/>
          <w:szCs w:val="24"/>
        </w:rPr>
        <w:t xml:space="preserve"> Оценка в баллах конкурсного предложения участника конкурса по подкритерию 3.3 </w:t>
      </w:r>
    </w:p>
    <w:p w:rsidR="009D5D0D" w:rsidRPr="00FC313F" w:rsidRDefault="009D5D0D" w:rsidP="009D5D0D">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С4 –</w:t>
      </w:r>
      <w:r w:rsidRPr="00FC313F">
        <w:rPr>
          <w:rFonts w:ascii="Times New Roman" w:hAnsi="Times New Roman" w:cs="Times New Roman"/>
          <w:sz w:val="24"/>
          <w:szCs w:val="24"/>
        </w:rPr>
        <w:t xml:space="preserve"> Оценка в баллах конкурсного предложения участника конкурса по подкритерию 3.4 </w:t>
      </w:r>
    </w:p>
    <w:p w:rsidR="009D5D0D" w:rsidRPr="00FC313F" w:rsidRDefault="009D5D0D" w:rsidP="009D5D0D">
      <w:pPr>
        <w:spacing w:after="0" w:line="240" w:lineRule="auto"/>
        <w:ind w:firstLine="567"/>
        <w:jc w:val="both"/>
        <w:rPr>
          <w:rFonts w:ascii="Times New Roman" w:hAnsi="Times New Roman"/>
          <w:sz w:val="24"/>
          <w:szCs w:val="24"/>
        </w:rPr>
      </w:pPr>
      <w:r w:rsidRPr="00FC313F">
        <w:rPr>
          <w:rFonts w:ascii="Times New Roman" w:hAnsi="Times New Roman"/>
          <w:sz w:val="24"/>
          <w:szCs w:val="24"/>
        </w:rPr>
        <w:t>0,2 - коэффициент значимости критерия 3 (С).</w:t>
      </w:r>
    </w:p>
    <w:p w:rsidR="009D5D0D" w:rsidRPr="00FC313F" w:rsidRDefault="009D5D0D" w:rsidP="009D5D0D">
      <w:pPr>
        <w:spacing w:after="0" w:line="240" w:lineRule="auto"/>
        <w:ind w:firstLine="567"/>
        <w:jc w:val="both"/>
        <w:rPr>
          <w:rFonts w:ascii="Times New Roman" w:hAnsi="Times New Roman"/>
          <w:sz w:val="28"/>
          <w:szCs w:val="28"/>
        </w:rPr>
      </w:pP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В случае, если Участником конкурса не представлено предложение по какому-либо из подкритериев 3.1 (С1), 3.2 (С2), 3.3 (С3), или Участником предоставлено предложение по данным подкритериям с характеристиками (площадью и стоимостью) объектов, менее минимального размера, установленного в конкурсном условии, то значение такого всего критерия 3 (С) признается равным 0 (ноль).</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В случае, если Участником конкурса не представлено предложение по подкритерию 3.</w:t>
      </w:r>
      <w:r>
        <w:rPr>
          <w:rFonts w:ascii="Times New Roman" w:hAnsi="Times New Roman"/>
          <w:sz w:val="28"/>
          <w:szCs w:val="28"/>
        </w:rPr>
        <w:t>4</w:t>
      </w:r>
      <w:r w:rsidRPr="00FC313F">
        <w:rPr>
          <w:rFonts w:ascii="Times New Roman" w:hAnsi="Times New Roman"/>
          <w:sz w:val="28"/>
          <w:szCs w:val="28"/>
        </w:rPr>
        <w:t xml:space="preserve"> (С</w:t>
      </w:r>
      <w:r>
        <w:rPr>
          <w:rFonts w:ascii="Times New Roman" w:hAnsi="Times New Roman"/>
          <w:sz w:val="28"/>
          <w:szCs w:val="28"/>
        </w:rPr>
        <w:t>4</w:t>
      </w:r>
      <w:r w:rsidRPr="00FC313F">
        <w:rPr>
          <w:rFonts w:ascii="Times New Roman" w:hAnsi="Times New Roman"/>
          <w:sz w:val="28"/>
          <w:szCs w:val="28"/>
        </w:rPr>
        <w:t>), то значение подкритерия 3.</w:t>
      </w:r>
      <w:r>
        <w:rPr>
          <w:rFonts w:ascii="Times New Roman" w:hAnsi="Times New Roman"/>
          <w:sz w:val="28"/>
          <w:szCs w:val="28"/>
        </w:rPr>
        <w:t>4</w:t>
      </w:r>
      <w:r w:rsidRPr="00FC313F">
        <w:rPr>
          <w:rFonts w:ascii="Times New Roman" w:hAnsi="Times New Roman"/>
          <w:sz w:val="28"/>
          <w:szCs w:val="28"/>
        </w:rPr>
        <w:t xml:space="preserve"> (С</w:t>
      </w:r>
      <w:r>
        <w:rPr>
          <w:rFonts w:ascii="Times New Roman" w:hAnsi="Times New Roman"/>
          <w:sz w:val="28"/>
          <w:szCs w:val="28"/>
        </w:rPr>
        <w:t>4</w:t>
      </w:r>
      <w:r w:rsidRPr="00FC313F">
        <w:rPr>
          <w:rFonts w:ascii="Times New Roman" w:hAnsi="Times New Roman"/>
          <w:sz w:val="28"/>
          <w:szCs w:val="28"/>
        </w:rPr>
        <w:t>) признается равным 0 (ноль)</w:t>
      </w:r>
    </w:p>
    <w:p w:rsidR="009D5D0D" w:rsidRPr="00FC313F" w:rsidRDefault="009D5D0D" w:rsidP="009D5D0D">
      <w:pPr>
        <w:pBdr>
          <w:top w:val="none" w:sz="4" w:space="0" w:color="000000"/>
          <w:left w:val="none" w:sz="4" w:space="0" w:color="000000"/>
          <w:bottom w:val="none" w:sz="4" w:space="0" w:color="000000"/>
          <w:right w:val="none" w:sz="4" w:space="0" w:color="000000"/>
        </w:pBdr>
        <w:spacing w:after="0" w:line="240" w:lineRule="auto"/>
        <w:ind w:right="266" w:firstLine="709"/>
        <w:jc w:val="both"/>
        <w:rPr>
          <w:rFonts w:ascii="Times New Roman" w:eastAsia="Times New Roman" w:hAnsi="Times New Roman" w:cs="Times New Roman"/>
          <w:color w:val="000000" w:themeColor="text1"/>
          <w:sz w:val="28"/>
        </w:rPr>
      </w:pPr>
    </w:p>
    <w:p w:rsidR="009D5D0D" w:rsidRPr="00FC313F" w:rsidRDefault="009D5D0D" w:rsidP="009D5D0D">
      <w:pPr>
        <w:pStyle w:val="af0"/>
        <w:suppressAutoHyphens/>
        <w:autoSpaceDN w:val="0"/>
        <w:spacing w:line="240" w:lineRule="auto"/>
        <w:ind w:left="567"/>
        <w:contextualSpacing w:val="0"/>
        <w:jc w:val="both"/>
        <w:textAlignment w:val="baseline"/>
        <w:rPr>
          <w:b/>
          <w:szCs w:val="28"/>
        </w:rPr>
      </w:pPr>
      <w:r w:rsidRPr="00FC313F">
        <w:rPr>
          <w:b/>
          <w:szCs w:val="28"/>
        </w:rPr>
        <w:t>1.3.1. Оценка конкурсного предложения участника конкурса по подкритерию 3.1 (С1):</w:t>
      </w: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«Физкультурно-оздоровительный комплекс общей площадью не менее 1000 кв.м. стоимостью не менее 150 млн. рублей», выраженная в стоимости объекта, производится по формуле:</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Default="009D5D0D" w:rsidP="009D5D0D">
      <w:pPr>
        <w:pStyle w:val="Standard"/>
        <w:spacing w:after="0" w:line="240" w:lineRule="auto"/>
        <w:ind w:firstLine="567"/>
        <w:jc w:val="center"/>
        <w:rPr>
          <w:rFonts w:ascii="Times New Roman" w:hAnsi="Times New Roman"/>
          <w:sz w:val="28"/>
          <w:szCs w:val="28"/>
        </w:rPr>
      </w:pPr>
      <w:r w:rsidRPr="00FC313F">
        <w:rPr>
          <w:rFonts w:ascii="Times New Roman" w:hAnsi="Times New Roman"/>
          <w:sz w:val="28"/>
          <w:szCs w:val="28"/>
        </w:rPr>
        <w:t>С1 = 0,4 * (C</w:t>
      </w:r>
      <w:r w:rsidRPr="00FC313F">
        <w:rPr>
          <w:rFonts w:ascii="Times New Roman" w:hAnsi="Times New Roman"/>
          <w:sz w:val="28"/>
          <w:szCs w:val="28"/>
          <w:vertAlign w:val="subscript"/>
        </w:rPr>
        <w:t>1</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9D5D0D" w:rsidRPr="00FC313F" w:rsidRDefault="009D5D0D" w:rsidP="009D5D0D">
      <w:pPr>
        <w:pStyle w:val="Standard"/>
        <w:spacing w:after="0" w:line="240" w:lineRule="auto"/>
        <w:ind w:firstLine="567"/>
        <w:jc w:val="center"/>
        <w:rPr>
          <w:rFonts w:ascii="Times New Roman" w:hAnsi="Times New Roman"/>
          <w:sz w:val="28"/>
          <w:szCs w:val="28"/>
        </w:rPr>
      </w:pP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С1 - значение в баллах, присуждаемое по i-му конкурсному предложению по указанному подкритерию конкурса;</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3.1, максимальное среди конкурсных предложений участников конкурса:</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1</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3.1, содержащееся в i-м конкурсном предложении. В случае, если предложение участника не подтверждается сметными расчетами и финансово-экономическим обоснованием и (или) противоречит им, участнику торгов проставляется 0 баллов;</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0,4 – коэффициент значимости подкритерия 3.1.</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 xml:space="preserve">Участники должны представить предложение содержащее площадь и стоимость предлагаемого объекта, подтвержденную сметными расчетами и финансово-экономическим обоснованием. </w:t>
      </w:r>
    </w:p>
    <w:p w:rsidR="009D5D0D"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af0"/>
        <w:suppressAutoHyphens/>
        <w:autoSpaceDN w:val="0"/>
        <w:spacing w:line="240" w:lineRule="auto"/>
        <w:ind w:left="567"/>
        <w:contextualSpacing w:val="0"/>
        <w:jc w:val="both"/>
        <w:textAlignment w:val="baseline"/>
        <w:rPr>
          <w:b/>
          <w:szCs w:val="28"/>
        </w:rPr>
      </w:pPr>
      <w:r w:rsidRPr="00FC313F">
        <w:rPr>
          <w:b/>
          <w:szCs w:val="28"/>
        </w:rPr>
        <w:t xml:space="preserve">1.3.2. Оценка конкурсного предложения участника конкурса по подкритерию 3.2 (С2): </w:t>
      </w: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«Центр дополнительного образования общей площадью не менее 500 кв.м. стоимостью не менее 120 млн. рублей», производится по формуле:</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Standard"/>
        <w:spacing w:after="0" w:line="240" w:lineRule="auto"/>
        <w:ind w:firstLine="567"/>
        <w:jc w:val="center"/>
        <w:rPr>
          <w:rFonts w:ascii="Times New Roman" w:hAnsi="Times New Roman"/>
          <w:sz w:val="28"/>
          <w:szCs w:val="28"/>
        </w:rPr>
      </w:pPr>
      <w:r w:rsidRPr="00FC313F">
        <w:rPr>
          <w:rFonts w:ascii="Times New Roman" w:hAnsi="Times New Roman"/>
          <w:sz w:val="28"/>
          <w:szCs w:val="28"/>
        </w:rPr>
        <w:t>С2 = 0,4 * (C</w:t>
      </w:r>
      <w:r w:rsidRPr="00FC313F">
        <w:rPr>
          <w:rFonts w:ascii="Times New Roman" w:hAnsi="Times New Roman"/>
          <w:sz w:val="28"/>
          <w:szCs w:val="28"/>
          <w:vertAlign w:val="subscript"/>
        </w:rPr>
        <w:t>2</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С2 - значение в баллах, присуждаемое по i-му конкурсному предложению по указанному подкритерию конкурса;</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3.2, максимальное среди конкурсных предложений участников конкурса:</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2</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3.2, содержащееся в i-м конкурсном предложении. В случае, если предложение участника не подтверждается сметными расчетами и финансово-экономическим обоснованием и (или) противоречит им, участнику торгов проставляется 0 баллов;</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0,4 – коэффициент значимости подкритерия 3.2</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должны представить предложение содержащее общую площадь и стоимость предлагаемого объекта, подтвержденную сметными</w:t>
      </w:r>
      <w:r w:rsidRPr="00FC313F">
        <w:t xml:space="preserve"> </w:t>
      </w:r>
      <w:r w:rsidRPr="00FC313F">
        <w:rPr>
          <w:rFonts w:ascii="Times New Roman" w:hAnsi="Times New Roman"/>
          <w:sz w:val="28"/>
          <w:szCs w:val="28"/>
        </w:rPr>
        <w:t xml:space="preserve">расчетами и финансово-экономическим обоснованием. </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af0"/>
        <w:suppressAutoHyphens/>
        <w:autoSpaceDN w:val="0"/>
        <w:spacing w:line="240" w:lineRule="auto"/>
        <w:ind w:left="567"/>
        <w:contextualSpacing w:val="0"/>
        <w:jc w:val="both"/>
        <w:textAlignment w:val="baseline"/>
        <w:rPr>
          <w:b/>
          <w:szCs w:val="28"/>
        </w:rPr>
      </w:pPr>
      <w:r w:rsidRPr="00FC313F">
        <w:rPr>
          <w:b/>
          <w:szCs w:val="28"/>
        </w:rPr>
        <w:t xml:space="preserve">1.3.3. Оценка конкурсного предложения участника конкурса по подкритерию 3.3 (С3): </w:t>
      </w: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«Жилые помещения (квартиры) общей площадью не менее 2077 кв.м. стоимостью не менее 174,312 млн. рублей», производится по формуле:</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Standard"/>
        <w:spacing w:after="0" w:line="240" w:lineRule="auto"/>
        <w:ind w:firstLine="567"/>
        <w:jc w:val="center"/>
        <w:rPr>
          <w:rFonts w:ascii="Times New Roman" w:hAnsi="Times New Roman"/>
          <w:sz w:val="28"/>
          <w:szCs w:val="28"/>
        </w:rPr>
      </w:pPr>
      <w:r w:rsidRPr="00FC313F">
        <w:rPr>
          <w:rFonts w:ascii="Times New Roman" w:hAnsi="Times New Roman"/>
          <w:sz w:val="28"/>
          <w:szCs w:val="28"/>
        </w:rPr>
        <w:t>С3 = 0,1 * (C</w:t>
      </w:r>
      <w:r w:rsidRPr="00FC313F">
        <w:rPr>
          <w:rFonts w:ascii="Times New Roman" w:hAnsi="Times New Roman"/>
          <w:sz w:val="28"/>
          <w:szCs w:val="28"/>
          <w:vertAlign w:val="subscript"/>
        </w:rPr>
        <w:t>3</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С3 - значение в баллах, присуждаемое по i-му конкурсному предложению по указанному подкритерию конкурса;</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3.3, максимальное среди конкурсных предложений участников конкурса:</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3</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3.3, содержащееся в i-м конкурсном предложении. В случае, если предложение участника не подтверждается финансово-экономическим обоснованием и (или) противоречит ему, участнику торгов проставляется 0 баллов;</w:t>
      </w:r>
    </w:p>
    <w:p w:rsidR="009D5D0D" w:rsidRPr="00FC313F" w:rsidRDefault="009D5D0D" w:rsidP="009D5D0D">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0,1 – коэффициент значимости подкритерия 3.3.</w:t>
      </w:r>
    </w:p>
    <w:p w:rsidR="009D5D0D" w:rsidRPr="00FC313F" w:rsidRDefault="009D5D0D" w:rsidP="009D5D0D">
      <w:pPr>
        <w:pStyle w:val="Standard"/>
        <w:spacing w:after="0" w:line="240" w:lineRule="auto"/>
        <w:ind w:firstLine="567"/>
        <w:jc w:val="both"/>
        <w:rPr>
          <w:rFonts w:ascii="Times New Roman" w:hAnsi="Times New Roman"/>
          <w:sz w:val="24"/>
          <w:szCs w:val="24"/>
        </w:rPr>
      </w:pP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 xml:space="preserve">Участники должны представить предложение содержащее общую площадь и стоимость предлагаемого объекта, подтвержденную сметными расчетами и финансово-экономическим обоснованием. </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pStyle w:val="af0"/>
        <w:suppressAutoHyphens/>
        <w:autoSpaceDN w:val="0"/>
        <w:spacing w:line="240" w:lineRule="auto"/>
        <w:ind w:left="567"/>
        <w:contextualSpacing w:val="0"/>
        <w:jc w:val="both"/>
        <w:textAlignment w:val="baseline"/>
        <w:rPr>
          <w:b/>
          <w:szCs w:val="28"/>
        </w:rPr>
      </w:pPr>
      <w:r w:rsidRPr="00FC313F">
        <w:rPr>
          <w:b/>
          <w:szCs w:val="28"/>
        </w:rPr>
        <w:t xml:space="preserve">1.3.4. Оценка конкурсного предложения участника конкурса по подкритерию 3.4 (С4): </w:t>
      </w:r>
    </w:p>
    <w:p w:rsidR="009D5D0D" w:rsidRPr="00FC313F" w:rsidRDefault="009D5D0D" w:rsidP="009D5D0D">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«Иные объекты по предложению участника Конкурса», производится по формуле:</w:t>
      </w:r>
    </w:p>
    <w:p w:rsidR="009D5D0D" w:rsidRPr="00FC313F" w:rsidRDefault="009D5D0D" w:rsidP="009D5D0D">
      <w:pPr>
        <w:pStyle w:val="Standard"/>
        <w:spacing w:after="0" w:line="240" w:lineRule="auto"/>
        <w:ind w:firstLine="567"/>
        <w:jc w:val="both"/>
        <w:rPr>
          <w:rFonts w:ascii="Times New Roman" w:hAnsi="Times New Roman"/>
          <w:sz w:val="28"/>
          <w:szCs w:val="28"/>
        </w:rPr>
      </w:pPr>
    </w:p>
    <w:p w:rsidR="009D5D0D" w:rsidRPr="00FC313F" w:rsidRDefault="009D5D0D" w:rsidP="009D5D0D">
      <w:pPr>
        <w:spacing w:after="0" w:line="240" w:lineRule="auto"/>
        <w:ind w:firstLine="567"/>
        <w:jc w:val="center"/>
        <w:rPr>
          <w:rFonts w:ascii="Times New Roman" w:hAnsi="Times New Roman"/>
          <w:sz w:val="28"/>
          <w:szCs w:val="28"/>
        </w:rPr>
      </w:pPr>
      <w:r w:rsidRPr="00FC313F">
        <w:rPr>
          <w:rFonts w:ascii="Times New Roman" w:hAnsi="Times New Roman"/>
          <w:sz w:val="28"/>
          <w:szCs w:val="28"/>
        </w:rPr>
        <w:t>С4 = 0,1 * (C</w:t>
      </w:r>
      <w:r w:rsidRPr="00FC313F">
        <w:rPr>
          <w:rFonts w:ascii="Times New Roman" w:hAnsi="Times New Roman"/>
          <w:sz w:val="28"/>
          <w:szCs w:val="28"/>
          <w:vertAlign w:val="subscript"/>
        </w:rPr>
        <w:t>4</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9D5D0D" w:rsidRPr="00FC313F" w:rsidRDefault="009D5D0D" w:rsidP="009D5D0D">
      <w:pPr>
        <w:spacing w:after="0" w:line="240" w:lineRule="auto"/>
        <w:ind w:firstLine="567"/>
        <w:jc w:val="both"/>
        <w:rPr>
          <w:rFonts w:ascii="Times New Roman" w:hAnsi="Times New Roman"/>
          <w:sz w:val="24"/>
          <w:szCs w:val="24"/>
        </w:rPr>
      </w:pPr>
      <w:r w:rsidRPr="00FC313F">
        <w:rPr>
          <w:rFonts w:ascii="Times New Roman" w:hAnsi="Times New Roman"/>
          <w:sz w:val="24"/>
          <w:szCs w:val="24"/>
        </w:rPr>
        <w:t>С4 - значение в баллах, присуждаемое по i-му конкурсному предложению по указанному подкритерию конкурса;</w:t>
      </w:r>
    </w:p>
    <w:p w:rsidR="009D5D0D" w:rsidRPr="00FC313F" w:rsidRDefault="009D5D0D" w:rsidP="009D5D0D">
      <w:pPr>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3.4, максимальное среди конкурсных предложений участников конкурса:</w:t>
      </w:r>
    </w:p>
    <w:p w:rsidR="009D5D0D" w:rsidRPr="00FC313F" w:rsidRDefault="009D5D0D" w:rsidP="009D5D0D">
      <w:pPr>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4</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3.4, содержащееся в i-м конкурсном предложении. В случае, если предложение участника не подтверждается финансово-экономическим обоснованием и (или) противоречит ему, участнику торгов проставляется 0 баллов;</w:t>
      </w:r>
    </w:p>
    <w:p w:rsidR="009D5D0D" w:rsidRPr="00FC313F" w:rsidRDefault="009D5D0D" w:rsidP="009D5D0D">
      <w:pPr>
        <w:spacing w:after="0" w:line="240" w:lineRule="auto"/>
        <w:ind w:firstLine="567"/>
        <w:jc w:val="both"/>
        <w:rPr>
          <w:rFonts w:ascii="Times New Roman" w:hAnsi="Times New Roman"/>
          <w:sz w:val="24"/>
          <w:szCs w:val="24"/>
        </w:rPr>
      </w:pPr>
      <w:r w:rsidRPr="00FC313F">
        <w:rPr>
          <w:rFonts w:ascii="Times New Roman" w:hAnsi="Times New Roman"/>
          <w:sz w:val="24"/>
          <w:szCs w:val="24"/>
        </w:rPr>
        <w:t>0,1 – коэффициент значимости подкритерия 3.4</w:t>
      </w:r>
    </w:p>
    <w:p w:rsidR="009D5D0D" w:rsidRPr="00FC313F" w:rsidRDefault="009D5D0D" w:rsidP="009D5D0D">
      <w:pPr>
        <w:spacing w:after="0" w:line="240" w:lineRule="auto"/>
        <w:ind w:firstLine="567"/>
        <w:jc w:val="both"/>
        <w:rPr>
          <w:rFonts w:ascii="Times New Roman" w:hAnsi="Times New Roman"/>
          <w:sz w:val="28"/>
          <w:szCs w:val="28"/>
        </w:rPr>
      </w:pP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должны представить предложение содержащее общую площадь и стоимость предлагаемых жилых и нежилых объектов, подтвержденную сметными расчетами и финансово-экономическим обоснованием.</w:t>
      </w:r>
    </w:p>
    <w:p w:rsidR="009D5D0D" w:rsidRPr="00FC313F" w:rsidRDefault="009D5D0D" w:rsidP="009D5D0D">
      <w:pPr>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закупки самостоятельно формируют список иных объектов в составе Конкурсной заявки. В «Иные объекты по предложению участника Конкурса» могут быть предоставлены объекты социальной инфраструктуры, здравоохранения, спорта, охраны общественного порядка, благоустройства, инфраструктуры и т.д. (перечень не является закрытым и приводится как примерный). В «Иные объекты по предложению участника Конкурса» не могут быть включены объекты, предусмотренные в пунктах 1.3.1, 1.3.2., 1.3.3.</w:t>
      </w:r>
    </w:p>
    <w:p w:rsidR="005D3601" w:rsidRDefault="005D3601">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br w:type="page"/>
      </w:r>
    </w:p>
    <w:p w:rsidR="008832AB" w:rsidRDefault="008832AB">
      <w:pPr>
        <w:spacing w:after="0" w:line="240" w:lineRule="auto"/>
        <w:ind w:firstLine="540"/>
        <w:jc w:val="right"/>
        <w:rPr>
          <w:rFonts w:ascii="Times New Roman" w:eastAsia="Times New Roman" w:hAnsi="Times New Roman" w:cs="Times New Roman"/>
          <w:color w:val="000000"/>
          <w:sz w:val="28"/>
        </w:rPr>
      </w:pP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Приложение № 5</w:t>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 xml:space="preserve">к </w:t>
      </w:r>
      <w:r w:rsidRPr="005401AE">
        <w:rPr>
          <w:rFonts w:ascii="Times New Roman" w:eastAsia="Arial CYR" w:hAnsi="Times New Roman"/>
          <w:b/>
          <w:sz w:val="28"/>
          <w:szCs w:val="28"/>
          <w:lang w:eastAsia="ar-SA"/>
        </w:rPr>
        <w:t>Извещени</w:t>
      </w:r>
      <w:r>
        <w:rPr>
          <w:rFonts w:ascii="Times New Roman" w:eastAsia="Arial CYR" w:hAnsi="Times New Roman"/>
          <w:b/>
          <w:sz w:val="28"/>
          <w:szCs w:val="28"/>
          <w:lang w:eastAsia="ar-SA"/>
        </w:rPr>
        <w:t>ю</w:t>
      </w:r>
      <w:r w:rsidRPr="005401AE">
        <w:rPr>
          <w:rFonts w:ascii="Times New Roman" w:eastAsia="Arial CYR" w:hAnsi="Times New Roman"/>
          <w:b/>
          <w:sz w:val="28"/>
          <w:szCs w:val="28"/>
          <w:lang w:eastAsia="ar-SA"/>
        </w:rPr>
        <w:t xml:space="preserve"> о проведении торгов</w:t>
      </w:r>
    </w:p>
    <w:p w:rsidR="00D11365" w:rsidRDefault="00705321">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 </w:t>
      </w:r>
    </w:p>
    <w:p w:rsidR="00D11365" w:rsidRDefault="00D11365">
      <w:pPr>
        <w:spacing w:after="0" w:line="240" w:lineRule="auto"/>
        <w:ind w:firstLine="708"/>
        <w:jc w:val="both"/>
        <w:rPr>
          <w:rFonts w:ascii="Times New Roman" w:hAnsi="Times New Roman"/>
          <w:b/>
          <w:sz w:val="28"/>
        </w:rPr>
      </w:pPr>
    </w:p>
    <w:p w:rsidR="00D11365" w:rsidRDefault="00705321">
      <w:pPr>
        <w:spacing w:after="0" w:line="240" w:lineRule="auto"/>
        <w:ind w:firstLine="708"/>
        <w:jc w:val="center"/>
        <w:rPr>
          <w:rFonts w:ascii="Times New Roman" w:hAnsi="Times New Roman"/>
          <w:b/>
          <w:sz w:val="28"/>
        </w:rPr>
      </w:pPr>
      <w:r>
        <w:rPr>
          <w:rFonts w:ascii="Times New Roman" w:hAnsi="Times New Roman"/>
          <w:b/>
          <w:sz w:val="28"/>
        </w:rPr>
        <w:t xml:space="preserve">Перечень документов, представляемых для участия в торгах на право заключения договора о комплексном развитии незастроенной территории </w:t>
      </w:r>
    </w:p>
    <w:p w:rsidR="00D11365" w:rsidRDefault="00705321">
      <w:pPr>
        <w:spacing w:after="0" w:line="240" w:lineRule="auto"/>
        <w:ind w:firstLine="708"/>
        <w:jc w:val="center"/>
        <w:rPr>
          <w:b/>
          <w:i/>
        </w:rPr>
      </w:pPr>
      <w:r>
        <w:rPr>
          <w:b/>
          <w:i/>
        </w:rPr>
        <w:t xml:space="preserve">[Представляемые документы должны быть датированы не ранее одного месяца до даты </w:t>
      </w:r>
      <w:r w:rsidRPr="003304BD">
        <w:rPr>
          <w:b/>
          <w:i/>
        </w:rPr>
        <w:t>подачи заявки на участие в торгах, за исключением пп</w:t>
      </w:r>
      <w:r w:rsidR="003304BD" w:rsidRPr="003304BD">
        <w:rPr>
          <w:b/>
          <w:i/>
        </w:rPr>
        <w:t>.</w:t>
      </w:r>
      <w:r w:rsidRPr="003304BD">
        <w:rPr>
          <w:b/>
          <w:i/>
        </w:rPr>
        <w:t xml:space="preserve"> а) п.4 и п.6]</w:t>
      </w:r>
    </w:p>
    <w:p w:rsidR="00D11365" w:rsidRDefault="00D11365">
      <w:pPr>
        <w:spacing w:after="0" w:line="240" w:lineRule="auto"/>
        <w:ind w:firstLine="708"/>
        <w:jc w:val="center"/>
        <w:rPr>
          <w:rFonts w:ascii="Times New Roman" w:hAnsi="Times New Roman"/>
          <w:sz w:val="28"/>
          <w:szCs w:val="28"/>
        </w:rPr>
      </w:pPr>
    </w:p>
    <w:p w:rsidR="00D11365" w:rsidRDefault="00705321">
      <w:pPr>
        <w:spacing w:after="0" w:line="240" w:lineRule="auto"/>
        <w:ind w:firstLine="708"/>
        <w:jc w:val="both"/>
        <w:rPr>
          <w:rFonts w:ascii="Times New Roman" w:hAnsi="Times New Roman"/>
          <w:sz w:val="28"/>
        </w:rPr>
      </w:pPr>
      <w:r>
        <w:rPr>
          <w:rFonts w:ascii="Times New Roman" w:hAnsi="Times New Roman"/>
          <w:sz w:val="28"/>
        </w:rPr>
        <w:t>1. Заявка на участие в торгах в соответствии с формой, приведенной в Приложении 2 к настоящему извещению о проведении торгов.</w:t>
      </w:r>
    </w:p>
    <w:p w:rsidR="00D11365" w:rsidRDefault="00705321">
      <w:pPr>
        <w:spacing w:after="0" w:line="240" w:lineRule="auto"/>
        <w:ind w:firstLine="708"/>
        <w:jc w:val="both"/>
        <w:rPr>
          <w:rFonts w:ascii="Times New Roman" w:hAnsi="Times New Roman"/>
          <w:sz w:val="28"/>
        </w:rPr>
      </w:pPr>
      <w:r>
        <w:rPr>
          <w:rFonts w:ascii="Times New Roman" w:hAnsi="Times New Roman"/>
          <w:sz w:val="28"/>
        </w:rPr>
        <w:t>2. Платежное поручение с отметкой об исполнении, подтверждающее оплату задатка;</w:t>
      </w:r>
    </w:p>
    <w:p w:rsidR="00D11365" w:rsidRDefault="00705321">
      <w:pPr>
        <w:spacing w:after="0" w:line="240" w:lineRule="auto"/>
        <w:ind w:firstLine="708"/>
        <w:jc w:val="both"/>
        <w:rPr>
          <w:rFonts w:ascii="Times New Roman" w:hAnsi="Times New Roman"/>
          <w:sz w:val="28"/>
        </w:rPr>
      </w:pPr>
      <w:r>
        <w:rPr>
          <w:rFonts w:ascii="Times New Roman" w:hAnsi="Times New Roman"/>
          <w:sz w:val="28"/>
        </w:rPr>
        <w:t xml:space="preserve">3. Выписка из Единого государственного реестра юридических лиц. </w:t>
      </w:r>
    </w:p>
    <w:p w:rsidR="00D11365" w:rsidRDefault="00705321">
      <w:pPr>
        <w:spacing w:after="0" w:line="240" w:lineRule="auto"/>
        <w:ind w:firstLine="708"/>
        <w:contextualSpacing/>
        <w:jc w:val="both"/>
        <w:rPr>
          <w:rFonts w:ascii="Times New Roman" w:hAnsi="Times New Roman"/>
          <w:sz w:val="28"/>
        </w:rPr>
      </w:pPr>
      <w:r>
        <w:rPr>
          <w:rFonts w:ascii="Times New Roman" w:eastAsia="Times New Roman" w:hAnsi="Times New Roman"/>
          <w:sz w:val="28"/>
          <w:szCs w:val="28"/>
          <w:lang w:eastAsia="ru-RU"/>
        </w:rPr>
        <w:t xml:space="preserve">4. Документы, содержащие сведения, подтверждающие соответствие участника торгов требованиям, </w:t>
      </w:r>
      <w:r>
        <w:rPr>
          <w:rFonts w:ascii="Times New Roman" w:hAnsi="Times New Roman"/>
          <w:sz w:val="28"/>
        </w:rPr>
        <w:t>предусмотренным частью 6 статьи 69 Градостроительного кодекса Российской Федерации, дополнительным требованиям к участникам торгов, установленным Правительством Российской Федерации, нормативным правовым актом субъекта Российской Федерации в соответствии с частью 6 статьи 69 Градостроительного кодекса Российской Федерации:</w:t>
      </w:r>
    </w:p>
    <w:p w:rsidR="00D11365" w:rsidRDefault="00705321">
      <w:pPr>
        <w:spacing w:after="0" w:line="240" w:lineRule="auto"/>
        <w:ind w:firstLine="708"/>
        <w:contextualSpacing/>
        <w:jc w:val="both"/>
        <w:rPr>
          <w:rFonts w:ascii="Times New Roman" w:hAnsi="Times New Roman"/>
          <w:sz w:val="28"/>
        </w:rPr>
      </w:pPr>
      <w:r>
        <w:rPr>
          <w:rFonts w:ascii="Times New Roman" w:hAnsi="Times New Roman"/>
          <w:sz w:val="28"/>
        </w:rPr>
        <w:t>а) удостоверенные в установленном порядке копии выданных за последние пять лет разрешений на ввод в эксплуатацию объектов капитального строительства, выданные в отношении объектов капитального строительства, при строительстве которых  юридическое лицо, являющееся заявителем на участие в торгах, или его учредитель (участник), или любое из его дочерних обществ, или его основное общество, или любое из дочерних обществ его основного общества выступали в качестве застройщика, и (или) технического заказчика, и (или) генерального подрядчика в соответствии с договором строительного подряда, и составляющие в совокупном объеме не менее десяти процентов от объема строительства, предусмотренного решением о комплексном развитии территории жилой застройки;</w:t>
      </w:r>
    </w:p>
    <w:p w:rsidR="00D11365" w:rsidRDefault="008832AB">
      <w:pPr>
        <w:spacing w:after="0" w:line="240" w:lineRule="auto"/>
        <w:ind w:firstLine="708"/>
        <w:jc w:val="both"/>
        <w:rPr>
          <w:rFonts w:ascii="Times New Roman" w:hAnsi="Times New Roman" w:cs="Times New Roman"/>
          <w:i/>
          <w:sz w:val="28"/>
          <w:szCs w:val="28"/>
        </w:rPr>
      </w:pPr>
      <w:r>
        <w:rPr>
          <w:rFonts w:ascii="Times New Roman" w:hAnsi="Times New Roman" w:cs="Times New Roman"/>
          <w:sz w:val="28"/>
          <w:szCs w:val="28"/>
        </w:rPr>
        <w:t>б</w:t>
      </w:r>
      <w:r w:rsidR="00705321">
        <w:rPr>
          <w:rFonts w:ascii="Times New Roman" w:hAnsi="Times New Roman" w:cs="Times New Roman"/>
          <w:sz w:val="28"/>
          <w:szCs w:val="28"/>
        </w:rPr>
        <w:t>) документы, подтверждающие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r w:rsidR="00705321">
        <w:rPr>
          <w:rFonts w:ascii="Times New Roman" w:hAnsi="Times New Roman" w:cs="Times New Roman"/>
          <w:i/>
          <w:sz w:val="28"/>
          <w:szCs w:val="28"/>
        </w:rPr>
        <w:t>).</w:t>
      </w:r>
    </w:p>
    <w:p w:rsidR="00D11365" w:rsidRDefault="00705321">
      <w:pPr>
        <w:spacing w:after="0" w:line="240" w:lineRule="auto"/>
        <w:ind w:firstLine="708"/>
        <w:jc w:val="both"/>
        <w:rPr>
          <w:rFonts w:ascii="Times New Roman" w:hAnsi="Times New Roman"/>
          <w:sz w:val="28"/>
          <w:szCs w:val="28"/>
        </w:rPr>
      </w:pPr>
      <w:r>
        <w:rPr>
          <w:rFonts w:ascii="Times New Roman" w:hAnsi="Times New Roman"/>
          <w:sz w:val="28"/>
        </w:rPr>
        <w:t>5. Документы, подтверждающие отсутствие у заявителя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«О несостоятельности (банкротстве)». Заявитель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Такое правило не применяется в случаях, предусмотренных Федеральным законом «О несостоятельности (банкротстве)»</w:t>
      </w:r>
    </w:p>
    <w:p w:rsidR="00D11365" w:rsidRDefault="00705321">
      <w:pPr>
        <w:pBdr>
          <w:top w:val="none" w:sz="4" w:space="0" w:color="000000"/>
          <w:left w:val="none" w:sz="4" w:space="0" w:color="000000"/>
          <w:bottom w:val="none" w:sz="4" w:space="0" w:color="000000"/>
          <w:right w:val="none" w:sz="4" w:space="0" w:color="000000"/>
        </w:pBdr>
        <w:spacing w:after="0"/>
        <w:jc w:val="both"/>
      </w:pPr>
      <w:r>
        <w:rPr>
          <w:rFonts w:ascii="Times New Roman" w:eastAsia="Times New Roman" w:hAnsi="Times New Roman" w:cs="Times New Roman"/>
          <w:color w:val="000000"/>
          <w:sz w:val="28"/>
        </w:rPr>
        <w:t xml:space="preserve">(Справка </w:t>
      </w:r>
      <w:r>
        <w:rPr>
          <w:rFonts w:ascii="Times New Roman" w:eastAsia="Times New Roman" w:hAnsi="Times New Roman" w:cs="Times New Roman"/>
          <w:color w:val="1A1A1A"/>
          <w:sz w:val="28"/>
          <w:highlight w:val="white"/>
        </w:rPr>
        <w:t>об исполнении участником торгов обязанности по уплате налогов, сборов, пеней, штрафов, процентов, выданной</w:t>
      </w:r>
      <w:r>
        <w:rPr>
          <w:rFonts w:ascii="Times New Roman" w:eastAsia="Times New Roman" w:hAnsi="Times New Roman" w:cs="Times New Roman"/>
          <w:color w:val="1A1A1A"/>
          <w:sz w:val="28"/>
        </w:rPr>
        <w:t> по форме, утвержденной приказом Приказом ФНС России от 23.11.2022 № ЕД-7-8/1123@).</w:t>
      </w:r>
    </w:p>
    <w:p w:rsidR="00D11365" w:rsidRDefault="00705321">
      <w:pPr>
        <w:spacing w:after="0" w:line="240" w:lineRule="auto"/>
        <w:ind w:firstLine="708"/>
        <w:jc w:val="both"/>
        <w:rPr>
          <w:rFonts w:ascii="Times New Roman" w:hAnsi="Times New Roman"/>
          <w:sz w:val="28"/>
        </w:rPr>
      </w:pPr>
      <w:r>
        <w:rPr>
          <w:rFonts w:ascii="Times New Roman" w:hAnsi="Times New Roman"/>
          <w:sz w:val="28"/>
        </w:rPr>
        <w:t xml:space="preserve">6. Документы, подтверждающие полномочия представителя заявителя. </w:t>
      </w:r>
    </w:p>
    <w:p w:rsidR="00D11365" w:rsidRDefault="00705321">
      <w:pPr>
        <w:spacing w:after="0" w:line="240" w:lineRule="auto"/>
        <w:ind w:firstLine="708"/>
        <w:jc w:val="both"/>
        <w:rPr>
          <w:rFonts w:ascii="Times New Roman" w:hAnsi="Times New Roman"/>
          <w:sz w:val="28"/>
        </w:rPr>
      </w:pPr>
      <w:r>
        <w:rPr>
          <w:rFonts w:ascii="Times New Roman" w:hAnsi="Times New Roman"/>
          <w:sz w:val="28"/>
        </w:rPr>
        <w:t xml:space="preserve">7. Письменное заявление о том, что заявитель не является ликвидируемым юридическим лицом (не находится в процессе ликвидации), а также о том, что в отношении заявителя не осуществляется на основании решения арбитражного суда одна из процедур, применяемых в деле о банкротстве в соответствии с Федеральным законом «О несостоятельности (банкротстве)», и в отношении заявителя отсутствует решение арбитражного суда о приостановлении его деятельности в качестве меры административного наказания. </w:t>
      </w:r>
    </w:p>
    <w:p w:rsidR="00D11365" w:rsidRDefault="00705321">
      <w:pPr>
        <w:spacing w:after="0" w:line="240" w:lineRule="auto"/>
        <w:ind w:firstLine="708"/>
        <w:jc w:val="both"/>
        <w:rPr>
          <w:rFonts w:ascii="Times New Roman" w:hAnsi="Times New Roman"/>
          <w:sz w:val="28"/>
        </w:rPr>
      </w:pPr>
      <w:r>
        <w:rPr>
          <w:rFonts w:ascii="Times New Roman" w:hAnsi="Times New Roman"/>
          <w:sz w:val="28"/>
        </w:rPr>
        <w:t xml:space="preserve">8. Письменное заявление о том, что заявитель не является лицом, аффилированным с организатором торгов, в случае, если организатор торгов является корпоративным юридическим лицом, с приложением к указанному заявлению списка участников (членов) заявителя - корпоративного юридического лица, способных оказывать влияние на деятельность этого юридического лица. Под такими участниками (членами) понимаются лица, которые самостоятельно или совместно со своим аффилированным лицом (лицами) владеют более чем 20 процентами акций (долей, паев) заявителя - корпоративного юридического лица. Лицо признается аффилированным в соответствии с требованиями антимонопольного законодательства Российской Федерации. </w:t>
      </w:r>
    </w:p>
    <w:p w:rsidR="005401AE" w:rsidRDefault="005401AE">
      <w:pPr>
        <w:spacing w:after="0" w:line="240" w:lineRule="auto"/>
        <w:ind w:firstLine="708"/>
        <w:jc w:val="both"/>
        <w:rPr>
          <w:rFonts w:ascii="Times New Roman" w:hAnsi="Times New Roman"/>
          <w:sz w:val="28"/>
        </w:rPr>
      </w:pPr>
    </w:p>
    <w:p w:rsidR="005401AE" w:rsidRDefault="005401AE">
      <w:pPr>
        <w:spacing w:after="0" w:line="240" w:lineRule="auto"/>
        <w:ind w:firstLine="708"/>
        <w:jc w:val="both"/>
        <w:rPr>
          <w:rFonts w:ascii="Times New Roman" w:hAnsi="Times New Roman"/>
          <w:sz w:val="28"/>
        </w:rPr>
      </w:pPr>
    </w:p>
    <w:p w:rsidR="005401AE" w:rsidRDefault="005401AE">
      <w:pPr>
        <w:spacing w:after="0" w:line="240" w:lineRule="auto"/>
        <w:ind w:firstLine="708"/>
        <w:jc w:val="both"/>
        <w:rPr>
          <w:rFonts w:ascii="Times New Roman" w:hAnsi="Times New Roman"/>
          <w:sz w:val="28"/>
        </w:rPr>
      </w:pPr>
    </w:p>
    <w:p w:rsidR="005401AE" w:rsidRDefault="005401AE">
      <w:pPr>
        <w:spacing w:after="0" w:line="240" w:lineRule="auto"/>
        <w:ind w:firstLine="708"/>
        <w:jc w:val="both"/>
        <w:rPr>
          <w:rFonts w:ascii="Times New Roman" w:hAnsi="Times New Roman"/>
          <w:sz w:val="28"/>
        </w:rPr>
      </w:pPr>
    </w:p>
    <w:p w:rsidR="00EC7EF4" w:rsidRDefault="00EC7EF4">
      <w:pPr>
        <w:spacing w:after="0" w:line="240" w:lineRule="auto"/>
        <w:ind w:firstLine="708"/>
        <w:jc w:val="both"/>
        <w:rPr>
          <w:rFonts w:ascii="Times New Roman" w:hAnsi="Times New Roman"/>
          <w:sz w:val="28"/>
        </w:rPr>
      </w:pP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Приложение № 6</w:t>
      </w:r>
    </w:p>
    <w:p w:rsidR="005401AE" w:rsidRDefault="005401AE" w:rsidP="005401AE">
      <w:pPr>
        <w:spacing w:after="0" w:line="240" w:lineRule="auto"/>
        <w:ind w:firstLine="397"/>
        <w:jc w:val="right"/>
        <w:rPr>
          <w:rFonts w:ascii="Times New Roman" w:eastAsia="Arial CYR" w:hAnsi="Times New Roman"/>
          <w:b/>
          <w:sz w:val="28"/>
          <w:szCs w:val="28"/>
          <w:lang w:eastAsia="ar-SA"/>
        </w:rPr>
      </w:pPr>
      <w:r>
        <w:rPr>
          <w:rFonts w:ascii="Times New Roman" w:eastAsia="Arial CYR" w:hAnsi="Times New Roman"/>
          <w:b/>
          <w:sz w:val="28"/>
          <w:szCs w:val="28"/>
          <w:lang w:eastAsia="ar-SA"/>
        </w:rPr>
        <w:t xml:space="preserve">к </w:t>
      </w:r>
      <w:r w:rsidRPr="005401AE">
        <w:rPr>
          <w:rFonts w:ascii="Times New Roman" w:eastAsia="Arial CYR" w:hAnsi="Times New Roman"/>
          <w:b/>
          <w:sz w:val="28"/>
          <w:szCs w:val="28"/>
          <w:lang w:eastAsia="ar-SA"/>
        </w:rPr>
        <w:t>Извещени</w:t>
      </w:r>
      <w:r>
        <w:rPr>
          <w:rFonts w:ascii="Times New Roman" w:eastAsia="Arial CYR" w:hAnsi="Times New Roman"/>
          <w:b/>
          <w:sz w:val="28"/>
          <w:szCs w:val="28"/>
          <w:lang w:eastAsia="ar-SA"/>
        </w:rPr>
        <w:t>ю</w:t>
      </w:r>
      <w:r w:rsidRPr="005401AE">
        <w:rPr>
          <w:rFonts w:ascii="Times New Roman" w:eastAsia="Arial CYR" w:hAnsi="Times New Roman"/>
          <w:b/>
          <w:sz w:val="28"/>
          <w:szCs w:val="28"/>
          <w:lang w:eastAsia="ar-SA"/>
        </w:rPr>
        <w:t xml:space="preserve"> о проведении торгов</w:t>
      </w:r>
    </w:p>
    <w:p w:rsidR="005401AE" w:rsidRDefault="005401AE" w:rsidP="005401AE">
      <w:pPr>
        <w:spacing w:after="0" w:line="240" w:lineRule="auto"/>
        <w:ind w:firstLine="397"/>
        <w:jc w:val="right"/>
        <w:rPr>
          <w:rFonts w:ascii="Times New Roman" w:eastAsia="Arial CYR" w:hAnsi="Times New Roman"/>
          <w:b/>
          <w:sz w:val="28"/>
          <w:szCs w:val="28"/>
          <w:lang w:eastAsia="ar-SA"/>
        </w:rPr>
      </w:pPr>
    </w:p>
    <w:p w:rsidR="005401AE" w:rsidRDefault="005401AE" w:rsidP="005401AE">
      <w:pPr>
        <w:spacing w:after="0" w:line="360" w:lineRule="auto"/>
        <w:jc w:val="center"/>
        <w:rPr>
          <w:rFonts w:ascii="Times New Roman" w:hAnsi="Times New Roman"/>
          <w:b/>
          <w:sz w:val="28"/>
          <w:szCs w:val="28"/>
        </w:rPr>
      </w:pPr>
    </w:p>
    <w:p w:rsidR="005401AE" w:rsidRDefault="005401AE" w:rsidP="005401AE">
      <w:pPr>
        <w:spacing w:after="0" w:line="360" w:lineRule="auto"/>
        <w:jc w:val="center"/>
        <w:rPr>
          <w:rFonts w:ascii="Times New Roman" w:hAnsi="Times New Roman"/>
          <w:b/>
          <w:sz w:val="28"/>
          <w:szCs w:val="28"/>
        </w:rPr>
      </w:pPr>
      <w:r>
        <w:rPr>
          <w:rFonts w:ascii="Times New Roman" w:hAnsi="Times New Roman"/>
          <w:b/>
          <w:sz w:val="28"/>
          <w:szCs w:val="28"/>
        </w:rPr>
        <w:t>ПРОЕКТ</w:t>
      </w:r>
    </w:p>
    <w:p w:rsidR="00D24DA2" w:rsidRPr="00FC313F" w:rsidRDefault="00D24DA2" w:rsidP="00D24DA2">
      <w:pPr>
        <w:spacing w:after="0" w:line="240" w:lineRule="auto"/>
        <w:jc w:val="center"/>
        <w:rPr>
          <w:rFonts w:ascii="Times New Roman" w:hAnsi="Times New Roman"/>
          <w:sz w:val="28"/>
          <w:szCs w:val="28"/>
        </w:rPr>
      </w:pPr>
      <w:r w:rsidRPr="00FC313F">
        <w:rPr>
          <w:rFonts w:ascii="Times New Roman" w:hAnsi="Times New Roman"/>
          <w:sz w:val="28"/>
          <w:szCs w:val="28"/>
        </w:rPr>
        <w:t xml:space="preserve">ДОГОВОР </w:t>
      </w:r>
      <w:r w:rsidRPr="00FC313F">
        <w:rPr>
          <w:rFonts w:ascii="Times New Roman" w:hAnsi="Times New Roman"/>
          <w:bCs/>
          <w:sz w:val="28"/>
          <w:szCs w:val="28"/>
        </w:rPr>
        <w:t>№______</w:t>
      </w:r>
    </w:p>
    <w:p w:rsidR="00D24DA2" w:rsidRPr="00FC313F" w:rsidRDefault="00D24DA2" w:rsidP="00D24DA2">
      <w:pPr>
        <w:spacing w:after="0" w:line="240" w:lineRule="auto"/>
        <w:jc w:val="center"/>
        <w:rPr>
          <w:rFonts w:ascii="Times New Roman" w:hAnsi="Times New Roman"/>
          <w:bCs/>
          <w:sz w:val="28"/>
          <w:szCs w:val="28"/>
        </w:rPr>
      </w:pPr>
      <w:r w:rsidRPr="00FC313F">
        <w:rPr>
          <w:rFonts w:ascii="Times New Roman" w:hAnsi="Times New Roman"/>
          <w:sz w:val="28"/>
          <w:szCs w:val="28"/>
        </w:rPr>
        <w:t xml:space="preserve">О </w:t>
      </w:r>
      <w:r w:rsidRPr="00FC313F">
        <w:rPr>
          <w:rFonts w:ascii="Times New Roman" w:hAnsi="Times New Roman"/>
          <w:bCs/>
          <w:sz w:val="28"/>
          <w:szCs w:val="28"/>
        </w:rPr>
        <w:t xml:space="preserve">КОМПЛЕКСНОМ РАЗВИТИИ НЕЗАСТРОЕННОЙ ТЕРРИТОРИИ </w:t>
      </w:r>
    </w:p>
    <w:p w:rsidR="00D24DA2" w:rsidRPr="00FC313F" w:rsidRDefault="00D24DA2" w:rsidP="00D24DA2">
      <w:pPr>
        <w:spacing w:after="0" w:line="240" w:lineRule="auto"/>
        <w:ind w:firstLine="851"/>
        <w:jc w:val="center"/>
        <w:rPr>
          <w:rFonts w:ascii="Times New Roman" w:hAnsi="Times New Roman"/>
          <w:sz w:val="28"/>
          <w:szCs w:val="28"/>
        </w:rPr>
      </w:pPr>
      <w:r w:rsidRPr="00FC313F">
        <w:rPr>
          <w:rFonts w:ascii="Times New Roman" w:hAnsi="Times New Roman"/>
          <w:sz w:val="28"/>
          <w:szCs w:val="28"/>
        </w:rPr>
        <w:t xml:space="preserve">площадью 216268 кв.м., расположенной в мкр-не «Ипподром» </w:t>
      </w:r>
    </w:p>
    <w:p w:rsidR="00D24DA2" w:rsidRPr="00FC313F" w:rsidRDefault="00D24DA2" w:rsidP="00D24DA2">
      <w:pPr>
        <w:spacing w:after="0" w:line="240" w:lineRule="auto"/>
        <w:ind w:firstLine="851"/>
        <w:jc w:val="center"/>
        <w:rPr>
          <w:rFonts w:ascii="Times New Roman" w:hAnsi="Times New Roman"/>
          <w:bCs/>
          <w:sz w:val="28"/>
          <w:szCs w:val="28"/>
        </w:rPr>
      </w:pPr>
      <w:r w:rsidRPr="00FC313F">
        <w:rPr>
          <w:rFonts w:ascii="Times New Roman" w:hAnsi="Times New Roman"/>
          <w:sz w:val="28"/>
          <w:szCs w:val="28"/>
        </w:rPr>
        <w:t xml:space="preserve">в городе Махачкале </w:t>
      </w:r>
    </w:p>
    <w:p w:rsidR="00D24DA2" w:rsidRPr="00FC313F" w:rsidRDefault="00D24DA2" w:rsidP="00D24DA2">
      <w:pPr>
        <w:spacing w:after="0" w:line="240" w:lineRule="auto"/>
        <w:jc w:val="center"/>
        <w:rPr>
          <w:rFonts w:ascii="Times New Roman" w:hAnsi="Times New Roman"/>
          <w:sz w:val="28"/>
          <w:szCs w:val="28"/>
        </w:rPr>
      </w:pPr>
    </w:p>
    <w:p w:rsidR="00D24DA2" w:rsidRPr="00FC313F" w:rsidRDefault="00D24DA2" w:rsidP="00D24DA2">
      <w:pPr>
        <w:spacing w:after="0" w:line="240" w:lineRule="auto"/>
        <w:rPr>
          <w:rFonts w:ascii="Times New Roman" w:hAnsi="Times New Roman"/>
          <w:sz w:val="28"/>
          <w:szCs w:val="28"/>
        </w:rPr>
      </w:pPr>
      <w:r w:rsidRPr="00FC313F">
        <w:rPr>
          <w:rFonts w:ascii="Times New Roman" w:hAnsi="Times New Roman"/>
          <w:sz w:val="28"/>
          <w:szCs w:val="28"/>
        </w:rPr>
        <w:t xml:space="preserve">город Махачкала                                                                 "____" ___________ 20__ г.                                        </w:t>
      </w:r>
    </w:p>
    <w:p w:rsidR="00D24DA2" w:rsidRPr="00FC313F" w:rsidRDefault="00D24DA2" w:rsidP="00D24DA2">
      <w:pPr>
        <w:spacing w:after="0" w:line="240" w:lineRule="auto"/>
        <w:jc w:val="right"/>
        <w:rPr>
          <w:rFonts w:ascii="Times New Roman" w:hAnsi="Times New Roman"/>
          <w:i/>
          <w:sz w:val="20"/>
          <w:szCs w:val="20"/>
        </w:rPr>
      </w:pPr>
    </w:p>
    <w:p w:rsidR="00D24DA2" w:rsidRPr="00FC313F" w:rsidRDefault="00D24DA2" w:rsidP="00D24DA2">
      <w:pPr>
        <w:spacing w:after="0" w:line="240" w:lineRule="auto"/>
        <w:ind w:firstLine="708"/>
        <w:jc w:val="both"/>
        <w:rPr>
          <w:rFonts w:ascii="Times New Roman" w:hAnsi="Times New Roman"/>
          <w:sz w:val="28"/>
          <w:szCs w:val="28"/>
        </w:rPr>
      </w:pPr>
    </w:p>
    <w:p w:rsidR="00D24DA2" w:rsidRPr="00FC313F" w:rsidRDefault="00D24DA2" w:rsidP="00D24DA2">
      <w:pPr>
        <w:spacing w:after="0" w:line="240" w:lineRule="auto"/>
        <w:ind w:firstLine="720"/>
        <w:jc w:val="both"/>
        <w:rPr>
          <w:rFonts w:ascii="Times New Roman" w:hAnsi="Times New Roman"/>
          <w:bCs/>
          <w:sz w:val="28"/>
          <w:szCs w:val="28"/>
        </w:rPr>
      </w:pPr>
      <w:r w:rsidRPr="00FC313F">
        <w:rPr>
          <w:rFonts w:ascii="Times New Roman" w:hAnsi="Times New Roman" w:cs="Times New Roman"/>
          <w:sz w:val="28"/>
          <w:szCs w:val="28"/>
        </w:rPr>
        <w:t xml:space="preserve">В целях реализации Решения о комплексном развитии незастроенной территории, </w:t>
      </w:r>
      <w:r w:rsidRPr="00FC313F">
        <w:rPr>
          <w:rFonts w:ascii="Times New Roman" w:hAnsi="Times New Roman" w:cs="Times New Roman"/>
          <w:bCs/>
          <w:sz w:val="28"/>
          <w:szCs w:val="28"/>
        </w:rPr>
        <w:t xml:space="preserve">утвержденным </w:t>
      </w:r>
      <w:r w:rsidRPr="00FC313F">
        <w:rPr>
          <w:rFonts w:ascii="Times New Roman" w:hAnsi="Times New Roman" w:cs="Times New Roman"/>
          <w:sz w:val="28"/>
          <w:szCs w:val="28"/>
        </w:rPr>
        <w:t>Распоряжением Правительства Республики Дагестан от 25 июня 2024 г. №291-р. и на основании Протокола от _____________ № ______ о результатах торгов в форме конкурса на право заключить</w:t>
      </w:r>
      <w:r w:rsidRPr="00FC313F">
        <w:rPr>
          <w:rFonts w:ascii="Times New Roman" w:hAnsi="Times New Roman"/>
          <w:sz w:val="28"/>
          <w:szCs w:val="28"/>
        </w:rPr>
        <w:t xml:space="preserve"> договор о комплексном развитии незастроенной территории площадью 216268 кв.м., расположенной в мкр-не «Ипподром» в городе Махачкале, </w:t>
      </w:r>
      <w:r w:rsidRPr="00FC313F">
        <w:rPr>
          <w:rFonts w:ascii="Times New Roman" w:hAnsi="Times New Roman"/>
          <w:bCs/>
          <w:sz w:val="28"/>
          <w:szCs w:val="28"/>
        </w:rPr>
        <w:t xml:space="preserve"> </w:t>
      </w:r>
    </w:p>
    <w:p w:rsidR="00D24DA2" w:rsidRPr="00FC313F" w:rsidRDefault="00D24DA2" w:rsidP="00D24DA2">
      <w:pPr>
        <w:spacing w:after="0" w:line="240" w:lineRule="auto"/>
        <w:ind w:firstLine="720"/>
        <w:jc w:val="both"/>
        <w:rPr>
          <w:rFonts w:ascii="Times New Roman" w:hAnsi="Times New Roman"/>
          <w:sz w:val="28"/>
          <w:szCs w:val="28"/>
        </w:rPr>
      </w:pPr>
      <w:r w:rsidRPr="00FC313F">
        <w:rPr>
          <w:rFonts w:ascii="Times New Roman" w:hAnsi="Times New Roman" w:cs="Times New Roman"/>
          <w:sz w:val="28"/>
          <w:szCs w:val="28"/>
        </w:rPr>
        <w:t xml:space="preserve">Государственное бюджетное учреждение Республики Дагестан «Дирекция по развитию жилищного строительства в Республике Дагестан», именуемое в дальнейшем «Дирекция», от имени которого выступает ___________________________________, действующий на основании ______________________ </w:t>
      </w:r>
      <w:r w:rsidRPr="00FC313F">
        <w:rPr>
          <w:rFonts w:ascii="Times New Roman" w:hAnsi="Times New Roman"/>
          <w:sz w:val="28"/>
          <w:szCs w:val="28"/>
        </w:rPr>
        <w:t>в лице ____________________ действующего на основании</w:t>
      </w:r>
      <w:r w:rsidRPr="00FC313F">
        <w:rPr>
          <w:rFonts w:ascii="Times New Roman" w:hAnsi="Times New Roman"/>
          <w:i/>
          <w:sz w:val="28"/>
          <w:szCs w:val="28"/>
        </w:rPr>
        <w:t xml:space="preserve">, </w:t>
      </w:r>
      <w:r w:rsidRPr="00FC313F">
        <w:rPr>
          <w:rFonts w:ascii="Times New Roman" w:hAnsi="Times New Roman"/>
          <w:sz w:val="28"/>
          <w:szCs w:val="28"/>
        </w:rPr>
        <w:t xml:space="preserve">с одной стороны, и </w:t>
      </w:r>
    </w:p>
    <w:p w:rsidR="00D24DA2" w:rsidRPr="00FC313F" w:rsidRDefault="00D24DA2" w:rsidP="00D24DA2">
      <w:pPr>
        <w:spacing w:after="0" w:line="240" w:lineRule="auto"/>
        <w:ind w:firstLine="720"/>
        <w:jc w:val="both"/>
        <w:rPr>
          <w:rFonts w:ascii="Times New Roman" w:hAnsi="Times New Roman"/>
          <w:sz w:val="28"/>
          <w:szCs w:val="28"/>
        </w:rPr>
      </w:pPr>
      <w:r w:rsidRPr="00FC313F">
        <w:rPr>
          <w:rFonts w:ascii="Times New Roman" w:hAnsi="Times New Roman"/>
          <w:sz w:val="28"/>
          <w:szCs w:val="28"/>
        </w:rPr>
        <w:t>________________________</w:t>
      </w:r>
      <w:r w:rsidRPr="00FC313F">
        <w:rPr>
          <w:rFonts w:ascii="Times New Roman" w:hAnsi="Times New Roman"/>
          <w:i/>
          <w:sz w:val="20"/>
          <w:szCs w:val="20"/>
        </w:rPr>
        <w:t>,</w:t>
      </w:r>
      <w:r w:rsidRPr="00FC313F">
        <w:rPr>
          <w:rFonts w:ascii="Times New Roman" w:hAnsi="Times New Roman"/>
          <w:sz w:val="28"/>
          <w:szCs w:val="28"/>
        </w:rPr>
        <w:t xml:space="preserve"> именуемое в дальнейшем «Застройщик», в лице _____________________, действующего на основании </w:t>
      </w:r>
      <w:r w:rsidRPr="00FC313F">
        <w:rPr>
          <w:rFonts w:ascii="Times New Roman" w:hAnsi="Times New Roman"/>
          <w:i/>
          <w:sz w:val="28"/>
          <w:szCs w:val="28"/>
        </w:rPr>
        <w:t>__________________________________</w:t>
      </w:r>
      <w:r w:rsidRPr="00FC313F">
        <w:rPr>
          <w:rFonts w:ascii="Times New Roman" w:hAnsi="Times New Roman"/>
          <w:sz w:val="28"/>
          <w:szCs w:val="28"/>
        </w:rPr>
        <w:t>, с другой стороны, совместно именуемые в дальнейшем «Стороны», заключили настоящий договор о комплексном развитии незастроенной территории, именуемый в дальнейшем «Договор», о нижеследующем:</w:t>
      </w:r>
    </w:p>
    <w:p w:rsidR="00D24DA2" w:rsidRPr="00FC313F" w:rsidRDefault="00D24DA2" w:rsidP="00D24DA2">
      <w:pPr>
        <w:spacing w:after="0" w:line="240" w:lineRule="auto"/>
        <w:jc w:val="both"/>
        <w:rPr>
          <w:rFonts w:ascii="Times New Roman" w:hAnsi="Times New Roman"/>
          <w:bCs/>
          <w:sz w:val="28"/>
          <w:szCs w:val="28"/>
        </w:rPr>
      </w:pPr>
    </w:p>
    <w:p w:rsidR="00D24DA2" w:rsidRPr="000B26E9" w:rsidRDefault="00D24DA2" w:rsidP="00D24DA2">
      <w:pPr>
        <w:spacing w:after="0" w:line="240" w:lineRule="auto"/>
        <w:ind w:firstLine="708"/>
        <w:rPr>
          <w:rFonts w:ascii="Times New Roman" w:hAnsi="Times New Roman"/>
          <w:bCs/>
          <w:sz w:val="28"/>
          <w:szCs w:val="28"/>
        </w:rPr>
      </w:pPr>
      <w:r w:rsidRPr="000B26E9">
        <w:rPr>
          <w:rFonts w:ascii="Times New Roman" w:hAnsi="Times New Roman"/>
          <w:b/>
          <w:bCs/>
          <w:sz w:val="28"/>
          <w:szCs w:val="28"/>
        </w:rPr>
        <w:t xml:space="preserve">ПРЕАМБУЛА </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ИСХОДЯ ИЗ ТОГО, ЧТО:</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 xml:space="preserve">1. Договор заключен в соответствии с </w:t>
      </w:r>
      <w:r w:rsidRPr="000B26E9">
        <w:rPr>
          <w:rFonts w:ascii="Times New Roman" w:hAnsi="Times New Roman"/>
          <w:sz w:val="28"/>
          <w:szCs w:val="28"/>
        </w:rPr>
        <w:t xml:space="preserve">Протоколом от _________ № ______ о результатах торгов в форме конкурса </w:t>
      </w:r>
      <w:r w:rsidRPr="000B26E9">
        <w:rPr>
          <w:rFonts w:ascii="Times New Roman" w:hAnsi="Times New Roman"/>
          <w:bCs/>
          <w:sz w:val="28"/>
          <w:szCs w:val="28"/>
        </w:rPr>
        <w:t xml:space="preserve">на право заключить договор о комплексном развитии незастроенной территории. </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 xml:space="preserve">2. Комплексное развитие незастроенной территории, в отношении которой заключен Договор, осуществляется в соответствии с </w:t>
      </w:r>
      <w:r w:rsidRPr="000B26E9">
        <w:rPr>
          <w:rFonts w:ascii="Times New Roman" w:hAnsi="Times New Roman"/>
          <w:sz w:val="28"/>
          <w:szCs w:val="28"/>
        </w:rPr>
        <w:t xml:space="preserve">решением о комплексном развитии </w:t>
      </w:r>
      <w:r w:rsidRPr="000B26E9">
        <w:rPr>
          <w:rFonts w:ascii="Times New Roman" w:hAnsi="Times New Roman"/>
          <w:bCs/>
          <w:sz w:val="28"/>
          <w:szCs w:val="28"/>
        </w:rPr>
        <w:t>незастроенной территории</w:t>
      </w:r>
      <w:r w:rsidRPr="000B26E9">
        <w:rPr>
          <w:rFonts w:ascii="Times New Roman" w:hAnsi="Times New Roman"/>
          <w:sz w:val="28"/>
          <w:szCs w:val="28"/>
        </w:rPr>
        <w:t>, утвержденным Распоряжением Правительства Республики Дагестан от 25 июня 2024 г. №291-р</w:t>
      </w:r>
      <w:r w:rsidRPr="000B26E9">
        <w:rPr>
          <w:rFonts w:ascii="Times New Roman" w:hAnsi="Times New Roman"/>
          <w:bCs/>
          <w:sz w:val="28"/>
          <w:szCs w:val="28"/>
        </w:rPr>
        <w:t>.</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bCs/>
          <w:sz w:val="28"/>
          <w:szCs w:val="28"/>
        </w:rPr>
        <w:t xml:space="preserve">4. </w:t>
      </w:r>
      <w:r w:rsidRPr="000B26E9">
        <w:rPr>
          <w:rFonts w:ascii="Times New Roman" w:hAnsi="Times New Roman" w:cs="Times New Roman"/>
          <w:sz w:val="28"/>
          <w:szCs w:val="28"/>
        </w:rPr>
        <w:t>Дирекция</w:t>
      </w:r>
      <w:r w:rsidRPr="000B26E9">
        <w:rPr>
          <w:rFonts w:ascii="Times New Roman" w:hAnsi="Times New Roman"/>
          <w:bCs/>
          <w:sz w:val="28"/>
          <w:szCs w:val="28"/>
        </w:rPr>
        <w:t xml:space="preserve"> и Застройщик обладают всеми необходимыми полномочиями для выполнения обязательств в соответствии с настоящим Договором. </w:t>
      </w:r>
      <w:r w:rsidRPr="000B26E9">
        <w:rPr>
          <w:rFonts w:ascii="Times New Roman" w:hAnsi="Times New Roman"/>
          <w:sz w:val="28"/>
          <w:szCs w:val="28"/>
        </w:rPr>
        <w:t xml:space="preserve"> </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5. При заключении Договора Стороны исходили из следующих обстоятельств, любое изменение которых является существенным по смыслу статьи 451 Гражданского кодекса Российской Федерации:</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а) территория, которая указана в пункте 1.1 Договора и схема которой приведена в Приложении №1 к Договору, соответствует требованиям части 10 статьи 65 Градостроительного кодекса Российской Федерации;</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 xml:space="preserve">б) приведенные в Приложении №2 к Договору сведения об объектах капитального строительства, в том числе объектах инфраструктуры, расположенных на территории, которая указана в пункте 1.1 Договора, и сведения об ограничениях комплексного развития такой территории </w:t>
      </w:r>
      <w:r w:rsidRPr="000B26E9">
        <w:rPr>
          <w:rFonts w:ascii="Times New Roman" w:hAnsi="Times New Roman"/>
          <w:sz w:val="28"/>
          <w:szCs w:val="28"/>
        </w:rPr>
        <w:t>являются полными и достоверными;</w:t>
      </w:r>
      <w:r w:rsidRPr="000B26E9">
        <w:rPr>
          <w:rFonts w:ascii="Times New Roman" w:hAnsi="Times New Roman"/>
          <w:bCs/>
          <w:sz w:val="28"/>
          <w:szCs w:val="28"/>
        </w:rPr>
        <w:t xml:space="preserve">      </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д) включение в границы территории, указанной в пункте 1.1 Договора,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согласовано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в установленном порядке,</w:t>
      </w:r>
    </w:p>
    <w:p w:rsidR="00D24DA2" w:rsidRPr="000B26E9" w:rsidRDefault="00D24DA2" w:rsidP="00D24DA2">
      <w:pPr>
        <w:spacing w:after="0" w:line="240" w:lineRule="auto"/>
        <w:ind w:firstLine="708"/>
        <w:jc w:val="both"/>
        <w:rPr>
          <w:rFonts w:ascii="Times New Roman" w:hAnsi="Times New Roman"/>
          <w:bCs/>
          <w:sz w:val="28"/>
          <w:szCs w:val="28"/>
        </w:rPr>
      </w:pP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СТОРОНЫ НАСТОЯЩИМ ДОГОВАРИВАЮТСЯ О НИЖЕСЛЕДУЮЩЕМ:</w:t>
      </w:r>
    </w:p>
    <w:p w:rsidR="00D24DA2" w:rsidRPr="000B26E9" w:rsidRDefault="00D24DA2" w:rsidP="00D24DA2">
      <w:pPr>
        <w:spacing w:after="0" w:line="240" w:lineRule="auto"/>
        <w:ind w:firstLine="708"/>
        <w:jc w:val="both"/>
        <w:rPr>
          <w:rFonts w:ascii="Times New Roman" w:hAnsi="Times New Roman"/>
          <w:b/>
          <w:bCs/>
          <w:sz w:val="28"/>
          <w:szCs w:val="28"/>
        </w:rPr>
      </w:pPr>
    </w:p>
    <w:p w:rsidR="00D24DA2" w:rsidRPr="000B26E9" w:rsidRDefault="00D24DA2" w:rsidP="00D24DA2">
      <w:pPr>
        <w:spacing w:after="0" w:line="240" w:lineRule="auto"/>
        <w:ind w:firstLine="708"/>
        <w:jc w:val="both"/>
        <w:rPr>
          <w:rFonts w:ascii="Times New Roman" w:hAnsi="Times New Roman"/>
          <w:b/>
          <w:bCs/>
          <w:sz w:val="28"/>
          <w:szCs w:val="28"/>
        </w:rPr>
      </w:pPr>
      <w:r w:rsidRPr="000B26E9">
        <w:rPr>
          <w:rFonts w:ascii="Times New Roman" w:hAnsi="Times New Roman"/>
          <w:b/>
          <w:bCs/>
          <w:sz w:val="28"/>
          <w:szCs w:val="28"/>
        </w:rPr>
        <w:t>1. Предмет и общие условия Договора</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1.1. Предметом Договора является осуществление мероприятий по к</w:t>
      </w:r>
      <w:r w:rsidRPr="000B26E9">
        <w:rPr>
          <w:rFonts w:ascii="Times New Roman" w:hAnsi="Times New Roman"/>
          <w:bCs/>
          <w:sz w:val="28"/>
          <w:szCs w:val="28"/>
        </w:rPr>
        <w:t xml:space="preserve">омплексному развитию незастроенной территории </w:t>
      </w:r>
      <w:r w:rsidRPr="000B26E9">
        <w:rPr>
          <w:rFonts w:ascii="Times New Roman" w:hAnsi="Times New Roman"/>
          <w:sz w:val="28"/>
          <w:szCs w:val="28"/>
        </w:rPr>
        <w:t xml:space="preserve">(далее </w:t>
      </w:r>
      <w:r w:rsidRPr="000B26E9">
        <w:rPr>
          <w:rFonts w:ascii="Times New Roman" w:hAnsi="Times New Roman"/>
          <w:b/>
          <w:bCs/>
          <w:sz w:val="28"/>
          <w:szCs w:val="28"/>
        </w:rPr>
        <w:t>«КРТ»</w:t>
      </w:r>
      <w:r w:rsidRPr="000B26E9">
        <w:rPr>
          <w:rFonts w:ascii="Times New Roman" w:hAnsi="Times New Roman"/>
          <w:sz w:val="28"/>
          <w:szCs w:val="28"/>
        </w:rPr>
        <w:t xml:space="preserve">) в установленный Договором срок в соответствии с обязательствами Сторон и порядком их исполнения, указанными в разделах 3 и 4 Договора, </w:t>
      </w:r>
      <w:r w:rsidRPr="000B26E9">
        <w:rPr>
          <w:rFonts w:ascii="Times New Roman" w:hAnsi="Times New Roman"/>
          <w:bCs/>
          <w:sz w:val="28"/>
          <w:szCs w:val="28"/>
        </w:rPr>
        <w:t xml:space="preserve">в отношении незастроенной территории, </w:t>
      </w:r>
      <w:r w:rsidRPr="000B26E9">
        <w:rPr>
          <w:rFonts w:ascii="Times New Roman" w:hAnsi="Times New Roman"/>
          <w:sz w:val="28"/>
        </w:rPr>
        <w:t>расположенной на территории городского округа с внутригородским делением «город Махачкала», мкр-н «Ипподром» в границах</w:t>
      </w:r>
      <w:r w:rsidRPr="000B26E9">
        <w:rPr>
          <w:rFonts w:ascii="Times New Roman" w:hAnsi="Times New Roman"/>
          <w:sz w:val="20"/>
          <w:szCs w:val="20"/>
        </w:rPr>
        <w:t xml:space="preserve">, </w:t>
      </w:r>
      <w:r w:rsidRPr="000B26E9">
        <w:rPr>
          <w:rFonts w:ascii="Times New Roman" w:hAnsi="Times New Roman"/>
          <w:sz w:val="28"/>
        </w:rPr>
        <w:t>определенных на схеме согласно Приложению №1 к Договору, и имеющей площадь 216 268 кв.м.</w:t>
      </w:r>
      <w:r w:rsidRPr="000B26E9">
        <w:rPr>
          <w:rFonts w:ascii="Times New Roman" w:hAnsi="Times New Roman"/>
          <w:i/>
          <w:sz w:val="28"/>
          <w:szCs w:val="28"/>
        </w:rPr>
        <w:t xml:space="preserve">, </w:t>
      </w:r>
      <w:r w:rsidRPr="000B26E9">
        <w:rPr>
          <w:rFonts w:ascii="Times New Roman" w:hAnsi="Times New Roman"/>
          <w:sz w:val="28"/>
          <w:szCs w:val="28"/>
        </w:rPr>
        <w:t xml:space="preserve">именуемой в дальнейшем </w:t>
      </w:r>
      <w:r w:rsidRPr="000B26E9">
        <w:rPr>
          <w:rFonts w:ascii="Times New Roman" w:hAnsi="Times New Roman"/>
          <w:b/>
          <w:sz w:val="28"/>
          <w:szCs w:val="28"/>
        </w:rPr>
        <w:t>«Территория»</w:t>
      </w:r>
      <w:r w:rsidRPr="000B26E9">
        <w:rPr>
          <w:rFonts w:ascii="Times New Roman" w:hAnsi="Times New Roman"/>
          <w:sz w:val="28"/>
          <w:szCs w:val="28"/>
        </w:rPr>
        <w:t>;</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 xml:space="preserve">1.2. На Территории расположены объекты капитального строительства, линейные объекты, </w:t>
      </w:r>
      <w:r w:rsidRPr="000B26E9">
        <w:rPr>
          <w:rFonts w:ascii="Times New Roman" w:hAnsi="Times New Roman"/>
          <w:sz w:val="28"/>
        </w:rPr>
        <w:t>не подлежащие сносу и реконструкции</w:t>
      </w:r>
      <w:r w:rsidRPr="000B26E9">
        <w:rPr>
          <w:rFonts w:ascii="Times New Roman" w:hAnsi="Times New Roman"/>
          <w:sz w:val="28"/>
          <w:szCs w:val="28"/>
        </w:rPr>
        <w:t xml:space="preserve"> согласно Приложения №2 к Договору.</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1.3. Мероприятия по комплексному развитию Территории в рамках Договора должны реализовываться в соответствии с:</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 утвержденной в рамках пунктов 3.1.1 настоящего Договора Документацией по планировке территории;</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 требованиями, установленными в Приложении 3 к настоящему Договору;</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 xml:space="preserve">-  иными требованиями и нормами действующего законодательства Российской Федерации. </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1.4. Мероприятия по комплексному развитию Территории в рамках Договора должны реализовываться Сторонами в соответствии с распределением обязательств Сторон по Договору, установленных Договором, в том числе Приложением 3 к Договору. Распределение обязательств Застройщика и Заказчика по осуществлению мероприятий по комплексному развитию незастроенной территории, именуемое в дальнейшем «Распределение обязанностей», осуществляется Сторонами путем их согласования после утверждения документации по планировке территории по форме, приведенной в Приложении 3 к Договору, и в порядке, установленном пунктом 4.1 Договора.</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1.5. Сроки и этапы реализации мероприятий по комплексному развитию Территории в соответствии с обязательствами Сторон, за исключением мероприят</w:t>
      </w:r>
      <w:r>
        <w:rPr>
          <w:rFonts w:ascii="Times New Roman" w:hAnsi="Times New Roman"/>
          <w:sz w:val="28"/>
          <w:szCs w:val="28"/>
        </w:rPr>
        <w:t xml:space="preserve">ий, указанных в пункте 3.1.1 </w:t>
      </w:r>
      <w:r w:rsidRPr="000B26E9">
        <w:rPr>
          <w:rFonts w:ascii="Times New Roman" w:hAnsi="Times New Roman"/>
          <w:sz w:val="28"/>
          <w:szCs w:val="28"/>
        </w:rPr>
        <w:t>Договора, определяются Сторонами путем согласования графика реализации этапов и мероприятий, именуемого в дальнейшем «График этапов и мероприятий», по форме, приведенной в Приложении 4 к Договору, и в порядке, установленном пунктом 4.2 Договора.</w:t>
      </w:r>
    </w:p>
    <w:p w:rsidR="00D24DA2" w:rsidRPr="005C1CFB"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1.6. Перечень и условия передачи Застройщиком объектов капитального строительства, строительство которых осуществлялось за счет средств Застройщика, в собственность Республики Дагестан, именуемое в дальнейшем «Перечень и условия передачи Застройщиком объектов» определяются Сторонами путем его согласования, по форме, приведенной в Приложении 5 к Договору, и в порядке, установленном пунктом 4.3 Договора.</w:t>
      </w:r>
    </w:p>
    <w:p w:rsidR="00D24DA2" w:rsidRPr="000B26E9"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1.7. Согласованные Сторонами Распределение обязанностей, График</w:t>
      </w:r>
      <w:r w:rsidRPr="000B26E9">
        <w:rPr>
          <w:rFonts w:ascii="Times New Roman" w:hAnsi="Times New Roman"/>
          <w:sz w:val="28"/>
          <w:szCs w:val="28"/>
        </w:rPr>
        <w:t xml:space="preserve"> этапов и мероприятий, Перечень и условия передачи Застройщиком объектов устанавливаются дополнительным соглашением к Договору не позднее 15 (пятнадцати) рабочих дней после дня утверждения Документации по планировке территории, включая проект межевания Территории, в соответствии с Разделом 4 Договора.</w:t>
      </w:r>
    </w:p>
    <w:p w:rsidR="00D24DA2" w:rsidRPr="000B26E9" w:rsidRDefault="00D24DA2" w:rsidP="00D24DA2">
      <w:pPr>
        <w:pStyle w:val="aff2"/>
        <w:spacing w:line="288" w:lineRule="atLeast"/>
        <w:ind w:firstLine="709"/>
        <w:jc w:val="both"/>
        <w:rPr>
          <w:rFonts w:eastAsia="Times New Roman"/>
          <w:sz w:val="28"/>
          <w:szCs w:val="28"/>
          <w:lang w:eastAsia="ru-RU"/>
        </w:rPr>
      </w:pPr>
      <w:r w:rsidRPr="000B26E9">
        <w:rPr>
          <w:sz w:val="28"/>
          <w:szCs w:val="28"/>
        </w:rPr>
        <w:t>1.8. Соотношение</w:t>
      </w:r>
      <w:r w:rsidRPr="000B26E9">
        <w:rPr>
          <w:rFonts w:eastAsia="Times New Roman"/>
          <w:sz w:val="28"/>
          <w:szCs w:val="28"/>
          <w:lang w:eastAsia="ru-RU"/>
        </w:rPr>
        <w:t xml:space="preserve">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 устанавливаются </w:t>
      </w:r>
      <w:r w:rsidRPr="000B26E9">
        <w:rPr>
          <w:sz w:val="28"/>
          <w:szCs w:val="28"/>
        </w:rPr>
        <w:t>в</w:t>
      </w:r>
      <w:r w:rsidRPr="000B26E9">
        <w:rPr>
          <w:rFonts w:eastAsia="Times New Roman"/>
          <w:sz w:val="28"/>
          <w:szCs w:val="28"/>
          <w:lang w:eastAsia="ru-RU"/>
        </w:rPr>
        <w:t xml:space="preserve"> дополнительном соглашении к Договору, заключаемому Сторонами в соответствии с пунктом 1.7 Договора</w:t>
      </w:r>
      <w:r w:rsidRPr="000B26E9">
        <w:rPr>
          <w:sz w:val="28"/>
          <w:szCs w:val="28"/>
        </w:rPr>
        <w:t>.</w:t>
      </w:r>
    </w:p>
    <w:p w:rsidR="00D24DA2" w:rsidRPr="000B26E9" w:rsidRDefault="00D24DA2" w:rsidP="00D24DA2">
      <w:pPr>
        <w:spacing w:after="0" w:line="240" w:lineRule="auto"/>
        <w:ind w:firstLine="708"/>
        <w:jc w:val="both"/>
        <w:rPr>
          <w:rFonts w:ascii="Times New Roman" w:hAnsi="Times New Roman"/>
          <w:sz w:val="28"/>
        </w:rPr>
      </w:pPr>
      <w:r w:rsidRPr="000B26E9">
        <w:rPr>
          <w:rFonts w:ascii="Times New Roman" w:hAnsi="Times New Roman"/>
          <w:sz w:val="28"/>
        </w:rPr>
        <w:t xml:space="preserve">1.9. Застройщик не вправе передавать свои права и обязанности, предусмотренные Договором, иному лицу. </w:t>
      </w:r>
    </w:p>
    <w:p w:rsidR="00D24DA2" w:rsidRPr="000B26E9" w:rsidRDefault="00D24DA2" w:rsidP="00D24DA2">
      <w:pPr>
        <w:spacing w:after="0" w:line="240" w:lineRule="auto"/>
        <w:ind w:firstLine="708"/>
        <w:jc w:val="both"/>
        <w:rPr>
          <w:rFonts w:ascii="Times New Roman" w:hAnsi="Times New Roman"/>
          <w:sz w:val="28"/>
        </w:rPr>
      </w:pPr>
      <w:bookmarkStart w:id="2" w:name="p2"/>
      <w:bookmarkEnd w:id="2"/>
      <w:r w:rsidRPr="000B26E9">
        <w:rPr>
          <w:rFonts w:ascii="Times New Roman" w:hAnsi="Times New Roman"/>
          <w:sz w:val="28"/>
        </w:rPr>
        <w:t>1.10. Застройщик вправе привлечь к исполнению Договора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Застройщик отвечает, как за свои собственные действия (бездействие).</w:t>
      </w:r>
    </w:p>
    <w:p w:rsidR="00D24DA2" w:rsidRPr="000B26E9" w:rsidRDefault="00D24DA2" w:rsidP="00D24DA2">
      <w:pPr>
        <w:spacing w:after="0" w:line="240" w:lineRule="auto"/>
        <w:ind w:firstLine="708"/>
        <w:jc w:val="both"/>
        <w:rPr>
          <w:rFonts w:ascii="Times New Roman" w:eastAsia="Times New Roman" w:hAnsi="Times New Roman"/>
          <w:sz w:val="28"/>
        </w:rPr>
      </w:pPr>
      <w:r w:rsidRPr="000B26E9">
        <w:rPr>
          <w:rFonts w:ascii="Times New Roman" w:hAnsi="Times New Roman"/>
          <w:bCs/>
          <w:sz w:val="28"/>
          <w:szCs w:val="28"/>
        </w:rPr>
        <w:t>1.11. Застройщик</w:t>
      </w:r>
      <w:r w:rsidRPr="000B26E9">
        <w:rPr>
          <w:rFonts w:ascii="Times New Roman" w:hAnsi="Times New Roman"/>
          <w:sz w:val="28"/>
        </w:rPr>
        <w:t xml:space="preserve">, не вправе уступать принадлежащее ему право аренды земельного участка (земельных участков), предоставленного для целей комплексного развития Территории. </w:t>
      </w:r>
    </w:p>
    <w:p w:rsidR="00D24DA2" w:rsidRPr="000B26E9" w:rsidRDefault="00D24DA2" w:rsidP="00D24DA2">
      <w:pPr>
        <w:spacing w:after="0" w:line="240" w:lineRule="auto"/>
        <w:ind w:firstLine="708"/>
        <w:jc w:val="both"/>
        <w:rPr>
          <w:rFonts w:ascii="Times New Roman" w:hAnsi="Times New Roman"/>
          <w:sz w:val="28"/>
        </w:rPr>
      </w:pPr>
      <w:r w:rsidRPr="000B26E9">
        <w:rPr>
          <w:rFonts w:ascii="Times New Roman" w:hAnsi="Times New Roman"/>
          <w:sz w:val="28"/>
        </w:rPr>
        <w:t>1.12. Застройщик вправе передавать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пунктом 1.10 Договора лицу или лицам, а также передавать в залог права аренды земельного участка (земельных участков), предоставленного для целей комплексного развития Территории без согласия арендодателя такого земельного участка на срок, не превышающий срок его аренды.</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bCs/>
          <w:sz w:val="28"/>
          <w:szCs w:val="28"/>
        </w:rPr>
        <w:t>1.13. Сведения об основных видах разрешённого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незастроенной территории, а также предельные параметры разрешенного строительства в границах Территории комплексного развития, приведены в приложении № 2 к настоящему договору.</w:t>
      </w:r>
    </w:p>
    <w:p w:rsidR="00D24DA2" w:rsidRPr="000B26E9" w:rsidRDefault="00D24DA2" w:rsidP="00D24DA2">
      <w:pPr>
        <w:spacing w:after="0" w:line="240" w:lineRule="auto"/>
        <w:ind w:firstLine="708"/>
        <w:jc w:val="both"/>
        <w:rPr>
          <w:rFonts w:ascii="Times New Roman" w:hAnsi="Times New Roman"/>
          <w:sz w:val="28"/>
          <w:szCs w:val="28"/>
        </w:rPr>
      </w:pPr>
    </w:p>
    <w:p w:rsidR="00D24DA2" w:rsidRPr="000B26E9" w:rsidRDefault="00D24DA2" w:rsidP="00D24DA2">
      <w:pPr>
        <w:spacing w:after="0" w:line="240" w:lineRule="auto"/>
        <w:ind w:firstLine="708"/>
        <w:jc w:val="both"/>
        <w:rPr>
          <w:rFonts w:ascii="Times New Roman" w:hAnsi="Times New Roman"/>
          <w:b/>
          <w:sz w:val="28"/>
          <w:szCs w:val="28"/>
        </w:rPr>
      </w:pPr>
      <w:r w:rsidRPr="000B26E9">
        <w:rPr>
          <w:rFonts w:ascii="Times New Roman" w:hAnsi="Times New Roman"/>
          <w:b/>
          <w:sz w:val="28"/>
          <w:szCs w:val="28"/>
        </w:rPr>
        <w:t>2. Срок действия Договора</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2.1. Договор заключен на срок 10 (десять) лет</w:t>
      </w:r>
      <w:r w:rsidRPr="000B26E9">
        <w:rPr>
          <w:rFonts w:ascii="Times New Roman" w:hAnsi="Times New Roman"/>
          <w:sz w:val="20"/>
          <w:szCs w:val="20"/>
        </w:rPr>
        <w:t>.</w:t>
      </w:r>
      <w:r w:rsidRPr="000B26E9">
        <w:rPr>
          <w:rFonts w:ascii="Times New Roman" w:hAnsi="Times New Roman"/>
          <w:sz w:val="28"/>
          <w:szCs w:val="28"/>
        </w:rPr>
        <w:t xml:space="preserve"> </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 xml:space="preserve">2.2. Договор вступает в силу со дня его подписания и действует до истечения срока Договора, установленного пунктом 2.1 Договора. </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2.3. Изменение срока Договора может осуществляться в случаях и порядке, предусмотренных разделом 5 Договора.</w:t>
      </w:r>
    </w:p>
    <w:p w:rsidR="00D24DA2" w:rsidRPr="000B26E9" w:rsidRDefault="00D24DA2" w:rsidP="00D24DA2">
      <w:pPr>
        <w:spacing w:after="0" w:line="240" w:lineRule="auto"/>
        <w:ind w:firstLine="708"/>
        <w:jc w:val="both"/>
        <w:rPr>
          <w:rFonts w:ascii="Times New Roman" w:hAnsi="Times New Roman"/>
          <w:sz w:val="28"/>
          <w:szCs w:val="28"/>
        </w:rPr>
      </w:pPr>
    </w:p>
    <w:p w:rsidR="00D24DA2" w:rsidRPr="000B26E9" w:rsidRDefault="00D24DA2" w:rsidP="00D24DA2">
      <w:pPr>
        <w:spacing w:after="0" w:line="240" w:lineRule="auto"/>
        <w:ind w:firstLine="709"/>
        <w:jc w:val="both"/>
        <w:rPr>
          <w:rFonts w:ascii="Times New Roman" w:hAnsi="Times New Roman"/>
          <w:b/>
          <w:sz w:val="28"/>
          <w:szCs w:val="28"/>
        </w:rPr>
      </w:pPr>
      <w:r w:rsidRPr="000B26E9">
        <w:rPr>
          <w:rFonts w:ascii="Times New Roman" w:hAnsi="Times New Roman"/>
          <w:b/>
          <w:sz w:val="28"/>
          <w:szCs w:val="28"/>
        </w:rPr>
        <w:t>3. Основные обязательства Сторон</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3.1. ЗАСТРОЙЩИК ОБЯЗУЕТСЯ своими силами и за свой счет и (или) с привлечением других лиц для выполнения определенного вида или отдельных этапов работ и (или) средств других лиц, в т.ч. кредитных средств банков, для финансирования затрат, связанных с исполнением Договора, следующие мероприятия:</w:t>
      </w:r>
    </w:p>
    <w:p w:rsidR="00D24DA2" w:rsidRPr="000B26E9" w:rsidRDefault="00D24DA2" w:rsidP="00D24DA2">
      <w:pPr>
        <w:spacing w:after="0" w:line="240" w:lineRule="auto"/>
        <w:ind w:firstLine="708"/>
        <w:jc w:val="both"/>
        <w:rPr>
          <w:rFonts w:ascii="Times New Roman" w:hAnsi="Times New Roman"/>
          <w:color w:val="000000" w:themeColor="text1"/>
          <w:sz w:val="28"/>
          <w:szCs w:val="28"/>
        </w:rPr>
      </w:pPr>
      <w:r w:rsidRPr="000B26E9">
        <w:rPr>
          <w:rFonts w:ascii="Times New Roman" w:hAnsi="Times New Roman"/>
          <w:color w:val="000000" w:themeColor="text1"/>
          <w:sz w:val="28"/>
          <w:szCs w:val="28"/>
        </w:rPr>
        <w:t xml:space="preserve">3.1.1. </w:t>
      </w:r>
      <w:r w:rsidRPr="000B26E9">
        <w:rPr>
          <w:rFonts w:ascii="Times New Roman" w:hAnsi="Times New Roman"/>
          <w:sz w:val="28"/>
          <w:szCs w:val="28"/>
        </w:rPr>
        <w:t xml:space="preserve">Подготовить и предоставить на утверждение Документацию по планировке территории (проект планировки и проект межевания территории), расположенной в мкр-не «Ипподром» в городе Махачкале в кадастровом квартале 05:40:000078, на всю территорию мкр-на Ипподром в границах элемента планировочной структуры между проспектом Насрутдинова, ул. Нурмагомеда Гаджимагомедова, проездом Гаджимагомедова и ул. Гамзат-бека, </w:t>
      </w:r>
      <w:r w:rsidRPr="000B26E9">
        <w:rPr>
          <w:rFonts w:ascii="Times New Roman" w:hAnsi="Times New Roman"/>
          <w:color w:val="000000" w:themeColor="text1"/>
          <w:sz w:val="28"/>
          <w:szCs w:val="28"/>
        </w:rPr>
        <w:t>именуемую в дальнейшем «Проект планировки Территории»</w:t>
      </w:r>
      <w:r w:rsidRPr="000B26E9">
        <w:rPr>
          <w:rFonts w:ascii="Times New Roman" w:hAnsi="Times New Roman"/>
          <w:sz w:val="28"/>
          <w:szCs w:val="28"/>
        </w:rPr>
        <w:t xml:space="preserve">, выполненную в соответствии с требованиями, предъявляемыми к подготовке документации по планировке территории, установленными Градостроительным кодексом Российской Федерации. </w:t>
      </w:r>
    </w:p>
    <w:p w:rsidR="00D24DA2" w:rsidRPr="000B26E9" w:rsidRDefault="00D24DA2" w:rsidP="00D24DA2">
      <w:pPr>
        <w:spacing w:after="0" w:line="240" w:lineRule="auto"/>
        <w:ind w:firstLine="708"/>
        <w:jc w:val="both"/>
        <w:rPr>
          <w:rFonts w:ascii="Times New Roman" w:hAnsi="Times New Roman"/>
          <w:color w:val="000000" w:themeColor="text1"/>
          <w:sz w:val="28"/>
          <w:szCs w:val="28"/>
        </w:rPr>
      </w:pPr>
      <w:r w:rsidRPr="000B26E9">
        <w:rPr>
          <w:rFonts w:ascii="Times New Roman" w:hAnsi="Times New Roman"/>
          <w:color w:val="000000" w:themeColor="text1"/>
          <w:sz w:val="28"/>
          <w:szCs w:val="28"/>
        </w:rPr>
        <w:t>Предельный срок подготовки и утверждения документации по планировке территории составляет 6 месяцев с даты заключения настоящего Договора. Документация по планировки территории должна быть подготовлена с соблюдением технико-экономических показателей (параметров застройки), предложенных Застройщиком в конкурсной заявке.</w:t>
      </w:r>
    </w:p>
    <w:p w:rsidR="00D24DA2" w:rsidRPr="000B26E9" w:rsidRDefault="00D24DA2" w:rsidP="00D24DA2">
      <w:pPr>
        <w:spacing w:after="0" w:line="240" w:lineRule="auto"/>
        <w:ind w:firstLine="708"/>
        <w:jc w:val="both"/>
        <w:rPr>
          <w:rFonts w:ascii="Times New Roman" w:hAnsi="Times New Roman"/>
          <w:color w:val="000000" w:themeColor="text1"/>
          <w:sz w:val="28"/>
          <w:szCs w:val="28"/>
        </w:rPr>
      </w:pPr>
      <w:r w:rsidRPr="000B26E9">
        <w:rPr>
          <w:rFonts w:ascii="Times New Roman" w:hAnsi="Times New Roman"/>
          <w:color w:val="000000" w:themeColor="text1"/>
          <w:sz w:val="28"/>
          <w:szCs w:val="28"/>
        </w:rPr>
        <w:t>Минимальный объем строительства, предусмотренного в документации по планировке территории должен быть не менее 207,718 тыс. кв.м.</w:t>
      </w:r>
    </w:p>
    <w:p w:rsidR="00D24DA2" w:rsidRPr="000B26E9" w:rsidRDefault="00D24DA2" w:rsidP="00D24DA2">
      <w:pPr>
        <w:spacing w:after="0" w:line="240" w:lineRule="auto"/>
        <w:ind w:firstLine="708"/>
        <w:jc w:val="both"/>
        <w:rPr>
          <w:rFonts w:ascii="Times New Roman" w:hAnsi="Times New Roman"/>
          <w:color w:val="000000" w:themeColor="text1"/>
          <w:sz w:val="28"/>
          <w:szCs w:val="28"/>
        </w:rPr>
      </w:pPr>
      <w:r w:rsidRPr="000B26E9">
        <w:rPr>
          <w:rFonts w:ascii="Times New Roman" w:hAnsi="Times New Roman"/>
          <w:color w:val="000000" w:themeColor="text1"/>
          <w:sz w:val="28"/>
          <w:szCs w:val="28"/>
        </w:rPr>
        <w:t>Документация по планировке территории, до его направления на утверждение подлежит обязательному согласованию с Министерством строительства, архитектуры и жилищно-коммунального хозяйства Республики Дагестан.</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3.1.2. Осуществить мероприятия по комплексному развитию Территории, отнесенные к обязательствам Застройщика согласно Приложению №3 к Договору, в сроки и в соответствии с этапами, установленными Графиком этапов и мероприятий. </w:t>
      </w:r>
    </w:p>
    <w:p w:rsidR="00D24DA2" w:rsidRPr="000B26E9" w:rsidRDefault="00D24DA2" w:rsidP="00D24DA2">
      <w:pPr>
        <w:spacing w:after="0" w:line="240" w:lineRule="auto"/>
        <w:ind w:firstLine="708"/>
        <w:jc w:val="both"/>
        <w:rPr>
          <w:rFonts w:ascii="Times New Roman" w:hAnsi="Times New Roman"/>
          <w:b/>
          <w:sz w:val="28"/>
          <w:szCs w:val="28"/>
        </w:rPr>
      </w:pPr>
      <w:r w:rsidRPr="000B26E9">
        <w:rPr>
          <w:rFonts w:ascii="Times New Roman" w:hAnsi="Times New Roman"/>
          <w:b/>
          <w:sz w:val="28"/>
          <w:szCs w:val="28"/>
        </w:rPr>
        <w:t>3.2. Застройщик обязуется:</w:t>
      </w:r>
    </w:p>
    <w:p w:rsidR="00D24DA2" w:rsidRPr="005C1CFB"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3.2.1. Безвозмездно передать в собственность Республики Дагестан</w:t>
      </w:r>
      <w:r>
        <w:rPr>
          <w:rFonts w:ascii="Times New Roman" w:hAnsi="Times New Roman"/>
          <w:sz w:val="28"/>
          <w:szCs w:val="28"/>
        </w:rPr>
        <w:t xml:space="preserve"> и/или муниципальную собственность</w:t>
      </w:r>
      <w:r w:rsidRPr="005C1CFB">
        <w:rPr>
          <w:rFonts w:ascii="Times New Roman" w:hAnsi="Times New Roman"/>
          <w:sz w:val="28"/>
          <w:szCs w:val="28"/>
        </w:rPr>
        <w:t xml:space="preserve"> </w:t>
      </w:r>
      <w:r w:rsidRPr="005C1CFB">
        <w:rPr>
          <w:rFonts w:ascii="Times New Roman" w:hAnsi="Times New Roman"/>
          <w:bCs/>
          <w:sz w:val="28"/>
          <w:szCs w:val="28"/>
        </w:rPr>
        <w:t xml:space="preserve">после окончания строительства </w:t>
      </w:r>
      <w:r w:rsidRPr="005C1CFB">
        <w:rPr>
          <w:rFonts w:ascii="Times New Roman" w:hAnsi="Times New Roman"/>
          <w:sz w:val="28"/>
          <w:szCs w:val="28"/>
        </w:rPr>
        <w:t>объекты коммунальной, транспортной, социальной инфраструктуры</w:t>
      </w:r>
      <w:r>
        <w:rPr>
          <w:rFonts w:ascii="Times New Roman" w:hAnsi="Times New Roman"/>
          <w:sz w:val="28"/>
          <w:szCs w:val="28"/>
        </w:rPr>
        <w:t>, объекты благоустройства</w:t>
      </w:r>
      <w:r w:rsidRPr="005C1CFB">
        <w:rPr>
          <w:rFonts w:ascii="Times New Roman" w:hAnsi="Times New Roman"/>
          <w:sz w:val="28"/>
          <w:szCs w:val="28"/>
        </w:rPr>
        <w:t>, а также иные объекты капитального строительства жилого и нежилого назначения, строительство которых осуществлялось за счет средств Застройщика, в соответствии с перечнем данных объектов и условиями их передачи, установленными в таблице 1 Приложения №5 к Договору, которое оформляется Сторонами после утверждения проекта планировки территории в установленном законом порядке. Таблица 1 Приложения №5 к Договору оформляется с учетом конкурсного предложения Застройщика и должна предусматривать все предложенные Застройщиком в конкурсном предложении объекты.</w:t>
      </w:r>
    </w:p>
    <w:p w:rsidR="00D24DA2" w:rsidRPr="005C1CFB"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При этом, безвозмездная передача в собственность Республики Дагестан является обязательной для следующих объектов:</w:t>
      </w:r>
    </w:p>
    <w:p w:rsidR="00D24DA2" w:rsidRPr="005C1CFB"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 Физкультурно-оздоровительный комплекс общей площадью не менее 1000 кв.м. стоимостью не менее 150 млн. рублей;</w:t>
      </w:r>
    </w:p>
    <w:p w:rsidR="00D24DA2" w:rsidRPr="005C1CFB"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 Центр дополнительного образования общей площадью не менее 500 кв.м. стоимостью не менее 120 млн. рублей;</w:t>
      </w:r>
    </w:p>
    <w:p w:rsidR="00D24DA2" w:rsidRPr="005C1CFB" w:rsidRDefault="00D24DA2" w:rsidP="00D24DA2">
      <w:pPr>
        <w:spacing w:after="0" w:line="240" w:lineRule="auto"/>
        <w:ind w:firstLine="708"/>
        <w:jc w:val="both"/>
        <w:rPr>
          <w:rFonts w:ascii="Times New Roman" w:hAnsi="Times New Roman"/>
          <w:sz w:val="28"/>
          <w:szCs w:val="28"/>
        </w:rPr>
      </w:pPr>
      <w:r w:rsidRPr="005C1CFB">
        <w:rPr>
          <w:rFonts w:ascii="Times New Roman" w:hAnsi="Times New Roman"/>
          <w:sz w:val="28"/>
          <w:szCs w:val="28"/>
        </w:rPr>
        <w:t>- Жилые помещения (квартиры) общей площадью не менее 2077 кв.м. стоимостью не менее 174,312 млн. рублей;</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3.2.2. Включить объекты благоустройства, созданные Застройщиком в границах земельных участков многоквартирных домов, в состав общего имущества в таких многоквартирных домах в соответствии с Жилищным кодексом Российской Федерации.</w:t>
      </w:r>
    </w:p>
    <w:p w:rsidR="00D24DA2" w:rsidRPr="005C1CFB" w:rsidRDefault="00D24DA2" w:rsidP="00D24DA2">
      <w:pPr>
        <w:spacing w:after="0" w:line="240" w:lineRule="auto"/>
        <w:ind w:firstLine="708"/>
        <w:jc w:val="both"/>
        <w:rPr>
          <w:rFonts w:ascii="Times New Roman" w:eastAsia="Times New Roman" w:hAnsi="Times New Roman"/>
          <w:sz w:val="28"/>
        </w:rPr>
      </w:pPr>
      <w:r w:rsidRPr="005C1CFB">
        <w:rPr>
          <w:rFonts w:ascii="Times New Roman" w:hAnsi="Times New Roman"/>
          <w:sz w:val="28"/>
        </w:rPr>
        <w:t xml:space="preserve">3.2.3. Подать в порядке, установленном пунктом 2 части 5 статьи 68 Градостроительного кодекса Российской Федерации, в орган регистрации прав заявление о государственной регистрации права собственности на объекты недвижимости, безвозмездно передаваемые Застройщиком в соответствии с пунктом 3.2.1 Договора. </w:t>
      </w:r>
    </w:p>
    <w:p w:rsidR="00D24DA2" w:rsidRPr="000B26E9" w:rsidRDefault="00D24DA2" w:rsidP="00D24DA2">
      <w:pPr>
        <w:spacing w:after="0" w:line="240" w:lineRule="auto"/>
        <w:ind w:firstLine="708"/>
        <w:jc w:val="both"/>
        <w:rPr>
          <w:rFonts w:ascii="Times New Roman" w:hAnsi="Times New Roman"/>
          <w:bCs/>
          <w:sz w:val="28"/>
          <w:szCs w:val="28"/>
        </w:rPr>
      </w:pPr>
      <w:r w:rsidRPr="000B26E9">
        <w:rPr>
          <w:rFonts w:ascii="Times New Roman" w:hAnsi="Times New Roman"/>
          <w:bCs/>
          <w:sz w:val="28"/>
          <w:szCs w:val="28"/>
        </w:rPr>
        <w:t xml:space="preserve">3.3. На </w:t>
      </w:r>
      <w:r w:rsidRPr="000B26E9">
        <w:rPr>
          <w:rFonts w:ascii="Times New Roman" w:hAnsi="Times New Roman"/>
          <w:sz w:val="28"/>
          <w:szCs w:val="28"/>
        </w:rPr>
        <w:t>объекты коммунальной, транспортной, социальной инфраструктур, иные объекты</w:t>
      </w:r>
      <w:r w:rsidRPr="000B26E9">
        <w:rPr>
          <w:rFonts w:ascii="Times New Roman" w:hAnsi="Times New Roman"/>
          <w:bCs/>
          <w:sz w:val="28"/>
          <w:szCs w:val="28"/>
        </w:rPr>
        <w:t>, передаваемые Застройщиком в соответствии с пунктом 3.2.1 – 3.2.2 Договора устанавливается гарантийный срок на основании пункта 4.5 Договора.</w:t>
      </w:r>
    </w:p>
    <w:p w:rsidR="00D24DA2" w:rsidRPr="000B26E9" w:rsidRDefault="00D24DA2" w:rsidP="00D24DA2">
      <w:pPr>
        <w:spacing w:after="0" w:line="240" w:lineRule="auto"/>
        <w:ind w:firstLine="708"/>
        <w:jc w:val="both"/>
        <w:rPr>
          <w:rFonts w:ascii="Times New Roman" w:hAnsi="Times New Roman"/>
          <w:sz w:val="28"/>
        </w:rPr>
      </w:pPr>
      <w:r w:rsidRPr="000B26E9">
        <w:rPr>
          <w:rFonts w:ascii="Times New Roman" w:hAnsi="Times New Roman"/>
          <w:sz w:val="28"/>
        </w:rPr>
        <w:t>3.4. Обеспечить объем финансирования работ в рамках реализации мероприятий по комплексному развитию Территории, отнесенных к обязательствам Застройщика согласно Приложению №3 к Договору, в объеме не менее _______________.</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rPr>
        <w:t>3.5. Обеспечить следующие технические и качественные характеристики, результатов работ в рамках реализации мероприятий по комплексному развитию Территории, отнесенных к обязательствам Застройщика согласно Приложению №3 к Договору: _________________ .</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rPr>
        <w:t>3.6. Исполнить иные свои обязательства по Договору.</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rPr>
        <w:t>3.7. ДИРЕКЦИЯ ОБЯЗУЕТСЯ своими силами, силами органов</w:t>
      </w:r>
      <w:r w:rsidRPr="000B26E9">
        <w:rPr>
          <w:rFonts w:ascii="Times New Roman" w:hAnsi="Times New Roman"/>
          <w:sz w:val="28"/>
          <w:szCs w:val="28"/>
        </w:rPr>
        <w:t xml:space="preserve"> государственной власти Республики Дагестан/</w:t>
      </w:r>
      <w:r w:rsidRPr="000B26E9">
        <w:rPr>
          <w:rFonts w:ascii="Times New Roman" w:hAnsi="Times New Roman"/>
          <w:i/>
          <w:sz w:val="20"/>
          <w:szCs w:val="20"/>
        </w:rPr>
        <w:t xml:space="preserve"> </w:t>
      </w:r>
      <w:r w:rsidRPr="000B26E9">
        <w:rPr>
          <w:rFonts w:ascii="Times New Roman" w:hAnsi="Times New Roman"/>
          <w:sz w:val="28"/>
          <w:szCs w:val="28"/>
        </w:rPr>
        <w:t>Администрации муниципального образования городской округ с внутренним делением «город Махачкала»</w:t>
      </w:r>
      <w:r w:rsidRPr="000B26E9">
        <w:rPr>
          <w:rFonts w:ascii="Times New Roman" w:hAnsi="Times New Roman"/>
          <w:i/>
          <w:sz w:val="20"/>
          <w:szCs w:val="20"/>
        </w:rPr>
        <w:t xml:space="preserve"> </w:t>
      </w:r>
      <w:r w:rsidRPr="000B26E9">
        <w:rPr>
          <w:rFonts w:ascii="Times New Roman" w:hAnsi="Times New Roman"/>
          <w:sz w:val="28"/>
          <w:szCs w:val="28"/>
        </w:rPr>
        <w:t xml:space="preserve">за счет средств бюджета, с использованием имущества ________________ </w:t>
      </w:r>
      <w:r w:rsidRPr="000B26E9">
        <w:rPr>
          <w:rFonts w:ascii="Times New Roman" w:hAnsi="Times New Roman"/>
          <w:i/>
          <w:sz w:val="28"/>
          <w:szCs w:val="28"/>
        </w:rPr>
        <w:t xml:space="preserve">_________ </w:t>
      </w:r>
      <w:r w:rsidRPr="000B26E9">
        <w:rPr>
          <w:rFonts w:ascii="Times New Roman" w:hAnsi="Times New Roman"/>
          <w:i/>
          <w:sz w:val="20"/>
          <w:szCs w:val="20"/>
        </w:rPr>
        <w:t>(указать наименование субъекта РФ/муниципального образования, органом которого принято решение о КРТ незастроенной территории)</w:t>
      </w:r>
      <w:r w:rsidRPr="000B26E9">
        <w:rPr>
          <w:rFonts w:ascii="Times New Roman" w:hAnsi="Times New Roman"/>
          <w:sz w:val="28"/>
          <w:szCs w:val="28"/>
        </w:rPr>
        <w:t xml:space="preserve"> </w:t>
      </w:r>
      <w:r w:rsidRPr="000B26E9">
        <w:rPr>
          <w:rFonts w:ascii="Times New Roman" w:hAnsi="Times New Roman"/>
          <w:bCs/>
          <w:sz w:val="28"/>
          <w:szCs w:val="28"/>
        </w:rPr>
        <w:t xml:space="preserve">и (или) с привлечением других лиц и (или) средств, имущества других лиц </w:t>
      </w:r>
      <w:r w:rsidRPr="000B26E9">
        <w:rPr>
          <w:rFonts w:ascii="Times New Roman" w:hAnsi="Times New Roman"/>
          <w:sz w:val="28"/>
          <w:szCs w:val="28"/>
        </w:rPr>
        <w:t>выполнить следующие обязательства:</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3.7.1. </w:t>
      </w:r>
      <w:r>
        <w:rPr>
          <w:rFonts w:ascii="Times New Roman" w:hAnsi="Times New Roman"/>
          <w:sz w:val="28"/>
          <w:szCs w:val="28"/>
        </w:rPr>
        <w:t>Оказать содействие Застройщику при</w:t>
      </w:r>
      <w:r w:rsidRPr="000B26E9">
        <w:rPr>
          <w:rFonts w:ascii="Times New Roman" w:hAnsi="Times New Roman"/>
          <w:sz w:val="28"/>
          <w:szCs w:val="28"/>
        </w:rPr>
        <w:t xml:space="preserve"> утверждении Документации по планировке территории (проект планировки и проект межевания территории), подготовленной Застройщиком в соот</w:t>
      </w:r>
      <w:r>
        <w:rPr>
          <w:rFonts w:ascii="Times New Roman" w:hAnsi="Times New Roman"/>
          <w:sz w:val="28"/>
          <w:szCs w:val="28"/>
        </w:rPr>
        <w:t>ветствии пунктом 3.1.1 Договора</w:t>
      </w:r>
      <w:r w:rsidRPr="000B26E9">
        <w:rPr>
          <w:rFonts w:ascii="Times New Roman" w:hAnsi="Times New Roman"/>
          <w:sz w:val="28"/>
          <w:szCs w:val="28"/>
        </w:rPr>
        <w:t>.</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3.7.2. Обеспечить осуществление мероприятий по комплексному развитию Территории, отнесенные к обязательствам Дирекции согласно Приложению №3 к Договору, в сроки и в соответствии с этапами, установленными Графиком этапов и мероприятий.</w:t>
      </w:r>
    </w:p>
    <w:p w:rsidR="00D24DA2" w:rsidRPr="000B26E9" w:rsidRDefault="00D24DA2" w:rsidP="00D24DA2">
      <w:pPr>
        <w:spacing w:after="0" w:line="240" w:lineRule="auto"/>
        <w:ind w:firstLine="709"/>
        <w:jc w:val="both"/>
        <w:rPr>
          <w:rFonts w:ascii="Times New Roman" w:hAnsi="Times New Roman"/>
          <w:i/>
          <w:sz w:val="20"/>
          <w:szCs w:val="20"/>
        </w:rPr>
      </w:pPr>
      <w:r w:rsidRPr="000B26E9">
        <w:rPr>
          <w:rFonts w:ascii="Times New Roman" w:hAnsi="Times New Roman"/>
          <w:sz w:val="28"/>
          <w:szCs w:val="28"/>
        </w:rPr>
        <w:t>3.7.3. Оказать содействие</w:t>
      </w:r>
      <w:r>
        <w:rPr>
          <w:rFonts w:ascii="Times New Roman" w:hAnsi="Times New Roman"/>
          <w:sz w:val="28"/>
          <w:szCs w:val="28"/>
        </w:rPr>
        <w:t xml:space="preserve"> в пределах компетенции</w:t>
      </w:r>
      <w:r w:rsidRPr="000B26E9">
        <w:rPr>
          <w:rFonts w:ascii="Times New Roman" w:hAnsi="Times New Roman"/>
          <w:sz w:val="28"/>
          <w:szCs w:val="28"/>
        </w:rPr>
        <w:t xml:space="preserve"> Застройщику</w:t>
      </w:r>
      <w:r>
        <w:rPr>
          <w:rFonts w:ascii="Times New Roman" w:hAnsi="Times New Roman"/>
          <w:sz w:val="28"/>
          <w:szCs w:val="28"/>
        </w:rPr>
        <w:t xml:space="preserve"> по вопросу</w:t>
      </w:r>
      <w:r w:rsidRPr="000B26E9">
        <w:rPr>
          <w:rFonts w:ascii="Times New Roman" w:hAnsi="Times New Roman"/>
          <w:sz w:val="28"/>
          <w:szCs w:val="28"/>
        </w:rPr>
        <w:t xml:space="preserve"> строительств</w:t>
      </w:r>
      <w:r>
        <w:rPr>
          <w:rFonts w:ascii="Times New Roman" w:hAnsi="Times New Roman"/>
          <w:sz w:val="28"/>
          <w:szCs w:val="28"/>
        </w:rPr>
        <w:t>а</w:t>
      </w:r>
      <w:r w:rsidRPr="000B26E9">
        <w:rPr>
          <w:rFonts w:ascii="Times New Roman" w:hAnsi="Times New Roman"/>
          <w:sz w:val="28"/>
          <w:szCs w:val="28"/>
        </w:rPr>
        <w:t xml:space="preserve"> и (или) реконструкци</w:t>
      </w:r>
      <w:r>
        <w:rPr>
          <w:rFonts w:ascii="Times New Roman" w:hAnsi="Times New Roman"/>
          <w:sz w:val="28"/>
          <w:szCs w:val="28"/>
        </w:rPr>
        <w:t>и</w:t>
      </w:r>
      <w:r w:rsidRPr="000B26E9">
        <w:rPr>
          <w:rFonts w:ascii="Times New Roman" w:hAnsi="Times New Roman"/>
          <w:sz w:val="28"/>
          <w:szCs w:val="28"/>
        </w:rPr>
        <w:t xml:space="preserve"> за границами Территории объектов транспортной, инженерной и социальной инфраструктур, необходимых для реализации решения о комплексном развитии Территории и указанных в Приложении №5 к Договору, в сроки, установленные Графиком этапов и мероприятий</w:t>
      </w:r>
      <w:r w:rsidRPr="000B26E9">
        <w:rPr>
          <w:rFonts w:ascii="Times New Roman" w:hAnsi="Times New Roman"/>
          <w:i/>
          <w:sz w:val="20"/>
          <w:szCs w:val="20"/>
        </w:rPr>
        <w:t xml:space="preserve">. </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3.8. Дирекция обязуется:</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3.8.1. Оказать содействие в предоставлени</w:t>
      </w:r>
      <w:r>
        <w:rPr>
          <w:rFonts w:ascii="Times New Roman" w:hAnsi="Times New Roman"/>
          <w:sz w:val="28"/>
          <w:szCs w:val="28"/>
        </w:rPr>
        <w:t>и</w:t>
      </w:r>
      <w:r w:rsidRPr="000B26E9">
        <w:rPr>
          <w:rFonts w:ascii="Times New Roman" w:hAnsi="Times New Roman"/>
          <w:sz w:val="28"/>
          <w:szCs w:val="28"/>
        </w:rPr>
        <w:t xml:space="preserve"> Застройщику льгот и мер государственной/муниципальной поддержки в соответствии с нормативными правовыми актами Российской Федерации, субъектов Российской Федерации, муниципальными правовыми актами, на основании запроса Застройщика.</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3.8.2. Оказать содействие </w:t>
      </w:r>
      <w:r>
        <w:rPr>
          <w:rFonts w:ascii="Times New Roman" w:hAnsi="Times New Roman"/>
          <w:sz w:val="28"/>
          <w:szCs w:val="28"/>
        </w:rPr>
        <w:t xml:space="preserve">в </w:t>
      </w:r>
      <w:r w:rsidRPr="000B26E9">
        <w:rPr>
          <w:rFonts w:ascii="Times New Roman" w:hAnsi="Times New Roman"/>
          <w:sz w:val="28"/>
          <w:szCs w:val="28"/>
        </w:rPr>
        <w:t>приняти</w:t>
      </w:r>
      <w:r>
        <w:rPr>
          <w:rFonts w:ascii="Times New Roman" w:hAnsi="Times New Roman"/>
          <w:sz w:val="28"/>
          <w:szCs w:val="28"/>
        </w:rPr>
        <w:t xml:space="preserve">и </w:t>
      </w:r>
      <w:r w:rsidRPr="000B26E9">
        <w:rPr>
          <w:rFonts w:ascii="Times New Roman" w:hAnsi="Times New Roman"/>
          <w:sz w:val="28"/>
          <w:szCs w:val="28"/>
        </w:rPr>
        <w:t>в собственность Республики Дагестан объектов коммунальной, транспортной, социальной инфраструктур, а также иных объектов капитального строительства, помещений в таких объектах капитального строительства, безвозмездно передаваемые Застройщиком в соответствии с пунктом 3.2.1 Договора.</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3.8.3. Оказать содействие в принятии безвозмездно в собственность Республики Дагестан объектов благоустройства, передаваемых Застройщиком в соответствии с пунктом 3.2.3 Договора.</w:t>
      </w:r>
    </w:p>
    <w:p w:rsidR="00D24DA2" w:rsidRPr="000B26E9" w:rsidRDefault="00D24DA2" w:rsidP="00D24DA2">
      <w:pPr>
        <w:spacing w:after="0" w:line="240" w:lineRule="auto"/>
        <w:ind w:firstLine="708"/>
        <w:jc w:val="both"/>
        <w:rPr>
          <w:rFonts w:ascii="Times New Roman" w:hAnsi="Times New Roman"/>
          <w:sz w:val="28"/>
          <w:szCs w:val="28"/>
        </w:rPr>
      </w:pPr>
    </w:p>
    <w:p w:rsidR="00D24DA2" w:rsidRPr="000B26E9" w:rsidRDefault="00D24DA2" w:rsidP="00D24DA2">
      <w:pPr>
        <w:spacing w:after="0" w:line="240" w:lineRule="auto"/>
        <w:ind w:firstLine="708"/>
        <w:jc w:val="both"/>
        <w:rPr>
          <w:rFonts w:ascii="Times New Roman" w:hAnsi="Times New Roman"/>
          <w:b/>
          <w:sz w:val="28"/>
          <w:szCs w:val="28"/>
        </w:rPr>
      </w:pPr>
      <w:r w:rsidRPr="000B26E9">
        <w:rPr>
          <w:rFonts w:ascii="Times New Roman" w:hAnsi="Times New Roman"/>
          <w:b/>
          <w:sz w:val="28"/>
          <w:szCs w:val="28"/>
        </w:rPr>
        <w:t>4. Порядок исполнения основных обязательств Сторон</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4.1. Обязательства Сторон по подготовке и утверждению Документации по планировке территории (проект планировки и проект межевания территории), установленные пунктами 3.1.1 и 3.7.1 Договора, осуществляются в следующем порядке:</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4.1.1. Подготовленная Застройщиком Документация по планировке территории (проект планировки и проект межевания территории) направляется Дирекции для организации проверки на предмет соответствия требованиям</w:t>
      </w:r>
      <w:r>
        <w:rPr>
          <w:rFonts w:ascii="Times New Roman" w:hAnsi="Times New Roman"/>
          <w:sz w:val="28"/>
          <w:szCs w:val="28"/>
        </w:rPr>
        <w:t xml:space="preserve"> и согласования в соответствии с</w:t>
      </w:r>
      <w:r w:rsidRPr="000B26E9">
        <w:rPr>
          <w:rFonts w:ascii="Times New Roman" w:hAnsi="Times New Roman"/>
          <w:sz w:val="28"/>
          <w:szCs w:val="28"/>
        </w:rPr>
        <w:t xml:space="preserve"> пункт</w:t>
      </w:r>
      <w:r>
        <w:rPr>
          <w:rFonts w:ascii="Times New Roman" w:hAnsi="Times New Roman"/>
          <w:sz w:val="28"/>
          <w:szCs w:val="28"/>
        </w:rPr>
        <w:t>ами 3.1.1 Договора.</w:t>
      </w:r>
      <w:r w:rsidRPr="000B26E9">
        <w:rPr>
          <w:rFonts w:ascii="Times New Roman" w:hAnsi="Times New Roman"/>
          <w:i/>
          <w:sz w:val="20"/>
          <w:szCs w:val="20"/>
        </w:rPr>
        <w:t xml:space="preserve"> </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4.1.2. Дирекция обеспечивает проведение проверки Документации по планировке территории (проект планировки и проект межевания территории) на предмет соответствия требованиям, указанным в пункте 3.1.1 Договора. </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4.1.3. В случае, если Документация по планировке территории (проект планировки и проект межевания территории) соответствует всем требованиям, указанным в пункте 3.1.1 Договора, Дирекция </w:t>
      </w:r>
      <w:r>
        <w:rPr>
          <w:rFonts w:ascii="Times New Roman" w:hAnsi="Times New Roman"/>
          <w:sz w:val="28"/>
          <w:szCs w:val="28"/>
        </w:rPr>
        <w:t>письменно уведомляет Застройщика о согласовании документации по планировке территории, в том числе с Министерством строительства, архитектуры и жилищно-коммунального хозяйства Республики Дагестан</w:t>
      </w:r>
      <w:r w:rsidRPr="000B26E9">
        <w:rPr>
          <w:rFonts w:ascii="Times New Roman" w:hAnsi="Times New Roman"/>
          <w:sz w:val="28"/>
          <w:szCs w:val="28"/>
        </w:rPr>
        <w:t>.</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4.1.4. В случае, если Документация по планировке территории (проект планировки и проект межевания территории) не соответствует   требованиям, указанным в пункте 3.1.1 Договора, Дирекция направляет Застройщику мотивированный отказ </w:t>
      </w:r>
      <w:r>
        <w:rPr>
          <w:rFonts w:ascii="Times New Roman" w:hAnsi="Times New Roman"/>
          <w:sz w:val="28"/>
          <w:szCs w:val="28"/>
        </w:rPr>
        <w:t>в согласовании</w:t>
      </w:r>
      <w:r w:rsidRPr="000B26E9">
        <w:rPr>
          <w:rFonts w:ascii="Times New Roman" w:hAnsi="Times New Roman"/>
          <w:sz w:val="28"/>
          <w:szCs w:val="28"/>
        </w:rPr>
        <w:t xml:space="preserve"> Документации по планировке территории (проект планировки и проект межевания территории) с указанием перечня таких несоответствий и предложение доработать Документацию по планировке территории . В указанном случае Дирекция не несет ответственности за нарушение срока утверждения Документации по планировке территории, установленного пунктом 3.7.1 Договора.  </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4.1.5. В случае полу</w:t>
      </w:r>
      <w:r>
        <w:rPr>
          <w:rFonts w:ascii="Times New Roman" w:hAnsi="Times New Roman"/>
          <w:sz w:val="28"/>
          <w:szCs w:val="28"/>
        </w:rPr>
        <w:t xml:space="preserve">чения мотивированного отказа от согласования </w:t>
      </w:r>
      <w:r w:rsidRPr="000B26E9">
        <w:rPr>
          <w:rFonts w:ascii="Times New Roman" w:hAnsi="Times New Roman"/>
          <w:sz w:val="28"/>
          <w:szCs w:val="28"/>
        </w:rPr>
        <w:t>Документаци</w:t>
      </w:r>
      <w:r>
        <w:rPr>
          <w:rFonts w:ascii="Times New Roman" w:hAnsi="Times New Roman"/>
          <w:sz w:val="28"/>
          <w:szCs w:val="28"/>
        </w:rPr>
        <w:t>и</w:t>
      </w:r>
      <w:r w:rsidRPr="000B26E9">
        <w:rPr>
          <w:rFonts w:ascii="Times New Roman" w:hAnsi="Times New Roman"/>
          <w:sz w:val="28"/>
          <w:szCs w:val="28"/>
        </w:rPr>
        <w:t xml:space="preserve"> по планировке территории в соответствии с перечнем несоответствий, указанных в таком отказе, и в течение тридцати рабочих дней со дня получения такого отказа направляет Дирекции доработанную Документацию по планировке территории для организации повторной проверки в соответствии с пунктами 4.1.2 и 4.1.3 Договора.</w:t>
      </w:r>
    </w:p>
    <w:p w:rsidR="00D24DA2"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4.1.6. В случае несогласия Застройщика с отказом от </w:t>
      </w:r>
      <w:r>
        <w:rPr>
          <w:rFonts w:ascii="Times New Roman" w:hAnsi="Times New Roman"/>
          <w:sz w:val="28"/>
          <w:szCs w:val="28"/>
        </w:rPr>
        <w:t xml:space="preserve">согласования </w:t>
      </w:r>
      <w:r w:rsidRPr="000B26E9">
        <w:rPr>
          <w:rFonts w:ascii="Times New Roman" w:hAnsi="Times New Roman"/>
          <w:sz w:val="28"/>
          <w:szCs w:val="28"/>
        </w:rPr>
        <w:t>Документации по планировке территории считается, что между Сторонами возник спор, подлежащий разрешению в соответствии с порядком разрешения споров между Сторонами, установленным разделом 6 Договора.</w:t>
      </w:r>
    </w:p>
    <w:p w:rsidR="00D24DA2" w:rsidRPr="000B26E9" w:rsidRDefault="00D24DA2" w:rsidP="00D24DA2">
      <w:pPr>
        <w:spacing w:after="0" w:line="240" w:lineRule="auto"/>
        <w:ind w:firstLine="709"/>
        <w:jc w:val="both"/>
        <w:rPr>
          <w:rFonts w:ascii="Times New Roman" w:hAnsi="Times New Roman"/>
          <w:sz w:val="28"/>
          <w:szCs w:val="28"/>
        </w:rPr>
      </w:pPr>
      <w:r>
        <w:rPr>
          <w:rFonts w:ascii="Times New Roman" w:hAnsi="Times New Roman"/>
          <w:sz w:val="28"/>
          <w:szCs w:val="28"/>
        </w:rPr>
        <w:t>4.1.7. Согласованная в соответствии Дирекцией Документация по планировке территории, направляется Застройщиком в орган местного самоуправления на утверждение в порядке, предусмотренном в Градостроительном кодекса Российской Федерации.</w:t>
      </w:r>
    </w:p>
    <w:p w:rsidR="00D24DA2" w:rsidRPr="000B26E9" w:rsidRDefault="00D24DA2" w:rsidP="00D24DA2">
      <w:pPr>
        <w:spacing w:after="0" w:line="240" w:lineRule="auto"/>
        <w:ind w:firstLine="708"/>
        <w:jc w:val="both"/>
        <w:rPr>
          <w:rFonts w:ascii="Times New Roman" w:hAnsi="Times New Roman"/>
          <w:sz w:val="28"/>
          <w:szCs w:val="28"/>
        </w:rPr>
      </w:pPr>
      <w:r w:rsidRPr="000B26E9">
        <w:rPr>
          <w:rFonts w:ascii="Times New Roman" w:hAnsi="Times New Roman"/>
          <w:sz w:val="28"/>
          <w:szCs w:val="28"/>
        </w:rPr>
        <w:t>4.2. Подготовка и согласование Сторонами Графика этапов и мероприятий в соответствии с пунктом 1.7 Договора осуществляются в   следующем порядке:</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4.2.1. Застройщик готовит График этапов и мероприятий в соответствии с формой, приведенной в Приложении №4 к Договору, с учетом требований законодательства и условий Договора, в том числе срока Договора, установленного в пункте 2.1 Договора, технологической и административной последовательности осуществления предусмотренных Договором мероприятий, а также обоснованности сроков осуществления таких мероприятий и направляет График этапов и мероприятий Дирекции с проектом дополнительного соглашения к Договору об установлении Графика этапов и мероприятий, подписанным Застройщиком.</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4.2.2. Дирекция в срок, установленный пунктом 1.7 Договора, обеспечивает проверку подготовленного Застройщиком Графика этапов и мероприятий на предмет его соответствия требованиям и условиям, указанным в пункте 4.2.1 Договора.</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4.2.3. В случае, если График этапов и мероприятий соответствует требованиям и условиям, указанным в пункте 4.2.1 Договора, Дирекция подписывает дополнительное соглашение к Договору об установлении Графика этапов и мероприятий в сроки, указанные в пункте 1.7 Договора.</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 xml:space="preserve">4.2.4. В случае, если График этапов и мероприятий не соответствует требованиям и условиям, указанным в пункте 4.2.1 Договора, Дирекция направляет Застройщику мотивированный отказ от согласования Графика этапов и мероприятий с указанием перечня таких несоответствий и предложение доработать График этапов и мероприятий. В указанном случае Дирекция не несет ответственности за нарушение срока подписания дополнительного соглашения к Договору об установлении Графика этапов и мероприятий, установленного пунктом 1.7 Договора. Отказ от согласования   Графика этапов и мероприятий в иных случаях не допускается. </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4.2.5. В случае получения мотивированного отказа от согласования Графика этапов и мероприятий Застройщик вносит в него изменения в соответствии с перечнем несоответствий, указанных в таком отказе, и в течение 30 рабочих дней с момента получения такого отказа направляет Дирекции доработанный График этапов и мероприятий для организации проверки и подписания дополнительного соглашения в соответствии с пунктами 4.2.2 и 4.2.3 Договора.</w:t>
      </w:r>
    </w:p>
    <w:p w:rsidR="00D24DA2" w:rsidRPr="000B26E9" w:rsidRDefault="00D24DA2" w:rsidP="00D24DA2">
      <w:pPr>
        <w:spacing w:after="0" w:line="240" w:lineRule="auto"/>
        <w:ind w:firstLine="709"/>
        <w:jc w:val="both"/>
        <w:rPr>
          <w:rFonts w:ascii="Times New Roman" w:hAnsi="Times New Roman"/>
          <w:sz w:val="28"/>
          <w:szCs w:val="28"/>
        </w:rPr>
      </w:pPr>
      <w:r w:rsidRPr="000B26E9">
        <w:rPr>
          <w:rFonts w:ascii="Times New Roman" w:hAnsi="Times New Roman"/>
          <w:sz w:val="28"/>
          <w:szCs w:val="28"/>
        </w:rPr>
        <w:t>4.2.6. В случае несогласия Застройщика с отказом от согласования Графика этапов и мероприятий считается, что между Сторонами возник спор, подлежащий разрешению в соответствии с порядком разрешения споров между Сторонами, установленным разделом 6 Договора.</w:t>
      </w:r>
    </w:p>
    <w:p w:rsidR="00D24DA2" w:rsidRPr="000B26E9" w:rsidRDefault="00D24DA2" w:rsidP="00D24DA2">
      <w:pPr>
        <w:suppressAutoHyphens/>
        <w:autoSpaceDN w:val="0"/>
        <w:spacing w:after="120" w:line="240" w:lineRule="auto"/>
        <w:ind w:firstLine="709"/>
        <w:jc w:val="both"/>
        <w:textAlignment w:val="baseline"/>
        <w:rPr>
          <w:rFonts w:ascii="Calibri" w:eastAsia="Calibri" w:hAnsi="Calibri" w:cs="F"/>
          <w:sz w:val="28"/>
          <w:szCs w:val="28"/>
        </w:rPr>
      </w:pPr>
      <w:r w:rsidRPr="000B26E9">
        <w:rPr>
          <w:rFonts w:ascii="Times New Roman" w:eastAsia="Calibri" w:hAnsi="Times New Roman" w:cs="Times New Roman"/>
          <w:sz w:val="28"/>
          <w:szCs w:val="28"/>
        </w:rPr>
        <w:t>4.3. Подготовка и согласование Сторонами Распределения обязанностей</w:t>
      </w:r>
      <w:r w:rsidRPr="000B26E9">
        <w:rPr>
          <w:rFonts w:ascii="Times New Roman" w:eastAsia="Calibri" w:hAnsi="Times New Roman" w:cs="Times New Roman"/>
          <w:sz w:val="28"/>
          <w:szCs w:val="28"/>
        </w:rPr>
        <w:br/>
        <w:t>в соответствии с пунктом 1.7 Договора осуществляются в следующем порядке:</w:t>
      </w:r>
    </w:p>
    <w:p w:rsidR="00D24DA2" w:rsidRPr="000B26E9" w:rsidRDefault="00D24DA2" w:rsidP="00D24DA2">
      <w:pPr>
        <w:suppressAutoHyphens/>
        <w:autoSpaceDN w:val="0"/>
        <w:spacing w:after="120" w:line="240" w:lineRule="auto"/>
        <w:ind w:firstLine="709"/>
        <w:jc w:val="both"/>
        <w:textAlignment w:val="baseline"/>
        <w:rPr>
          <w:rFonts w:ascii="Times New Roman" w:eastAsia="Calibri" w:hAnsi="Times New Roman" w:cs="Times New Roman"/>
          <w:sz w:val="28"/>
          <w:szCs w:val="28"/>
        </w:rPr>
      </w:pPr>
      <w:r w:rsidRPr="000B26E9">
        <w:rPr>
          <w:rFonts w:ascii="Times New Roman" w:eastAsia="Calibri" w:hAnsi="Times New Roman" w:cs="Times New Roman"/>
          <w:sz w:val="28"/>
          <w:szCs w:val="28"/>
        </w:rPr>
        <w:t xml:space="preserve">4.3.1. Застройщик обеспечивает подготовку </w:t>
      </w:r>
      <w:bookmarkStart w:id="3" w:name="_Hlk172494564"/>
      <w:r w:rsidRPr="000B26E9">
        <w:rPr>
          <w:rFonts w:ascii="Times New Roman" w:eastAsia="Calibri" w:hAnsi="Times New Roman" w:cs="Times New Roman"/>
          <w:sz w:val="28"/>
          <w:szCs w:val="28"/>
        </w:rPr>
        <w:t xml:space="preserve">Распределения обязанностей </w:t>
      </w:r>
      <w:bookmarkEnd w:id="3"/>
      <w:r w:rsidRPr="000B26E9">
        <w:rPr>
          <w:rFonts w:ascii="Times New Roman" w:eastAsia="Calibri" w:hAnsi="Times New Roman" w:cs="Times New Roman"/>
          <w:sz w:val="28"/>
          <w:szCs w:val="28"/>
        </w:rPr>
        <w:t>в соответствии с формой, приведенной в Приложении 3 к Договору, в которую по необходимости возможны внесения дополнений, с учетом требований законодательства и условий Договора, в том числе срока Договора, установленного в пункте 2.1 Договора, технологической и административной последовательности осуществления предусмотренных Договором мероприятий, а также обоснованности сроков осуществления таких мероприятий и направляет Распределение обязанностей Заказчику с проектом дополнительного соглашения к Договору  об установлении Распределение обязанностей, подписанным Застройщиком.</w:t>
      </w:r>
    </w:p>
    <w:p w:rsidR="00D24DA2" w:rsidRPr="000B26E9" w:rsidRDefault="00D24DA2" w:rsidP="00D24DA2">
      <w:pPr>
        <w:suppressAutoHyphens/>
        <w:autoSpaceDN w:val="0"/>
        <w:spacing w:after="120" w:line="240" w:lineRule="auto"/>
        <w:ind w:firstLine="709"/>
        <w:jc w:val="both"/>
        <w:textAlignment w:val="baseline"/>
        <w:rPr>
          <w:rFonts w:ascii="Times New Roman" w:eastAsia="Calibri" w:hAnsi="Times New Roman" w:cs="Times New Roman"/>
          <w:sz w:val="28"/>
          <w:szCs w:val="28"/>
        </w:rPr>
      </w:pPr>
      <w:r w:rsidRPr="000B26E9">
        <w:rPr>
          <w:rFonts w:ascii="Times New Roman" w:eastAsia="Calibri" w:hAnsi="Times New Roman" w:cs="Times New Roman"/>
          <w:sz w:val="28"/>
          <w:szCs w:val="28"/>
        </w:rPr>
        <w:t xml:space="preserve">4.3.2. </w:t>
      </w:r>
      <w:bookmarkStart w:id="4" w:name="_Hlk172494223"/>
      <w:bookmarkStart w:id="5" w:name="_Hlk172494066"/>
      <w:r w:rsidRPr="000B26E9">
        <w:rPr>
          <w:rFonts w:ascii="Times New Roman" w:eastAsia="Calibri" w:hAnsi="Times New Roman" w:cs="Times New Roman"/>
          <w:sz w:val="28"/>
          <w:szCs w:val="28"/>
        </w:rPr>
        <w:t>Объекты инфраструктуры, иные объекты капитального строительства, а также объекты благоустройства</w:t>
      </w:r>
      <w:bookmarkEnd w:id="4"/>
      <w:r w:rsidRPr="000B26E9">
        <w:rPr>
          <w:rFonts w:ascii="Times New Roman" w:eastAsia="Calibri" w:hAnsi="Times New Roman" w:cs="Times New Roman"/>
          <w:sz w:val="28"/>
          <w:szCs w:val="28"/>
        </w:rPr>
        <w:t>, указанные Застройщиком в конкурсной заявке, указываются в Распределении обязанностей как обязательства застройщика</w:t>
      </w:r>
      <w:bookmarkEnd w:id="5"/>
      <w:r w:rsidRPr="000B26E9">
        <w:rPr>
          <w:rFonts w:ascii="Times New Roman" w:eastAsia="Calibri" w:hAnsi="Times New Roman" w:cs="Times New Roman"/>
          <w:sz w:val="28"/>
          <w:szCs w:val="28"/>
        </w:rPr>
        <w:t xml:space="preserve">. </w:t>
      </w:r>
    </w:p>
    <w:p w:rsidR="00D24DA2" w:rsidRPr="000B26E9" w:rsidRDefault="00D24DA2" w:rsidP="00D24DA2">
      <w:pPr>
        <w:suppressAutoHyphens/>
        <w:autoSpaceDN w:val="0"/>
        <w:spacing w:after="120" w:line="240" w:lineRule="auto"/>
        <w:ind w:firstLine="709"/>
        <w:jc w:val="both"/>
        <w:textAlignment w:val="baseline"/>
        <w:rPr>
          <w:rFonts w:ascii="Times New Roman" w:eastAsia="Calibri" w:hAnsi="Times New Roman" w:cs="Times New Roman"/>
          <w:sz w:val="28"/>
          <w:szCs w:val="28"/>
        </w:rPr>
      </w:pPr>
      <w:r w:rsidRPr="000B26E9">
        <w:rPr>
          <w:rFonts w:ascii="Times New Roman" w:eastAsia="Calibri" w:hAnsi="Times New Roman" w:cs="Times New Roman"/>
          <w:sz w:val="28"/>
          <w:szCs w:val="28"/>
        </w:rPr>
        <w:t>4.3.3. Обязательства по строительству объектов инфраструктуры, иных объектов капитального строительства, а также объектов благоустройства не отнесенных к обязательствам Застройщика в соответствии с пунктом 4.1.1 Договора, распределяется сторонами между собой в ходе совместных совещаний, в том числе посредством привлечение федеральных, региональных средств финансирования и (или) заключения трехсторонних, инвестиционных соглашений.</w:t>
      </w:r>
    </w:p>
    <w:p w:rsidR="00D24DA2" w:rsidRPr="000B26E9" w:rsidRDefault="00D24DA2" w:rsidP="00D24DA2">
      <w:pPr>
        <w:suppressAutoHyphens/>
        <w:autoSpaceDN w:val="0"/>
        <w:spacing w:after="120" w:line="240" w:lineRule="auto"/>
        <w:ind w:firstLine="709"/>
        <w:jc w:val="both"/>
        <w:textAlignment w:val="baseline"/>
        <w:rPr>
          <w:rFonts w:ascii="Calibri" w:eastAsia="Calibri" w:hAnsi="Calibri" w:cs="F"/>
          <w:sz w:val="28"/>
          <w:szCs w:val="28"/>
        </w:rPr>
      </w:pPr>
      <w:r w:rsidRPr="000B26E9">
        <w:rPr>
          <w:rFonts w:ascii="Times New Roman" w:eastAsia="Calibri" w:hAnsi="Times New Roman" w:cs="Times New Roman"/>
          <w:sz w:val="28"/>
          <w:szCs w:val="28"/>
        </w:rPr>
        <w:t>4.3.4. Дирекция в срок, установленный пунктом 1.7 Договора, обеспечивает проверку подготовленного Застройщиком Распределения обязанностей на предмет его соответствия требованиям и условиям, указанным в пунктах 4.3.1 и 4.3.2. Договора.</w:t>
      </w:r>
    </w:p>
    <w:p w:rsidR="00D24DA2" w:rsidRPr="000B26E9" w:rsidRDefault="00D24DA2" w:rsidP="00D24DA2">
      <w:pPr>
        <w:suppressAutoHyphens/>
        <w:autoSpaceDN w:val="0"/>
        <w:spacing w:after="120" w:line="240" w:lineRule="auto"/>
        <w:ind w:firstLine="709"/>
        <w:jc w:val="both"/>
        <w:textAlignment w:val="baseline"/>
        <w:rPr>
          <w:rFonts w:ascii="Calibri" w:eastAsia="Calibri" w:hAnsi="Calibri" w:cs="F"/>
          <w:sz w:val="28"/>
          <w:szCs w:val="28"/>
        </w:rPr>
      </w:pPr>
      <w:r w:rsidRPr="000B26E9">
        <w:rPr>
          <w:rFonts w:ascii="Times New Roman" w:eastAsia="Calibri" w:hAnsi="Times New Roman" w:cs="Times New Roman"/>
          <w:sz w:val="28"/>
          <w:szCs w:val="28"/>
        </w:rPr>
        <w:t xml:space="preserve">4.3.4. В случае, если Распределения обязанностей соответствует требованиям </w:t>
      </w:r>
      <w:r w:rsidRPr="000B26E9">
        <w:rPr>
          <w:rFonts w:ascii="Times New Roman" w:eastAsia="Calibri" w:hAnsi="Times New Roman" w:cs="Times New Roman"/>
          <w:sz w:val="28"/>
          <w:szCs w:val="28"/>
        </w:rPr>
        <w:br/>
        <w:t>и условиям, указанным в пунктах 4.3.1 и 4.3.2 Договора, Дирекция подписывает дополнительное соглашение к Договору об установлении Распределения обязанностей в сроки, указанные в пункте 1.7 Договора.</w:t>
      </w:r>
    </w:p>
    <w:p w:rsidR="00D24DA2" w:rsidRPr="000B26E9" w:rsidRDefault="00D24DA2" w:rsidP="00D24DA2">
      <w:pPr>
        <w:suppressAutoHyphens/>
        <w:autoSpaceDN w:val="0"/>
        <w:spacing w:after="120" w:line="240" w:lineRule="auto"/>
        <w:ind w:firstLine="709"/>
        <w:jc w:val="both"/>
        <w:textAlignment w:val="baseline"/>
        <w:rPr>
          <w:rFonts w:ascii="Calibri" w:eastAsia="Calibri" w:hAnsi="Calibri" w:cs="F"/>
          <w:sz w:val="28"/>
          <w:szCs w:val="28"/>
        </w:rPr>
      </w:pPr>
      <w:r w:rsidRPr="000B26E9">
        <w:rPr>
          <w:rFonts w:ascii="Times New Roman" w:eastAsia="Calibri" w:hAnsi="Times New Roman" w:cs="Times New Roman"/>
          <w:sz w:val="28"/>
          <w:szCs w:val="28"/>
        </w:rPr>
        <w:t>4.3.5. В случае, если Распределения обязанностей не соответствует требованиям и условиям, указанным в пунктах 4.3.1 и 4.3.2. Договора, Дирекция направляет Застройщику мотивированный отказ от согласования Распределения обязанностей с указанием перечня таких несоответствий и предложение доработать Распределение обязанностей.  В указанном случае срок подписания дополнительного соглашения к Договору об установлении Распределения обязанностей, установленный пунктом 1.7 Договора, продлевается на срок устранения несоответствий и доработки. Отказ от согласования Распределения обязанностей в иных случаях не допускается.</w:t>
      </w:r>
    </w:p>
    <w:p w:rsidR="00D24DA2" w:rsidRPr="000B26E9" w:rsidRDefault="00D24DA2" w:rsidP="00D24DA2">
      <w:pPr>
        <w:suppressAutoHyphens/>
        <w:autoSpaceDN w:val="0"/>
        <w:spacing w:after="120" w:line="240" w:lineRule="auto"/>
        <w:ind w:firstLine="709"/>
        <w:jc w:val="both"/>
        <w:textAlignment w:val="baseline"/>
        <w:rPr>
          <w:rFonts w:ascii="Calibri" w:eastAsia="Calibri" w:hAnsi="Calibri" w:cs="F"/>
          <w:sz w:val="28"/>
          <w:szCs w:val="28"/>
        </w:rPr>
      </w:pPr>
      <w:r w:rsidRPr="000B26E9">
        <w:rPr>
          <w:rFonts w:ascii="Times New Roman" w:eastAsia="Calibri" w:hAnsi="Times New Roman" w:cs="Times New Roman"/>
          <w:sz w:val="28"/>
          <w:szCs w:val="28"/>
        </w:rPr>
        <w:t xml:space="preserve">4.3.6. В случае получения мотивированного отказа от согласования Распределения обязанностей Застройщик вносит в него изменения в соответствии с перечнем несоответствий, указанных в таком отказе, и в течение </w:t>
      </w:r>
      <w:r w:rsidRPr="000B26E9">
        <w:rPr>
          <w:rFonts w:ascii="Times New Roman" w:eastAsia="Calibri" w:hAnsi="Times New Roman" w:cs="Times New Roman"/>
          <w:bCs/>
          <w:sz w:val="28"/>
          <w:szCs w:val="28"/>
        </w:rPr>
        <w:t xml:space="preserve">10 (десяти)  рабочих дней </w:t>
      </w:r>
      <w:r w:rsidRPr="000B26E9">
        <w:rPr>
          <w:rFonts w:ascii="Times New Roman" w:eastAsia="Calibri" w:hAnsi="Times New Roman" w:cs="Times New Roman"/>
          <w:sz w:val="28"/>
          <w:szCs w:val="28"/>
        </w:rPr>
        <w:t>с момента получения такого отказа направляет Дирекции доработанное Распределение обязанностей для организации проверки и подписания дополнительного соглашения в соответствии с пунктами 4.3.1 и 4.3.4 Договора.</w:t>
      </w:r>
    </w:p>
    <w:p w:rsidR="00D24DA2" w:rsidRPr="000B26E9" w:rsidRDefault="00D24DA2" w:rsidP="00D24DA2">
      <w:pPr>
        <w:suppressAutoHyphens/>
        <w:autoSpaceDN w:val="0"/>
        <w:spacing w:after="120" w:line="240" w:lineRule="auto"/>
        <w:ind w:firstLine="709"/>
        <w:jc w:val="both"/>
        <w:textAlignment w:val="baseline"/>
        <w:rPr>
          <w:rFonts w:ascii="Calibri" w:eastAsia="Calibri" w:hAnsi="Calibri" w:cs="F"/>
          <w:sz w:val="28"/>
          <w:szCs w:val="28"/>
        </w:rPr>
      </w:pPr>
      <w:r w:rsidRPr="000B26E9">
        <w:rPr>
          <w:rFonts w:ascii="Times New Roman" w:eastAsia="Calibri" w:hAnsi="Times New Roman" w:cs="Times New Roman"/>
          <w:sz w:val="28"/>
          <w:szCs w:val="28"/>
        </w:rPr>
        <w:t>4.3.7. В случае несогласия Застройщика с отказом от согласования Распределения обязанностей считается, что между Сторонами возник спор, подлежащий разрешению в соответствии с порядком разрешения споров между Сторонами, установленным разделом 6 Договора.</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4.4. Объекты инфраструктуры, иные объекты капитального строительства, а также объекты благоустройства, передаваемые Застройщиком в собственность Республики Дагестан в соответствии с пунктом 3.2.1 Договора и принимаемые в соответствии с пунктами 3.8.3 – 3.8.4 Договора, передаются и принимаются в следующем порядке:</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4.4.1. Объекты, передаваемые в соответствии с пунктом 3.2.1 Договора, передаются собственность Республики Дагестан после получения Застройщиком разрешения на ввод таких объектов или объектов, в которых расположены жилые помещения, в эксплуатацию в соответствии с законодательством о градостроительной деятельности в сроки, установленные Графиком этапов и мероприятий.</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4.4.2. Передача объектов, передаваемых в собственность Республики Дагестан безвозмездно в соответствии с пунктом 3.2.1 и принимаемых в соответствии с пунктами 3.8.3 и 3.8.4 Договора, осуществляется по акту приема-передачи.</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4.4.3. Переход прав на объекты недвижимого имущества, передаваемые Застройщиком на основании пункта 3.2.1 Договора, подлежит государственной регистрации в порядке, установленном Федеральным законом от 13 июля 2015 года № 218-ФЗ «О государственной регистрации недвижимости» с учетом обязательства Застройщика, указанного в пункте 3.2.5 Договора.</w:t>
      </w:r>
    </w:p>
    <w:p w:rsidR="00D24DA2" w:rsidRPr="000B26E9" w:rsidRDefault="00D24DA2" w:rsidP="00D24DA2">
      <w:pPr>
        <w:spacing w:after="0" w:line="240" w:lineRule="auto"/>
        <w:ind w:firstLine="708"/>
        <w:jc w:val="both"/>
        <w:rPr>
          <w:rFonts w:ascii="Times New Roman" w:hAnsi="Times New Roman" w:cs="Times New Roman"/>
          <w:bCs/>
          <w:sz w:val="28"/>
          <w:szCs w:val="28"/>
        </w:rPr>
      </w:pPr>
      <w:r w:rsidRPr="000B26E9">
        <w:rPr>
          <w:rFonts w:ascii="Times New Roman" w:hAnsi="Times New Roman" w:cs="Times New Roman"/>
          <w:sz w:val="28"/>
          <w:szCs w:val="28"/>
        </w:rPr>
        <w:t xml:space="preserve">4.5. В соответствии с гражданским законодательством </w:t>
      </w:r>
      <w:r w:rsidRPr="000B26E9">
        <w:rPr>
          <w:rFonts w:ascii="Times New Roman" w:hAnsi="Times New Roman" w:cs="Times New Roman"/>
          <w:bCs/>
          <w:sz w:val="28"/>
          <w:szCs w:val="28"/>
        </w:rPr>
        <w:t>Застройщиком устанавливается гарантийный срок на объекты, переданные им в соответствии с его обязательствами по договору:</w:t>
      </w:r>
    </w:p>
    <w:p w:rsidR="00D24DA2" w:rsidRPr="000B26E9" w:rsidRDefault="00D24DA2" w:rsidP="00D24DA2">
      <w:pPr>
        <w:spacing w:after="0" w:line="240" w:lineRule="auto"/>
        <w:ind w:firstLine="709"/>
        <w:jc w:val="both"/>
        <w:rPr>
          <w:rFonts w:ascii="Times New Roman" w:hAnsi="Times New Roman" w:cs="Times New Roman"/>
          <w:bCs/>
          <w:sz w:val="28"/>
          <w:szCs w:val="28"/>
        </w:rPr>
      </w:pPr>
      <w:r w:rsidRPr="000B26E9">
        <w:rPr>
          <w:rFonts w:ascii="Times New Roman" w:hAnsi="Times New Roman" w:cs="Times New Roman"/>
          <w:bCs/>
          <w:sz w:val="28"/>
          <w:szCs w:val="28"/>
        </w:rPr>
        <w:t xml:space="preserve">4.5.1.  1 (один) год - на объекты, переданные Застройщиком в соответствии с пунктом </w:t>
      </w:r>
      <w:r w:rsidRPr="000B26E9">
        <w:rPr>
          <w:rFonts w:ascii="Times New Roman" w:hAnsi="Times New Roman" w:cs="Times New Roman"/>
          <w:sz w:val="28"/>
          <w:szCs w:val="28"/>
        </w:rPr>
        <w:t>3.2.1 Договора.</w:t>
      </w:r>
    </w:p>
    <w:p w:rsidR="00D24DA2" w:rsidRPr="000B26E9" w:rsidRDefault="00D24DA2" w:rsidP="00D24DA2">
      <w:pPr>
        <w:spacing w:after="0" w:line="240" w:lineRule="auto"/>
        <w:ind w:firstLine="709"/>
        <w:jc w:val="both"/>
        <w:rPr>
          <w:rFonts w:ascii="Times New Roman" w:hAnsi="Times New Roman" w:cs="Times New Roman"/>
          <w:bCs/>
          <w:sz w:val="28"/>
          <w:szCs w:val="28"/>
        </w:rPr>
      </w:pPr>
      <w:r w:rsidRPr="000B26E9">
        <w:rPr>
          <w:rFonts w:ascii="Times New Roman" w:hAnsi="Times New Roman" w:cs="Times New Roman"/>
          <w:bCs/>
          <w:sz w:val="28"/>
          <w:szCs w:val="28"/>
        </w:rPr>
        <w:t>4.5.2. 6 (шесть) месяцев - на объекты благоустройства, на которые возникло право общей долевой собственности собственников помещений в многоквартирных домах в соответствии с пунктом 3.2.2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4.6. В ходе реализации Договора Застройщик вправе запрашивать у </w:t>
      </w:r>
      <w:r w:rsidRPr="000B26E9">
        <w:rPr>
          <w:rFonts w:ascii="Times New Roman" w:hAnsi="Times New Roman"/>
          <w:sz w:val="28"/>
          <w:szCs w:val="28"/>
        </w:rPr>
        <w:t>Дирекции</w:t>
      </w:r>
      <w:r w:rsidRPr="000B26E9">
        <w:rPr>
          <w:rFonts w:ascii="Times New Roman" w:hAnsi="Times New Roman" w:cs="Times New Roman"/>
          <w:sz w:val="28"/>
          <w:szCs w:val="28"/>
        </w:rPr>
        <w:t xml:space="preserve"> информацию, необходимую для исполнения его обязательств по Договору и которой обладают или должны обладать органы   государственной власти, органы местного самоуправления, организации, подведомственные таким органам, а </w:t>
      </w:r>
      <w:r w:rsidRPr="000B26E9">
        <w:rPr>
          <w:rFonts w:ascii="Times New Roman" w:hAnsi="Times New Roman"/>
          <w:sz w:val="28"/>
          <w:szCs w:val="28"/>
        </w:rPr>
        <w:t>Дирекция</w:t>
      </w:r>
      <w:r w:rsidRPr="000B26E9">
        <w:rPr>
          <w:rFonts w:ascii="Times New Roman" w:hAnsi="Times New Roman" w:cs="Times New Roman"/>
          <w:sz w:val="28"/>
          <w:szCs w:val="28"/>
        </w:rPr>
        <w:t xml:space="preserve"> обязана предоставить Застройщику запрашиваемую информацию  в следующие сроки:</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 xml:space="preserve">4.6.1. В течение десяти рабочих дней с даты получения соответствующего запроса Застройщика в случае, если запрашиваемая информация находится или должна находиться в распоряжении органов государственной власти субъекта Российской Федерации/органов местного самоуправления </w:t>
      </w:r>
      <w:r w:rsidRPr="000B26E9">
        <w:rPr>
          <w:rFonts w:ascii="Times New Roman" w:hAnsi="Times New Roman" w:cs="Times New Roman"/>
          <w:i/>
          <w:sz w:val="28"/>
          <w:szCs w:val="28"/>
        </w:rPr>
        <w:t>(выбрать нужное)</w:t>
      </w:r>
      <w:r w:rsidRPr="000B26E9">
        <w:rPr>
          <w:rFonts w:ascii="Times New Roman" w:hAnsi="Times New Roman" w:cs="Times New Roman"/>
          <w:sz w:val="28"/>
          <w:szCs w:val="28"/>
        </w:rPr>
        <w:t xml:space="preserve">, в состав которых входит </w:t>
      </w:r>
      <w:r w:rsidRPr="000B26E9">
        <w:rPr>
          <w:rFonts w:ascii="Times New Roman" w:hAnsi="Times New Roman"/>
          <w:sz w:val="28"/>
          <w:szCs w:val="28"/>
        </w:rPr>
        <w:t>Дирекция</w:t>
      </w:r>
      <w:r w:rsidRPr="000B26E9">
        <w:rPr>
          <w:rFonts w:ascii="Times New Roman" w:hAnsi="Times New Roman" w:cs="Times New Roman"/>
          <w:sz w:val="28"/>
          <w:szCs w:val="28"/>
        </w:rPr>
        <w:t>, или организаций, подведомственных таким органам.</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4.6.2. В течение тридцати рабочих дней с даты получения соответствующего запроса Застройщика в случае, если запрашиваемая информация находится или должна находиться в распоряжении иных органов государственной власти субъекта Российской Федерации, органов местного самоуправления, подведомственных таким органам организаций.</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4.7. С целью надлежащего исполнения обязательств Сторон по Договору Стороны обязуются:</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4.7.1. Принимать участие по запросу одной Стороны к другой Стороне в переговорах Сторон, в том числе с участием заинтересованных третьих лиц, по вопросам, связанным с реализацией Договора.</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4.7.2. Предоставлять по запросу одной Стороны к другой Стороне необходимые разъяснения (в том числе в письменной форме) в отношении социальных, экономических, финансовых, законодательных, имущественных, правовых, технических, экологических и иных условий, целей и механизмов по вопросам, связанным с реализацией Договора, за исключением вопросов, связанных с незаконным вмешательством в хозяйственную деятельность Сторон.</w:t>
      </w:r>
    </w:p>
    <w:p w:rsidR="00D24DA2" w:rsidRPr="000B26E9" w:rsidRDefault="00D24DA2" w:rsidP="00D24DA2">
      <w:pPr>
        <w:spacing w:after="0" w:line="240" w:lineRule="auto"/>
        <w:ind w:firstLine="708"/>
        <w:jc w:val="both"/>
        <w:rPr>
          <w:rFonts w:ascii="Times New Roman" w:hAnsi="Times New Roman" w:cs="Times New Roman"/>
          <w:bCs/>
          <w:sz w:val="28"/>
          <w:szCs w:val="28"/>
        </w:rPr>
      </w:pPr>
      <w:r w:rsidRPr="000B26E9">
        <w:rPr>
          <w:rFonts w:ascii="Times New Roman" w:hAnsi="Times New Roman" w:cs="Times New Roman"/>
          <w:bCs/>
          <w:sz w:val="28"/>
          <w:szCs w:val="28"/>
        </w:rPr>
        <w:t xml:space="preserve">4.8. При исполнении обязательств по Договору Застройщик ежеквартально, не позднее </w:t>
      </w:r>
      <w:r w:rsidRPr="000B26E9">
        <w:rPr>
          <w:rFonts w:ascii="Times New Roman" w:hAnsi="Times New Roman" w:cs="Times New Roman"/>
          <w:sz w:val="28"/>
          <w:szCs w:val="28"/>
        </w:rPr>
        <w:t>тридцати</w:t>
      </w:r>
      <w:r w:rsidRPr="000B26E9">
        <w:rPr>
          <w:rFonts w:ascii="Times New Roman" w:hAnsi="Times New Roman" w:cs="Times New Roman"/>
          <w:bCs/>
          <w:sz w:val="28"/>
          <w:szCs w:val="28"/>
        </w:rPr>
        <w:t xml:space="preserve"> календарных дней по истечении отчетного квартала предоставляет </w:t>
      </w:r>
      <w:r w:rsidRPr="000B26E9">
        <w:rPr>
          <w:rFonts w:ascii="Times New Roman" w:hAnsi="Times New Roman"/>
          <w:sz w:val="28"/>
          <w:szCs w:val="28"/>
        </w:rPr>
        <w:t>Дирекции</w:t>
      </w:r>
      <w:r w:rsidRPr="000B26E9">
        <w:rPr>
          <w:rFonts w:ascii="Times New Roman" w:hAnsi="Times New Roman" w:cs="Times New Roman"/>
          <w:bCs/>
          <w:sz w:val="28"/>
          <w:szCs w:val="28"/>
        </w:rPr>
        <w:t xml:space="preserve"> отчетность по осуществлению им мероприятий, предусмотренных Договором, по форме, приведенной в Приложении №6 к Договору.</w:t>
      </w:r>
    </w:p>
    <w:p w:rsidR="00D24DA2" w:rsidRPr="000B26E9" w:rsidRDefault="00D24DA2" w:rsidP="00D24DA2">
      <w:pPr>
        <w:spacing w:after="0" w:line="240" w:lineRule="auto"/>
        <w:ind w:firstLine="708"/>
        <w:jc w:val="both"/>
        <w:rPr>
          <w:rFonts w:ascii="Times New Roman" w:hAnsi="Times New Roman" w:cs="Times New Roman"/>
          <w:bCs/>
          <w:sz w:val="28"/>
          <w:szCs w:val="28"/>
        </w:rPr>
      </w:pPr>
      <w:r w:rsidRPr="000B26E9">
        <w:rPr>
          <w:rFonts w:ascii="Times New Roman" w:hAnsi="Times New Roman" w:cs="Times New Roman"/>
          <w:bCs/>
          <w:sz w:val="28"/>
          <w:szCs w:val="28"/>
        </w:rPr>
        <w:t>4.9. В случае, если Договором не установлен порядок исполнения отдельных обязательств Сторон, исполнение таких обязательств осуществляется Сторонами в порядке, предусмотренном законодательством, иными нормативными правовыми актами.</w:t>
      </w:r>
    </w:p>
    <w:p w:rsidR="00D24DA2" w:rsidRPr="000B26E9" w:rsidRDefault="00D24DA2" w:rsidP="00D24DA2">
      <w:pPr>
        <w:spacing w:after="0" w:line="240" w:lineRule="auto"/>
        <w:ind w:firstLine="708"/>
        <w:jc w:val="both"/>
        <w:rPr>
          <w:rFonts w:ascii="Times New Roman" w:hAnsi="Times New Roman" w:cs="Times New Roman"/>
          <w:bCs/>
          <w:sz w:val="28"/>
          <w:szCs w:val="28"/>
        </w:rPr>
      </w:pPr>
    </w:p>
    <w:p w:rsidR="00D24DA2" w:rsidRPr="000B26E9" w:rsidRDefault="00D24DA2" w:rsidP="00D24DA2">
      <w:pPr>
        <w:spacing w:after="0" w:line="240" w:lineRule="auto"/>
        <w:ind w:firstLine="708"/>
        <w:jc w:val="both"/>
        <w:rPr>
          <w:rFonts w:ascii="Times New Roman" w:hAnsi="Times New Roman" w:cs="Times New Roman"/>
          <w:b/>
          <w:bCs/>
          <w:sz w:val="28"/>
          <w:szCs w:val="28"/>
        </w:rPr>
      </w:pPr>
      <w:r w:rsidRPr="000B26E9">
        <w:rPr>
          <w:rFonts w:ascii="Times New Roman" w:hAnsi="Times New Roman" w:cs="Times New Roman"/>
          <w:b/>
          <w:bCs/>
          <w:sz w:val="28"/>
          <w:szCs w:val="28"/>
        </w:rPr>
        <w:t xml:space="preserve">5. Изменение и </w:t>
      </w:r>
      <w:r w:rsidR="00623311">
        <w:rPr>
          <w:rFonts w:ascii="Times New Roman" w:hAnsi="Times New Roman" w:cs="Times New Roman"/>
          <w:b/>
          <w:bCs/>
          <w:sz w:val="28"/>
          <w:szCs w:val="28"/>
        </w:rPr>
        <w:t>расторжение</w:t>
      </w:r>
      <w:r w:rsidRPr="000B26E9">
        <w:rPr>
          <w:rFonts w:ascii="Times New Roman" w:hAnsi="Times New Roman" w:cs="Times New Roman"/>
          <w:b/>
          <w:bCs/>
          <w:sz w:val="28"/>
          <w:szCs w:val="28"/>
        </w:rPr>
        <w:t xml:space="preserve">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5.1. Договор может быть изменен или расторгнут в соответствии со статьей 451 Гражданского кодекса Российской Федерации и положениями настоящего раздела 5 Договора при следующих существенных изменениях обстоятельств:</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5.1.1. В связи с наступлением следующих обстоятельств непреодолимой силы и (или) их последствий, препятствующих или существенно ограничивающих возможность выполнения обязательств по Договору:</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1) природные явления (которые носят чрезвычайный и непредотвратимый при данных условиях характер);</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2) забастовки, несанкционированные и санкционированные собрания, митинги, демонстрации, шествии или пикетирования, которые не были организованы одной из Стороной и (или) разрешены в установленном порядке;</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3) военные действия, война (объявленная или нет), террористические акты, государственные перевороты, общественные беспорядки;</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4) эпидемии и (или) пандемии, радиоактивное, химическое или биологическое заражение либо ударные волны вследствие применения сверхзвукового оборудования;</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 национализация, реквизиция или изъятие для государственных или муниципальных нужд имущества Застройщика и (или) лиц, привлеченных Застройщиком для выполнения определенного вида или отдельных этапов работ либо для финансирования затрат, связанных с исполнением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 принятие актов государственными органами власти, органами местного самоуправления, ограничивающих (прекращающих) права Застройщика в отношении земельного участка, объекта капитального строительства, в отношении которых Договором установлены обязательства Застройщика, а равно создающих невозможность доступа Застройщика на такой земельный участок, объект капитального строительства.</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5.1.2. В связи с наступлением следующих особых обстоятельств, под которыми понимаются обстоятельства, не связанные с нарушением Договора Сторонами:</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1) изменение положений законодательства Российской Федерации, субъектов Российской Федерации, муниципальных правовых актов в части порядка, и (или) условий налогообложения, налоговых ставок, и (или) бухгалтерского учета в отношении строительства, а также увеличение совокупной налоговой нагрузки на Застройщика по сравнению с порядком и (или) условиями совокупной налоговой нагрузкой, которые имели место на дату подписания Договора, а также в части требований к строительству, в том числе к условиям выдачи разрешений на строительство, разрешений на ввод объекта капитального строительства в эксплуатацию, санитарных, технических, экологических и иных норм и правил, обязательных для применения Застройщиком и (или) привлеченными им лицами для выполнения определенного вида или отдельных этапов работ;</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2) незаконные действия и (или) бездействие органов государственной власти, органов местного самоуправления, организаций коммунального комплекса, иных органов и организаций, от которых зависит выполнение Застройщиком его обязательств по Договору,  включая вмешательство любого указанного органа, организации в хозяйственную деятельность Застройщика,  незаконный отказ в предоставлении, принятии заявлений на предоставление или просрочка предоставления государственных, муниципальных услуг,  иных согласований, разрешений, одобрений; незаконный отказ или просрочка в утверждении  любой документации, осуществлении иных обязательных процедур, в том числе  при выдаче технических условий подключения (технологического присоединения) объектов капитального строительства к сетям инженерно-технического обеспечения или акта о подключении (технологическом присоединении) объектов капитального строительства,  при фактическом подключении (технологическом присоединении) объектов капитального строительства к сетям инженерно-технического обеспечения (включая временное технологическое присоединение к сетям на стадии строительства).</w:t>
      </w:r>
    </w:p>
    <w:p w:rsidR="00D24DA2" w:rsidRPr="000B26E9" w:rsidRDefault="00D24DA2" w:rsidP="00D24DA2">
      <w:pPr>
        <w:spacing w:after="0" w:line="240" w:lineRule="auto"/>
        <w:jc w:val="both"/>
        <w:rPr>
          <w:rFonts w:ascii="Times New Roman" w:hAnsi="Times New Roman" w:cs="Times New Roman"/>
          <w:sz w:val="28"/>
          <w:szCs w:val="28"/>
        </w:rPr>
      </w:pPr>
      <w:r w:rsidRPr="000B26E9">
        <w:rPr>
          <w:rFonts w:ascii="Times New Roman" w:hAnsi="Times New Roman" w:cs="Times New Roman"/>
          <w:sz w:val="28"/>
          <w:szCs w:val="28"/>
        </w:rPr>
        <w:tab/>
        <w:t>5.1.3. В связи с выявлением недостоверности и (или) неполноты информации, зафиксированной Сторонами в пункте 5 преамбулы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5.2. Стороны прилагают все разумные усилия для минимизации неблагоприятных последствий существенных изменений обстоятельств, указанных в пунктах 5.1.1 – 5.1.3 Договора, именуемых в дальнейшем </w:t>
      </w:r>
      <w:r w:rsidRPr="000B26E9">
        <w:rPr>
          <w:rFonts w:ascii="Times New Roman" w:hAnsi="Times New Roman" w:cs="Times New Roman"/>
          <w:b/>
          <w:sz w:val="28"/>
          <w:szCs w:val="28"/>
        </w:rPr>
        <w:t>«Существенные изменения обстоятельств»</w:t>
      </w:r>
      <w:r w:rsidRPr="000B26E9">
        <w:rPr>
          <w:rFonts w:ascii="Times New Roman" w:hAnsi="Times New Roman" w:cs="Times New Roman"/>
          <w:sz w:val="28"/>
          <w:szCs w:val="28"/>
        </w:rPr>
        <w:t>, и возобновления исполнения обязательств по Договору.</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5.3. Изменение условий Договора при Существенных изменениях обстоятельств могут предусматривать продление срока Договора в соответствии с пунктами 5.4 и 5.5 Договора и (или) изменение других условий Договора в соответствии с пунктом 5.6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5.4. В случае Существенных изменений обстоятельств, указанных в пункте 5.1.1 Договора, срок Договора, в том числе сроки исполнения отдельных обязательств по Договору, установленные Графиком этапов и мероприятий, продлевается на срок действия таких обстоятельств, их последствий и устранения таких последствий.</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5.5. В случае Существенных изменений обстоятельств, указанных в пунктах 5.1.2 и 5.1.3 Договора, срок Договора продлевается с учетом необходимого продления сроков осуществления отдельных обязательств по Договору, установленных Графиком этапов и мероприятий.</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6</w:t>
      </w:r>
      <w:r w:rsidRPr="000B26E9">
        <w:rPr>
          <w:rFonts w:ascii="Times New Roman" w:hAnsi="Times New Roman" w:cs="Times New Roman"/>
          <w:sz w:val="28"/>
          <w:szCs w:val="28"/>
        </w:rPr>
        <w:t>. Изменение условий Договора при Существенных изменениях обстоятельств осуществляется в следующем порядке:</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6</w:t>
      </w:r>
      <w:r w:rsidRPr="000B26E9">
        <w:rPr>
          <w:rFonts w:ascii="Times New Roman" w:hAnsi="Times New Roman" w:cs="Times New Roman"/>
          <w:sz w:val="28"/>
          <w:szCs w:val="28"/>
        </w:rPr>
        <w:t>.1. Сторона, исполнению обязательств по Договору которой препятствуют Существенные изменения обстоятельств, обязана в разумно короткий срок, который не должен превышать девяносто рабочих дней со дня Существенных изменений обстоятельств, уведомить об этом другую Сторону. Указанное уведомление должно содержать описание Существенных изменений обстоятельств, информацию об их влияния на   исполнение обязательств по Договору, предложения по изменению условий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6</w:t>
      </w:r>
      <w:r w:rsidRPr="000B26E9">
        <w:rPr>
          <w:rFonts w:ascii="Times New Roman" w:hAnsi="Times New Roman" w:cs="Times New Roman"/>
          <w:sz w:val="28"/>
          <w:szCs w:val="28"/>
        </w:rPr>
        <w:t>.2. Стороны в течение тридцати  рабочих дней с момента получения любой из Сторон уведомления, указанного в пункте 5.</w:t>
      </w:r>
      <w:r>
        <w:rPr>
          <w:rFonts w:ascii="Times New Roman" w:hAnsi="Times New Roman" w:cs="Times New Roman"/>
          <w:sz w:val="28"/>
          <w:szCs w:val="28"/>
        </w:rPr>
        <w:t>6</w:t>
      </w:r>
      <w:r w:rsidRPr="000B26E9">
        <w:rPr>
          <w:rFonts w:ascii="Times New Roman" w:hAnsi="Times New Roman" w:cs="Times New Roman"/>
          <w:sz w:val="28"/>
          <w:szCs w:val="28"/>
        </w:rPr>
        <w:t>.1 Договора, обязаны организовать совместное совещание для обсуждения Существенных изменений обстоятельств, их последствий, определения мер по минимизации последствий Существенных изменений обстоятельств и порядка взаимодействия Сторон для возобновления исполнения Стороной, исполнению обязательств которой препятствуют Существенные изменения обстоятельств, своих обязательств по Договору, а также согласования необходимых изменений условий Договора в соответствии с пунктами 5.3 – 5.</w:t>
      </w:r>
      <w:r>
        <w:rPr>
          <w:rFonts w:ascii="Times New Roman" w:hAnsi="Times New Roman" w:cs="Times New Roman"/>
          <w:sz w:val="28"/>
          <w:szCs w:val="28"/>
        </w:rPr>
        <w:t>5</w:t>
      </w:r>
      <w:r w:rsidRPr="000B26E9">
        <w:rPr>
          <w:rFonts w:ascii="Times New Roman" w:hAnsi="Times New Roman" w:cs="Times New Roman"/>
          <w:sz w:val="28"/>
          <w:szCs w:val="28"/>
        </w:rPr>
        <w:t xml:space="preserve">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6</w:t>
      </w:r>
      <w:r w:rsidRPr="000B26E9">
        <w:rPr>
          <w:rFonts w:ascii="Times New Roman" w:hAnsi="Times New Roman" w:cs="Times New Roman"/>
          <w:sz w:val="28"/>
          <w:szCs w:val="28"/>
        </w:rPr>
        <w:t>.3. В случае возникновения спора в отношении факта Существенных изменений обстоятельств подтверждением таких обстоятельств может являться подтверждение, полученное Сторонами от третьих лиц, которые имеют необходимую квалификацию в соответствующей области.</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6</w:t>
      </w:r>
      <w:r w:rsidRPr="000B26E9">
        <w:rPr>
          <w:rFonts w:ascii="Times New Roman" w:hAnsi="Times New Roman" w:cs="Times New Roman"/>
          <w:sz w:val="28"/>
          <w:szCs w:val="28"/>
        </w:rPr>
        <w:t>.4. Соглашение об изменении условий Договора в связи с Существенными изменения обстоятельств должно быть согласовано и подписано Сторонами не позднее шестидесяти дней со дня получения уведомления, указанного в пункте 5.</w:t>
      </w:r>
      <w:r>
        <w:rPr>
          <w:rFonts w:ascii="Times New Roman" w:hAnsi="Times New Roman" w:cs="Times New Roman"/>
          <w:sz w:val="28"/>
          <w:szCs w:val="28"/>
        </w:rPr>
        <w:t>6</w:t>
      </w:r>
      <w:r w:rsidRPr="000B26E9">
        <w:rPr>
          <w:rFonts w:ascii="Times New Roman" w:hAnsi="Times New Roman" w:cs="Times New Roman"/>
          <w:sz w:val="28"/>
          <w:szCs w:val="28"/>
        </w:rPr>
        <w:t>.1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6</w:t>
      </w:r>
      <w:r w:rsidRPr="000B26E9">
        <w:rPr>
          <w:rFonts w:ascii="Times New Roman" w:hAnsi="Times New Roman" w:cs="Times New Roman"/>
          <w:sz w:val="28"/>
          <w:szCs w:val="28"/>
        </w:rPr>
        <w:t>.5. Если по результатам согласительных процедур, указанных в пунктах 5.</w:t>
      </w:r>
      <w:r>
        <w:rPr>
          <w:rFonts w:ascii="Times New Roman" w:hAnsi="Times New Roman" w:cs="Times New Roman"/>
          <w:sz w:val="28"/>
          <w:szCs w:val="28"/>
        </w:rPr>
        <w:t>6</w:t>
      </w:r>
      <w:r w:rsidRPr="000B26E9">
        <w:rPr>
          <w:rFonts w:ascii="Times New Roman" w:hAnsi="Times New Roman" w:cs="Times New Roman"/>
          <w:sz w:val="28"/>
          <w:szCs w:val="28"/>
        </w:rPr>
        <w:t>.2 и 5.</w:t>
      </w:r>
      <w:r>
        <w:rPr>
          <w:rFonts w:ascii="Times New Roman" w:hAnsi="Times New Roman" w:cs="Times New Roman"/>
          <w:sz w:val="28"/>
          <w:szCs w:val="28"/>
        </w:rPr>
        <w:t>6</w:t>
      </w:r>
      <w:r w:rsidRPr="000B26E9">
        <w:rPr>
          <w:rFonts w:ascii="Times New Roman" w:hAnsi="Times New Roman" w:cs="Times New Roman"/>
          <w:sz w:val="28"/>
          <w:szCs w:val="28"/>
        </w:rPr>
        <w:t>.3 Договора Стороны не смогли прийти к соглашению относительно порядка взаимодействия Сторон в связи с Существенными изменениями обстоятельств, изменений условий Договора, считается, что между Сторонами возник спор, подлежащий разрешению в соответствии с порядком разрешения споров между Сторонами, установленным разделом 6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7</w:t>
      </w:r>
      <w:r w:rsidRPr="000B26E9">
        <w:rPr>
          <w:rFonts w:ascii="Times New Roman" w:hAnsi="Times New Roman" w:cs="Times New Roman"/>
          <w:sz w:val="28"/>
          <w:szCs w:val="28"/>
        </w:rPr>
        <w:t>. В случае Существенных изменений обстоятельств Договор может быть расторгнут в соответствии со статьей 451 Гражданского кодекса Российской Федерации по следующим основаниям:</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7</w:t>
      </w:r>
      <w:r w:rsidRPr="000B26E9">
        <w:rPr>
          <w:rFonts w:ascii="Times New Roman" w:hAnsi="Times New Roman" w:cs="Times New Roman"/>
          <w:sz w:val="28"/>
          <w:szCs w:val="28"/>
        </w:rPr>
        <w:t xml:space="preserve">.1. В связи с наступлением указанных в пункте 5.1.1 Договора обстоятельств непреодолимой силы и (или) их последствий, которые влекут неустранимые последствия, препятствующие или существенно ограничивающие возможность выполнения обязательств Застройщика и (или) </w:t>
      </w:r>
      <w:r w:rsidRPr="000B26E9">
        <w:rPr>
          <w:rFonts w:ascii="Times New Roman" w:hAnsi="Times New Roman"/>
          <w:sz w:val="28"/>
          <w:szCs w:val="28"/>
        </w:rPr>
        <w:t>Дирекции</w:t>
      </w:r>
      <w:r w:rsidRPr="000B26E9">
        <w:rPr>
          <w:rFonts w:ascii="Times New Roman" w:hAnsi="Times New Roman" w:cs="Times New Roman"/>
          <w:sz w:val="28"/>
          <w:szCs w:val="28"/>
        </w:rPr>
        <w:t xml:space="preserve"> по Договору.</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7</w:t>
      </w:r>
      <w:r w:rsidRPr="000B26E9">
        <w:rPr>
          <w:rFonts w:ascii="Times New Roman" w:hAnsi="Times New Roman" w:cs="Times New Roman"/>
          <w:sz w:val="28"/>
          <w:szCs w:val="28"/>
        </w:rPr>
        <w:t>.2. В связи с наступлением указанных в пункте 5.1.2 Договора особых обстоятельств, которые влекут неустранимые последствия, препятствующие или существенно ограничивающие возможность выполнения обязательств Застройщика по Договору.</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7</w:t>
      </w:r>
      <w:r w:rsidRPr="000B26E9">
        <w:rPr>
          <w:rFonts w:ascii="Times New Roman" w:hAnsi="Times New Roman" w:cs="Times New Roman"/>
          <w:sz w:val="28"/>
          <w:szCs w:val="28"/>
        </w:rPr>
        <w:t xml:space="preserve">.3. В связи с выявлением недостоверности и (или) неполноты информация согласно пункту 5.1.3 Договора, которая влечет неустранимые последствия, препятствующие или существенно ограничивающие возможность выполнения обязательств Застройщика и (или) </w:t>
      </w:r>
      <w:r w:rsidRPr="000B26E9">
        <w:rPr>
          <w:rFonts w:ascii="Times New Roman" w:hAnsi="Times New Roman"/>
          <w:sz w:val="28"/>
          <w:szCs w:val="28"/>
        </w:rPr>
        <w:t>Дирекции</w:t>
      </w:r>
      <w:r w:rsidRPr="000B26E9">
        <w:rPr>
          <w:rFonts w:ascii="Times New Roman" w:hAnsi="Times New Roman" w:cs="Times New Roman"/>
          <w:sz w:val="28"/>
          <w:szCs w:val="28"/>
        </w:rPr>
        <w:t xml:space="preserve"> по Договору.</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8</w:t>
      </w:r>
      <w:r w:rsidRPr="000B26E9">
        <w:rPr>
          <w:rFonts w:ascii="Times New Roman" w:hAnsi="Times New Roman" w:cs="Times New Roman"/>
          <w:sz w:val="28"/>
          <w:szCs w:val="28"/>
        </w:rPr>
        <w:t xml:space="preserve"> Срок Договора подлежит продлению по требованию Застройщика в связи с просрочкой исполнения </w:t>
      </w:r>
      <w:r w:rsidRPr="000B26E9">
        <w:rPr>
          <w:rFonts w:ascii="Times New Roman" w:hAnsi="Times New Roman"/>
          <w:sz w:val="28"/>
          <w:szCs w:val="28"/>
        </w:rPr>
        <w:t>Дирекцией</w:t>
      </w:r>
      <w:r w:rsidRPr="000B26E9">
        <w:rPr>
          <w:rFonts w:ascii="Times New Roman" w:hAnsi="Times New Roman" w:cs="Times New Roman"/>
          <w:sz w:val="28"/>
          <w:szCs w:val="28"/>
        </w:rPr>
        <w:t xml:space="preserve"> сроков исполнения обязательств, предусмотренных Графиком этапов и мероприятий, в соответствии с пунктом 7.3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9</w:t>
      </w:r>
      <w:r w:rsidRPr="000B26E9">
        <w:rPr>
          <w:rFonts w:ascii="Times New Roman" w:hAnsi="Times New Roman" w:cs="Times New Roman"/>
          <w:sz w:val="28"/>
          <w:szCs w:val="28"/>
        </w:rPr>
        <w:t xml:space="preserve">. </w:t>
      </w:r>
      <w:r w:rsidRPr="000B26E9">
        <w:rPr>
          <w:rFonts w:ascii="Times New Roman" w:hAnsi="Times New Roman"/>
          <w:sz w:val="28"/>
          <w:szCs w:val="28"/>
        </w:rPr>
        <w:t>Дирекция</w:t>
      </w:r>
      <w:r w:rsidRPr="000B26E9">
        <w:rPr>
          <w:rFonts w:ascii="Times New Roman" w:hAnsi="Times New Roman" w:cs="Times New Roman"/>
          <w:sz w:val="28"/>
          <w:szCs w:val="28"/>
        </w:rPr>
        <w:t xml:space="preserve"> вправе в одностороннем порядке отказаться от исполнения   Договора в случае неисполнения или ненадлежащего исполнения Застройщиком, в том числе с существенным нарушением Графика этапов и мероприятий, следующих обязательств (если это не связано с действиями и/или бездействием </w:t>
      </w:r>
      <w:r w:rsidRPr="000B26E9">
        <w:rPr>
          <w:rFonts w:ascii="Times New Roman" w:hAnsi="Times New Roman"/>
          <w:sz w:val="28"/>
          <w:szCs w:val="28"/>
        </w:rPr>
        <w:t>Дирекции</w:t>
      </w:r>
      <w:r w:rsidRPr="000B26E9">
        <w:rPr>
          <w:rFonts w:ascii="Times New Roman" w:hAnsi="Times New Roman" w:cs="Times New Roman"/>
          <w:sz w:val="28"/>
          <w:szCs w:val="28"/>
        </w:rPr>
        <w:t>):</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9</w:t>
      </w:r>
      <w:r w:rsidRPr="000B26E9">
        <w:rPr>
          <w:rFonts w:ascii="Times New Roman" w:hAnsi="Times New Roman" w:cs="Times New Roman"/>
          <w:sz w:val="28"/>
          <w:szCs w:val="28"/>
        </w:rPr>
        <w:t>.1. Обязательства по подготовке Документации по планировке Территории в соответствии с пунктом 3.1.1 Договора, более чем на 6 (шесть) месяцев;</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5.</w:t>
      </w:r>
      <w:r>
        <w:rPr>
          <w:rFonts w:ascii="Times New Roman" w:hAnsi="Times New Roman" w:cs="Times New Roman"/>
          <w:sz w:val="28"/>
          <w:szCs w:val="28"/>
        </w:rPr>
        <w:t>9</w:t>
      </w:r>
      <w:r w:rsidRPr="000B26E9">
        <w:rPr>
          <w:rFonts w:ascii="Times New Roman" w:hAnsi="Times New Roman" w:cs="Times New Roman"/>
          <w:sz w:val="28"/>
          <w:szCs w:val="28"/>
        </w:rPr>
        <w:t xml:space="preserve">.2. Обязательства по реализации последнего этапа КРТ, более </w:t>
      </w:r>
      <w:r>
        <w:rPr>
          <w:rFonts w:ascii="Times New Roman" w:hAnsi="Times New Roman" w:cs="Times New Roman"/>
          <w:sz w:val="28"/>
          <w:szCs w:val="28"/>
        </w:rPr>
        <w:t>чем на 12 (двенадцать) месяцев.</w:t>
      </w:r>
    </w:p>
    <w:p w:rsidR="00D24DA2" w:rsidRPr="000B26E9" w:rsidRDefault="00D24DA2" w:rsidP="00D24DA2">
      <w:pPr>
        <w:spacing w:after="0" w:line="240" w:lineRule="auto"/>
        <w:ind w:firstLine="708"/>
        <w:jc w:val="both"/>
        <w:rPr>
          <w:rFonts w:ascii="Times New Roman" w:hAnsi="Times New Roman" w:cs="Times New Roman"/>
          <w:color w:val="000000" w:themeColor="text1"/>
          <w:sz w:val="28"/>
          <w:szCs w:val="28"/>
        </w:rPr>
      </w:pPr>
      <w:r w:rsidRPr="000B26E9">
        <w:rPr>
          <w:rFonts w:ascii="Times New Roman" w:hAnsi="Times New Roman" w:cs="Times New Roman"/>
          <w:sz w:val="28"/>
          <w:szCs w:val="28"/>
        </w:rPr>
        <w:t>5.1</w:t>
      </w:r>
      <w:r>
        <w:rPr>
          <w:rFonts w:ascii="Times New Roman" w:hAnsi="Times New Roman" w:cs="Times New Roman"/>
          <w:sz w:val="28"/>
          <w:szCs w:val="28"/>
        </w:rPr>
        <w:t>1</w:t>
      </w:r>
      <w:r w:rsidRPr="000B26E9">
        <w:rPr>
          <w:rFonts w:ascii="Times New Roman" w:hAnsi="Times New Roman" w:cs="Times New Roman"/>
          <w:sz w:val="28"/>
          <w:szCs w:val="28"/>
        </w:rPr>
        <w:t>. Отказ в одностороннем порядке Застройщика от исполнения Договора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Застройщиком в субаренду в соответствии с пунктом 1.11 Договора</w:t>
      </w:r>
      <w:r w:rsidRPr="000B26E9">
        <w:rPr>
          <w:rFonts w:ascii="Times New Roman" w:hAnsi="Times New Roman" w:cs="Times New Roman"/>
          <w:color w:val="000000" w:themeColor="text1"/>
          <w:sz w:val="28"/>
          <w:szCs w:val="28"/>
        </w:rPr>
        <w:t xml:space="preserve">. </w:t>
      </w:r>
    </w:p>
    <w:p w:rsidR="00D24DA2" w:rsidRPr="000B26E9" w:rsidRDefault="00D24DA2" w:rsidP="00D24DA2">
      <w:pPr>
        <w:spacing w:after="0" w:line="240" w:lineRule="auto"/>
        <w:ind w:firstLine="708"/>
        <w:jc w:val="both"/>
        <w:rPr>
          <w:rFonts w:ascii="Times New Roman" w:hAnsi="Times New Roman" w:cs="Times New Roman"/>
          <w:b/>
          <w:bCs/>
          <w:color w:val="000000" w:themeColor="text1"/>
          <w:sz w:val="28"/>
          <w:szCs w:val="28"/>
        </w:rPr>
      </w:pPr>
      <w:bookmarkStart w:id="6" w:name="_Toc103333321"/>
      <w:r w:rsidRPr="000B26E9">
        <w:rPr>
          <w:rFonts w:ascii="Times New Roman" w:hAnsi="Times New Roman" w:cs="Times New Roman"/>
          <w:b/>
          <w:bCs/>
          <w:color w:val="000000" w:themeColor="text1"/>
          <w:sz w:val="28"/>
          <w:szCs w:val="28"/>
        </w:rPr>
        <w:t>6. Порядок разрешения споров между сторонами</w:t>
      </w:r>
      <w:bookmarkEnd w:id="6"/>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6.1. Все споры, разногласия или требования, возникающие из Договора или в связи с ним, в том числе касающиеся его исполнения, нарушения, расторжения, недействительности, именуемые в дальнейшем</w:t>
      </w:r>
      <w:r w:rsidRPr="000B26E9">
        <w:rPr>
          <w:rFonts w:ascii="Times New Roman" w:hAnsi="Times New Roman" w:cs="Times New Roman"/>
          <w:b/>
          <w:sz w:val="28"/>
          <w:szCs w:val="28"/>
        </w:rPr>
        <w:t xml:space="preserve"> «Споры»,</w:t>
      </w:r>
      <w:r w:rsidRPr="000B26E9">
        <w:rPr>
          <w:rFonts w:ascii="Times New Roman" w:hAnsi="Times New Roman" w:cs="Times New Roman"/>
          <w:sz w:val="28"/>
          <w:szCs w:val="28"/>
        </w:rPr>
        <w:t xml:space="preserve"> должны разрешаться с применением досудебного порядка разрешения споров.</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6.2. Если Стороны не смогли разрешить Спор в соответствии с досудебным порядком разрешения споров, такие Споры вне зависимости от причины, разрешаются арбитражным судом.</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6.3. Согласительные процедуры в рамках досудебного порядка разрешения споров проводятся путем проведения совместных совещаний с целью выработки решений с учетом существа отношений Сторон и обстоятельств. Участниками совещаний в любом случае должны быть руководители (или их заместители) обеих Сторон, специалисты обеих Сторон по вопросам, имеющим отношение к предмету Спора.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6.4. Сторона, полагающая, что возник Спор, именуемая в дальнейшем</w:t>
      </w:r>
      <w:r w:rsidRPr="000B26E9">
        <w:rPr>
          <w:rFonts w:ascii="Times New Roman" w:hAnsi="Times New Roman" w:cs="Times New Roman"/>
          <w:b/>
          <w:sz w:val="28"/>
          <w:szCs w:val="28"/>
        </w:rPr>
        <w:t xml:space="preserve"> «Требующая Сторона»</w:t>
      </w:r>
      <w:r w:rsidRPr="000B26E9">
        <w:rPr>
          <w:rFonts w:ascii="Times New Roman" w:hAnsi="Times New Roman" w:cs="Times New Roman"/>
          <w:sz w:val="28"/>
          <w:szCs w:val="28"/>
        </w:rPr>
        <w:t>, обязана направить другой Стороне, именуемой в дальнейшем</w:t>
      </w:r>
      <w:r w:rsidRPr="000B26E9">
        <w:rPr>
          <w:rFonts w:ascii="Times New Roman" w:hAnsi="Times New Roman" w:cs="Times New Roman"/>
          <w:b/>
          <w:sz w:val="28"/>
          <w:szCs w:val="28"/>
        </w:rPr>
        <w:t xml:space="preserve"> «Отвечающая Сторона»</w:t>
      </w:r>
      <w:r w:rsidRPr="000B26E9">
        <w:rPr>
          <w:rFonts w:ascii="Times New Roman" w:hAnsi="Times New Roman" w:cs="Times New Roman"/>
          <w:sz w:val="28"/>
          <w:szCs w:val="28"/>
        </w:rPr>
        <w:t>, уведомление о необходимости начала согласительных процедур, включающее:</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6.4.1. Описание предмета Спора.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6.4.2. Требования Требующей Стороны по предмету Спора.</w:t>
      </w:r>
    </w:p>
    <w:p w:rsidR="00D24DA2" w:rsidRPr="000B26E9" w:rsidRDefault="00D24DA2" w:rsidP="00D24DA2">
      <w:pPr>
        <w:spacing w:after="0" w:line="240" w:lineRule="auto"/>
        <w:ind w:left="708"/>
        <w:jc w:val="both"/>
        <w:rPr>
          <w:rFonts w:ascii="Times New Roman" w:hAnsi="Times New Roman" w:cs="Times New Roman"/>
          <w:sz w:val="28"/>
          <w:szCs w:val="28"/>
        </w:rPr>
      </w:pPr>
      <w:r w:rsidRPr="000B26E9">
        <w:rPr>
          <w:rFonts w:ascii="Times New Roman" w:hAnsi="Times New Roman" w:cs="Times New Roman"/>
          <w:sz w:val="28"/>
          <w:szCs w:val="28"/>
        </w:rPr>
        <w:t>6.4.3. Обоснование требований Требующей Стороны.</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6.4.4. Дату проведения совещания для рассмотрения требований Требующей Стороны, которая не может быть позднее пятнадцати календарных дней с момента получения уведомления Отвечающей Стороной.</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6.4.5. Место проведения совещания и предполагаемый состав участников совещания.</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6.5. Не позднее тридцати календарных дней с момента получения уведомления, указанного в пункте 6.4 Договора, Отвечающая Сторона обязана направить Требующей Стороне ответ на уведомление, содержащий подтверждение даты проведения и иных условий совещания, указанных в пунктах 6.4.4 и 6.4.5 Договора, либо предложение по их изменению, а также обоснование своей позиции по заявленным требованиям.</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6.6. Соглашение, достигнутое Сторонами в отношении предмета Спора в порядке, предусмотренном настоящим разделом Договора, является обязательным для Сторон, если оно совершено в письменной форме путем составления одного документа (решения), подписанного надлежащим образом уполномоченными представителями Сторон.</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6.7. Если Отвечающая Сторона не предоставила ответ на уведомление в соответствии с пунктом 6.5 Договора, либо совещание не состоялось, либо при проведении совещания решение по Спору не было согласовано Сторонами, согласительные процедуры, предусмотренные настоящим разделом Договора, считаются исчерпанными при отсутствии соглашения Сторон об ином, и любая Сторона вправе передать Спор на рассмотрение соответствующего арбитражного суда.</w:t>
      </w:r>
    </w:p>
    <w:p w:rsidR="00D24DA2" w:rsidRPr="000B26E9" w:rsidRDefault="00D24DA2" w:rsidP="00D24DA2">
      <w:pPr>
        <w:spacing w:after="0" w:line="240" w:lineRule="auto"/>
        <w:ind w:firstLine="708"/>
        <w:rPr>
          <w:rFonts w:ascii="Times New Roman" w:hAnsi="Times New Roman" w:cs="Times New Roman"/>
          <w:b/>
          <w:sz w:val="28"/>
          <w:szCs w:val="28"/>
        </w:rPr>
      </w:pPr>
      <w:bookmarkStart w:id="7" w:name="_Toc103333322"/>
      <w:r w:rsidRPr="000B26E9">
        <w:rPr>
          <w:rFonts w:ascii="Times New Roman" w:hAnsi="Times New Roman" w:cs="Times New Roman"/>
          <w:b/>
          <w:sz w:val="28"/>
          <w:szCs w:val="28"/>
        </w:rPr>
        <w:t>7. Ответственность сторон</w:t>
      </w:r>
      <w:bookmarkEnd w:id="7"/>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7.1. Застройщик, не исполнивший Договор или исполнивший его ненадлежащим образом, несет ответственность, если не докажет, что надлежащее исполнение оказалось невозможным вследствие наступления особого обстоятельства, обстоятельства непреодолимой силы, действий (бездействий) </w:t>
      </w:r>
      <w:r w:rsidRPr="000B26E9">
        <w:rPr>
          <w:rFonts w:ascii="Times New Roman" w:hAnsi="Times New Roman"/>
          <w:sz w:val="28"/>
          <w:szCs w:val="28"/>
        </w:rPr>
        <w:t>Дирекции</w:t>
      </w:r>
      <w:r w:rsidRPr="000B26E9">
        <w:rPr>
          <w:rFonts w:ascii="Times New Roman" w:hAnsi="Times New Roman" w:cs="Times New Roman"/>
          <w:sz w:val="28"/>
          <w:szCs w:val="28"/>
        </w:rPr>
        <w:t xml:space="preserve"> или какого-либо иного органа публичной власти, кроме случаев, когда законодательством Российской Федерации или Договором прямо предусмотрены иные основания ответственности.</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7.2. </w:t>
      </w:r>
      <w:r w:rsidRPr="000B26E9">
        <w:rPr>
          <w:rFonts w:ascii="Times New Roman" w:hAnsi="Times New Roman"/>
          <w:sz w:val="28"/>
          <w:szCs w:val="28"/>
        </w:rPr>
        <w:t>Дирекция</w:t>
      </w:r>
      <w:r w:rsidRPr="000B26E9">
        <w:rPr>
          <w:rFonts w:ascii="Times New Roman" w:hAnsi="Times New Roman" w:cs="Times New Roman"/>
          <w:sz w:val="28"/>
          <w:szCs w:val="28"/>
        </w:rPr>
        <w:t>, не исполнившая Договор или исполнившая его ненадлежащим образом, несет ответственность, если не докажет, что надлежащее исполнение Договора оказалось невозможным вследствие наступления особого обстоятельства, обстоятельства непреодолимой силы, действий (бездействий) Застройщика или привлеченных им лиц, кроме случаев, когда законодательством Российской Федерации или Договором прямо предусмотрены иные основания ответственности.</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7.3. В случае виновного нарушения Стороной сроков исполнения обязательств, установленных Графиком этапов и мероприятий, такая Сторона обязана уплатить по требованию другой Стороны неустойку в размере 0,003% от стоимости этапа (мероприятия) за каждый день просрочки исполнения обязательств. Вместо уплаты неустойки Застройщик вправе потребовать от </w:t>
      </w:r>
      <w:r w:rsidRPr="000B26E9">
        <w:rPr>
          <w:rFonts w:ascii="Times New Roman" w:hAnsi="Times New Roman"/>
          <w:sz w:val="28"/>
          <w:szCs w:val="28"/>
        </w:rPr>
        <w:t>Дирекции</w:t>
      </w:r>
      <w:r w:rsidRPr="000B26E9">
        <w:rPr>
          <w:rFonts w:ascii="Times New Roman" w:hAnsi="Times New Roman" w:cs="Times New Roman"/>
          <w:sz w:val="28"/>
          <w:szCs w:val="28"/>
        </w:rPr>
        <w:t xml:space="preserve"> продления срока Договора в соответствии с пунктом 5.9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7.4. Застройщик вправе потребовать возмещения ему убытков, причиненных неисполнением или ненадлежащим исполнением </w:t>
      </w:r>
      <w:r w:rsidRPr="000B26E9">
        <w:rPr>
          <w:rFonts w:ascii="Times New Roman" w:hAnsi="Times New Roman"/>
          <w:sz w:val="28"/>
          <w:szCs w:val="28"/>
        </w:rPr>
        <w:t>Дирекцией</w:t>
      </w:r>
      <w:r w:rsidRPr="000B26E9">
        <w:rPr>
          <w:rFonts w:ascii="Times New Roman" w:hAnsi="Times New Roman" w:cs="Times New Roman"/>
          <w:sz w:val="28"/>
          <w:szCs w:val="28"/>
        </w:rPr>
        <w:t xml:space="preserve"> его обязательств по Договору. </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7.5. Стороны отвечают как за свои собственные действия (бездействие) за действия (бездействие) лица (лиц), привлеченных Сторонами к исполнению Договора с возложением на такое лицо (лиц) обязательств по выполнению определенного вида или отдельных этапов работ либо по финансированию затрат, связанных с исполнением Договора.</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7.6. Возмещение убытков и (или) выплата неустойки в соответствии с Договором не освобождает Сторону от исполнения своих обязательств по Договору.</w:t>
      </w:r>
    </w:p>
    <w:p w:rsidR="00D24DA2" w:rsidRPr="000B26E9" w:rsidRDefault="00D24DA2" w:rsidP="00D24DA2">
      <w:pPr>
        <w:spacing w:after="0" w:line="240" w:lineRule="auto"/>
        <w:ind w:firstLine="708"/>
        <w:rPr>
          <w:rFonts w:ascii="Times New Roman" w:hAnsi="Times New Roman" w:cs="Times New Roman"/>
          <w:b/>
          <w:sz w:val="28"/>
          <w:szCs w:val="28"/>
        </w:rPr>
      </w:pPr>
      <w:bookmarkStart w:id="8" w:name="_Toc103333323"/>
      <w:r w:rsidRPr="000B26E9">
        <w:rPr>
          <w:rFonts w:ascii="Times New Roman" w:hAnsi="Times New Roman" w:cs="Times New Roman"/>
          <w:b/>
          <w:sz w:val="28"/>
          <w:szCs w:val="28"/>
        </w:rPr>
        <w:t>8. Информационное взаимодействие сторон</w:t>
      </w:r>
      <w:bookmarkEnd w:id="8"/>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8.1. Обо всех изменениях в платежных и почтовых реквизитах, иной контактной информации Стороны обязаны извещать друг друга. Действия, произведенные по старым адресам и счетам до поступления уведомлений об их изменениях, засчитываются во исполнение обязательств Сторон по Договору.</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8.2. Все уведомления и иные сообщения (включая требования, заявления и отказы), связанные с реализацией Договора, должны совершаться в письменной форме на русском языке. Они считаются совершенными надлежащим образом, если направлены по соответствующему адресу получателя письмом с описью вложения, с курьером, по электронной почте (с использованием официального электронного документооборота) или переданы лично под роспись.</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8.3. Под официальным электронным документооборотом в целях настоящего Договора понимается получение сообщения по электронной почте, его распечатка на бумажном носителе и присвоение ему входящего номера Стороной, получившей соответствующее сообщение.</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8.4. В случае, когда Договором прямо предусмотрено направление определенного уведомления или иного сообщения, такое сообщение должно содержать наименование, указанное в Договоре и (или) соответствующее содержанию сообщения. В случае несоблюдения указанного в настоящем пункте требования направляющая сообщение Сторона несет риск вызванных этим неблагоприятных для нее последствий (включая отказ другой Стороны в рассмотрении такого сообщения до устранения указанных недостатков).</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8.5. Любое уведомление или иное сообщение, направляемое в соответствии или в связи с Договором, считается поданным:</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8.5.1. При доставке курьерской службой, письмом с описью вложения либо лично – в момент доставки.</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8.5.2. При передаче по электронной почте – в момент присвоения ему входящего номера Стороной, получившей соответствующее сообщение.</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8.6. Сообщение, поданное в соответствии с пунктом 8.5 Договора и полученное не в рабочий день либо после окончания рабочего времени в месте получения, считается поданным в момент начала рабочего времени на следующий рабочий день в месте получения.</w:t>
      </w:r>
    </w:p>
    <w:p w:rsidR="00D24DA2" w:rsidRPr="000B26E9" w:rsidRDefault="00D24DA2" w:rsidP="00D24DA2">
      <w:pPr>
        <w:spacing w:after="0" w:line="240" w:lineRule="auto"/>
        <w:ind w:firstLine="708"/>
        <w:rPr>
          <w:rFonts w:ascii="Times New Roman" w:hAnsi="Times New Roman" w:cs="Times New Roman"/>
          <w:sz w:val="28"/>
          <w:szCs w:val="28"/>
        </w:rPr>
      </w:pPr>
      <w:bookmarkStart w:id="9" w:name="_Toc103333324"/>
      <w:r w:rsidRPr="000B26E9">
        <w:rPr>
          <w:rFonts w:ascii="Times New Roman" w:hAnsi="Times New Roman" w:cs="Times New Roman"/>
          <w:sz w:val="28"/>
          <w:szCs w:val="28"/>
        </w:rPr>
        <w:t>9.</w:t>
      </w:r>
      <w:r w:rsidRPr="000B26E9">
        <w:rPr>
          <w:rFonts w:ascii="Times New Roman" w:hAnsi="Times New Roman" w:cs="Times New Roman"/>
          <w:b/>
          <w:bCs/>
          <w:color w:val="000000"/>
          <w:sz w:val="28"/>
          <w:szCs w:val="28"/>
        </w:rPr>
        <w:t xml:space="preserve"> Прочие условия договора</w:t>
      </w:r>
      <w:bookmarkEnd w:id="9"/>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9.1. Ссылки в Договоре на пункт Договора, если не указано иное, являются ссылками на весь текст пункта Договора, включая входящие в его состав пункты.</w:t>
      </w:r>
    </w:p>
    <w:p w:rsidR="00D24DA2" w:rsidRPr="000B26E9" w:rsidRDefault="00D24DA2" w:rsidP="00D24DA2">
      <w:pPr>
        <w:spacing w:after="0" w:line="240" w:lineRule="auto"/>
        <w:ind w:firstLine="709"/>
        <w:jc w:val="both"/>
        <w:rPr>
          <w:rFonts w:ascii="Times New Roman" w:hAnsi="Times New Roman" w:cs="Times New Roman"/>
          <w:bCs/>
          <w:sz w:val="28"/>
          <w:szCs w:val="28"/>
        </w:rPr>
      </w:pPr>
      <w:r w:rsidRPr="000B26E9">
        <w:rPr>
          <w:rFonts w:ascii="Times New Roman" w:hAnsi="Times New Roman" w:cs="Times New Roman"/>
          <w:bCs/>
          <w:sz w:val="28"/>
          <w:szCs w:val="28"/>
        </w:rPr>
        <w:t>9.2. Перечень Приложений Договора включает:</w:t>
      </w:r>
    </w:p>
    <w:p w:rsidR="00D24DA2" w:rsidRPr="000B26E9" w:rsidRDefault="00D24DA2" w:rsidP="00D24DA2">
      <w:pPr>
        <w:pStyle w:val="af0"/>
        <w:numPr>
          <w:ilvl w:val="0"/>
          <w:numId w:val="22"/>
        </w:numPr>
        <w:spacing w:line="240" w:lineRule="auto"/>
        <w:jc w:val="both"/>
        <w:rPr>
          <w:rFonts w:cs="Times New Roman"/>
          <w:szCs w:val="28"/>
        </w:rPr>
      </w:pPr>
      <w:r w:rsidRPr="000B26E9">
        <w:rPr>
          <w:rFonts w:cs="Times New Roman"/>
          <w:szCs w:val="28"/>
        </w:rPr>
        <w:t>Приложение №1 «Схема границ незастроенной территории, подлежащей комплексному развитию» и «Перечень координат характерных точек границ незастроенной территории»;</w:t>
      </w:r>
    </w:p>
    <w:p w:rsidR="00D24DA2" w:rsidRPr="000B26E9" w:rsidRDefault="00D24DA2" w:rsidP="00D24DA2">
      <w:pPr>
        <w:pStyle w:val="af0"/>
        <w:numPr>
          <w:ilvl w:val="0"/>
          <w:numId w:val="22"/>
        </w:numPr>
        <w:spacing w:line="240" w:lineRule="auto"/>
        <w:jc w:val="both"/>
        <w:rPr>
          <w:rFonts w:cs="Times New Roman"/>
          <w:szCs w:val="28"/>
        </w:rPr>
      </w:pPr>
      <w:r w:rsidRPr="000B26E9">
        <w:rPr>
          <w:rFonts w:cs="Times New Roman"/>
          <w:szCs w:val="28"/>
        </w:rPr>
        <w:t>Приложение №2 «Перечень объектов капитального строительства, расположенных в границах незастроенной территории, подлежащей комплексному развитию», «Перечень земельных участков, расположенных в границах незастроенной территории, подлежащей комплексному развитию», «Перечень основных видов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незастроенной территории», «Предельные параметры разрешенного строительства, реконструкции объектов капитального строительства в границах территории, подлежащей комплексному развитию»;</w:t>
      </w:r>
    </w:p>
    <w:p w:rsidR="00D24DA2" w:rsidRPr="000B26E9" w:rsidRDefault="00D24DA2" w:rsidP="00D24DA2">
      <w:pPr>
        <w:pStyle w:val="af0"/>
        <w:numPr>
          <w:ilvl w:val="0"/>
          <w:numId w:val="22"/>
        </w:numPr>
        <w:spacing w:line="240" w:lineRule="auto"/>
        <w:jc w:val="both"/>
        <w:rPr>
          <w:rFonts w:cs="Times New Roman"/>
          <w:szCs w:val="28"/>
        </w:rPr>
      </w:pPr>
      <w:r w:rsidRPr="000B26E9">
        <w:rPr>
          <w:rFonts w:cs="Times New Roman"/>
          <w:szCs w:val="28"/>
        </w:rPr>
        <w:t>Приложение №3 «Форма распределения обязательств застройщика и Дирекции по осуществлению мероприятий по комплексному развитию незастроенной территории»;</w:t>
      </w:r>
    </w:p>
    <w:p w:rsidR="00D24DA2" w:rsidRPr="000B26E9" w:rsidRDefault="00D24DA2" w:rsidP="00D24DA2">
      <w:pPr>
        <w:pStyle w:val="af0"/>
        <w:numPr>
          <w:ilvl w:val="0"/>
          <w:numId w:val="22"/>
        </w:numPr>
        <w:spacing w:line="240" w:lineRule="auto"/>
        <w:jc w:val="both"/>
        <w:rPr>
          <w:rFonts w:cs="Times New Roman"/>
          <w:szCs w:val="28"/>
        </w:rPr>
      </w:pPr>
      <w:r w:rsidRPr="000B26E9">
        <w:rPr>
          <w:rFonts w:cs="Times New Roman"/>
          <w:szCs w:val="28"/>
        </w:rPr>
        <w:t>Приложение №4 «Форма графика реализации этапов и мероприятий комплексного развития незастроенной  территории»;</w:t>
      </w:r>
    </w:p>
    <w:p w:rsidR="00D24DA2" w:rsidRPr="000B26E9" w:rsidRDefault="00D24DA2" w:rsidP="00D24DA2">
      <w:pPr>
        <w:pStyle w:val="af0"/>
        <w:numPr>
          <w:ilvl w:val="0"/>
          <w:numId w:val="22"/>
        </w:numPr>
        <w:spacing w:line="240" w:lineRule="auto"/>
        <w:jc w:val="both"/>
        <w:rPr>
          <w:rFonts w:cs="Times New Roman"/>
          <w:szCs w:val="28"/>
        </w:rPr>
      </w:pPr>
      <w:r w:rsidRPr="000B26E9">
        <w:rPr>
          <w:rFonts w:cs="Times New Roman"/>
          <w:szCs w:val="28"/>
        </w:rPr>
        <w:t>Приложение №5 «Форма перечня и условий передачи застройщиком объектов капитального строительства, строительство которых осуществлялось за счет средств застройщика, в собственность Республики Дагестан»;</w:t>
      </w:r>
    </w:p>
    <w:p w:rsidR="00D24DA2" w:rsidRPr="000B26E9" w:rsidRDefault="00D24DA2" w:rsidP="00D24DA2">
      <w:pPr>
        <w:pStyle w:val="af0"/>
        <w:numPr>
          <w:ilvl w:val="0"/>
          <w:numId w:val="22"/>
        </w:numPr>
        <w:spacing w:line="240" w:lineRule="auto"/>
        <w:jc w:val="both"/>
        <w:rPr>
          <w:rFonts w:cs="Times New Roman"/>
          <w:szCs w:val="28"/>
        </w:rPr>
      </w:pPr>
      <w:r w:rsidRPr="000B26E9">
        <w:rPr>
          <w:rFonts w:cs="Times New Roman"/>
          <w:szCs w:val="28"/>
        </w:rPr>
        <w:t xml:space="preserve">Приложение №6 «Форма отчетности застройщика по реализации </w:t>
      </w:r>
    </w:p>
    <w:p w:rsidR="00D24DA2" w:rsidRPr="000B26E9" w:rsidRDefault="00D24DA2" w:rsidP="00D24DA2">
      <w:pPr>
        <w:spacing w:after="0" w:line="240" w:lineRule="auto"/>
        <w:ind w:firstLine="709"/>
        <w:jc w:val="both"/>
        <w:rPr>
          <w:rFonts w:ascii="Times New Roman" w:hAnsi="Times New Roman" w:cs="Times New Roman"/>
          <w:sz w:val="28"/>
          <w:szCs w:val="28"/>
        </w:rPr>
      </w:pPr>
      <w:r w:rsidRPr="000B26E9">
        <w:rPr>
          <w:rFonts w:ascii="Times New Roman" w:hAnsi="Times New Roman" w:cs="Times New Roman"/>
          <w:sz w:val="28"/>
          <w:szCs w:val="28"/>
        </w:rPr>
        <w:t>9.3. Все приложения к Договору, указанные в пункте 9.2 Договора, являются неотъемлемой частью Договора с момента их оформления Сторонами. Приложения №№ 3-4 оформляются Сторонами после утверждения проекта планировки территории в установленном законом порядке.</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9.4. Все изменения Договора осуществляются путем подписания Сторонами дополнительных соглашений, являющихся неотъемлемой частью Договора и обязательными к исполнению.</w:t>
      </w:r>
    </w:p>
    <w:p w:rsidR="00D24DA2" w:rsidRPr="000B26E9" w:rsidRDefault="00D24DA2" w:rsidP="00D24DA2">
      <w:pPr>
        <w:spacing w:after="0" w:line="240" w:lineRule="auto"/>
        <w:ind w:firstLine="708"/>
        <w:jc w:val="both"/>
        <w:rPr>
          <w:rFonts w:ascii="Times New Roman" w:hAnsi="Times New Roman" w:cs="Times New Roman"/>
          <w:sz w:val="28"/>
          <w:szCs w:val="28"/>
        </w:rPr>
      </w:pPr>
      <w:r w:rsidRPr="000B26E9">
        <w:rPr>
          <w:rFonts w:ascii="Times New Roman" w:hAnsi="Times New Roman" w:cs="Times New Roman"/>
          <w:sz w:val="28"/>
          <w:szCs w:val="28"/>
        </w:rPr>
        <w:t xml:space="preserve"> 9.5. Настоящий Договор составлен в трех экземплярах, имеющих равную юридическую силу, из которых два экземпляра передаются </w:t>
      </w:r>
      <w:r w:rsidRPr="000B26E9">
        <w:rPr>
          <w:rFonts w:ascii="Times New Roman" w:hAnsi="Times New Roman"/>
          <w:sz w:val="28"/>
          <w:szCs w:val="28"/>
        </w:rPr>
        <w:t>Дирекции</w:t>
      </w:r>
      <w:r w:rsidRPr="000B26E9">
        <w:rPr>
          <w:rFonts w:ascii="Times New Roman" w:hAnsi="Times New Roman" w:cs="Times New Roman"/>
          <w:sz w:val="28"/>
          <w:szCs w:val="28"/>
        </w:rPr>
        <w:t>, один экземпляр - Застройщику.</w:t>
      </w:r>
    </w:p>
    <w:p w:rsidR="00D24DA2" w:rsidRPr="00FC313F" w:rsidRDefault="00D24DA2" w:rsidP="00D24DA2">
      <w:pPr>
        <w:spacing w:after="0" w:line="240" w:lineRule="auto"/>
        <w:ind w:firstLine="708"/>
        <w:jc w:val="both"/>
        <w:rPr>
          <w:rFonts w:ascii="Times New Roman" w:hAnsi="Times New Roman" w:cs="Times New Roman"/>
          <w:b/>
          <w:bCs/>
          <w:sz w:val="28"/>
          <w:szCs w:val="28"/>
        </w:rPr>
      </w:pPr>
    </w:p>
    <w:p w:rsidR="00D24DA2" w:rsidRPr="00FC313F" w:rsidRDefault="00D24DA2" w:rsidP="00D24DA2">
      <w:pPr>
        <w:spacing w:after="0" w:line="240" w:lineRule="auto"/>
        <w:jc w:val="center"/>
        <w:rPr>
          <w:rFonts w:ascii="Times New Roman" w:hAnsi="Times New Roman" w:cs="Times New Roman"/>
          <w:b/>
          <w:sz w:val="28"/>
          <w:szCs w:val="28"/>
        </w:rPr>
      </w:pPr>
      <w:bookmarkStart w:id="10" w:name="_Toc103333325"/>
      <w:r w:rsidRPr="00FC313F">
        <w:rPr>
          <w:rFonts w:ascii="Times New Roman" w:hAnsi="Times New Roman" w:cs="Times New Roman"/>
          <w:b/>
          <w:sz w:val="28"/>
          <w:szCs w:val="28"/>
        </w:rPr>
        <w:t>10. Реквизиты и подписи сторон</w:t>
      </w:r>
      <w:bookmarkEnd w:id="10"/>
    </w:p>
    <w:tbl>
      <w:tblPr>
        <w:tblW w:w="0" w:type="auto"/>
        <w:tblLook w:val="04A0" w:firstRow="1" w:lastRow="0" w:firstColumn="1" w:lastColumn="0" w:noHBand="0" w:noVBand="1"/>
      </w:tblPr>
      <w:tblGrid>
        <w:gridCol w:w="4785"/>
        <w:gridCol w:w="4786"/>
      </w:tblGrid>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b/>
                <w:sz w:val="28"/>
                <w:szCs w:val="28"/>
              </w:rPr>
            </w:pPr>
          </w:p>
          <w:p w:rsidR="00D24DA2" w:rsidRPr="00FC313F" w:rsidRDefault="00D24DA2" w:rsidP="006B3311">
            <w:pPr>
              <w:spacing w:after="0" w:line="240" w:lineRule="auto"/>
              <w:jc w:val="both"/>
              <w:rPr>
                <w:rFonts w:ascii="Times New Roman" w:hAnsi="Times New Roman" w:cs="Times New Roman"/>
                <w:b/>
                <w:sz w:val="28"/>
                <w:szCs w:val="28"/>
              </w:rPr>
            </w:pPr>
            <w:r w:rsidRPr="00FC313F">
              <w:rPr>
                <w:rFonts w:ascii="Times New Roman" w:hAnsi="Times New Roman" w:cs="Times New Roman"/>
                <w:b/>
                <w:sz w:val="28"/>
                <w:szCs w:val="28"/>
              </w:rPr>
              <w:t>Дирекция</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b/>
                <w:sz w:val="28"/>
                <w:szCs w:val="28"/>
              </w:rPr>
            </w:pPr>
          </w:p>
          <w:p w:rsidR="00D24DA2" w:rsidRPr="00FC313F" w:rsidRDefault="00D24DA2" w:rsidP="006B3311">
            <w:pPr>
              <w:spacing w:after="0" w:line="240" w:lineRule="auto"/>
              <w:jc w:val="both"/>
              <w:rPr>
                <w:rFonts w:ascii="Times New Roman" w:hAnsi="Times New Roman" w:cs="Times New Roman"/>
                <w:b/>
                <w:sz w:val="28"/>
                <w:szCs w:val="28"/>
              </w:rPr>
            </w:pPr>
            <w:r w:rsidRPr="00FC313F">
              <w:rPr>
                <w:rFonts w:ascii="Times New Roman" w:hAnsi="Times New Roman" w:cs="Times New Roman"/>
                <w:b/>
                <w:sz w:val="28"/>
                <w:szCs w:val="28"/>
              </w:rPr>
              <w:t>Застройщик</w:t>
            </w: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Адрес</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Адрес</w:t>
            </w:r>
          </w:p>
        </w:tc>
      </w:tr>
      <w:tr w:rsidR="00D24DA2" w:rsidRPr="00FC313F" w:rsidTr="006B3311">
        <w:trPr>
          <w:trHeight w:val="176"/>
        </w:trPr>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Электронный адрес</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Электронный адрес</w:t>
            </w:r>
          </w:p>
        </w:tc>
      </w:tr>
      <w:tr w:rsidR="00D24DA2" w:rsidRPr="00FC313F" w:rsidTr="006B3311">
        <w:trPr>
          <w:trHeight w:val="228"/>
        </w:trPr>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Банковские реквизиты</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Банковские реквизиты</w:t>
            </w: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ИНН</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ИНН</w:t>
            </w: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КПП</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КПП</w:t>
            </w:r>
          </w:p>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rPr>
          <w:trHeight w:val="259"/>
        </w:trPr>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(иные реквизиты)</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(иные реквизиты)</w:t>
            </w:r>
          </w:p>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rPr>
          <w:trHeight w:val="110"/>
        </w:trPr>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(подпись) (инициалы, фамилия)</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(подпись) (инициалы, фамилия)</w:t>
            </w: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p>
        </w:tc>
      </w:tr>
      <w:tr w:rsidR="00D24DA2" w:rsidRPr="00FC313F" w:rsidTr="006B3311">
        <w:tc>
          <w:tcPr>
            <w:tcW w:w="4785"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М.П.</w:t>
            </w:r>
          </w:p>
        </w:tc>
        <w:tc>
          <w:tcPr>
            <w:tcW w:w="4786" w:type="dxa"/>
            <w:shd w:val="clear" w:color="auto" w:fill="auto"/>
          </w:tcPr>
          <w:p w:rsidR="00D24DA2" w:rsidRPr="00FC313F" w:rsidRDefault="00D24DA2" w:rsidP="006B3311">
            <w:pPr>
              <w:spacing w:after="0" w:line="240" w:lineRule="auto"/>
              <w:jc w:val="both"/>
              <w:rPr>
                <w:rFonts w:ascii="Times New Roman" w:hAnsi="Times New Roman" w:cs="Times New Roman"/>
                <w:sz w:val="28"/>
                <w:szCs w:val="28"/>
              </w:rPr>
            </w:pPr>
            <w:r w:rsidRPr="00FC313F">
              <w:rPr>
                <w:rFonts w:ascii="Times New Roman" w:hAnsi="Times New Roman" w:cs="Times New Roman"/>
                <w:sz w:val="28"/>
                <w:szCs w:val="28"/>
              </w:rPr>
              <w:t>М.П.</w:t>
            </w:r>
          </w:p>
        </w:tc>
      </w:tr>
    </w:tbl>
    <w:p w:rsidR="00D24DA2" w:rsidRPr="00FC313F" w:rsidRDefault="00D24DA2" w:rsidP="00D24DA2">
      <w:pPr>
        <w:spacing w:after="0" w:line="240" w:lineRule="auto"/>
        <w:jc w:val="right"/>
        <w:rPr>
          <w:rFonts w:ascii="Times New Roman" w:hAnsi="Times New Roman" w:cs="Times New Roman"/>
          <w:b/>
          <w:sz w:val="28"/>
          <w:szCs w:val="28"/>
        </w:rPr>
        <w:sectPr w:rsidR="00D24DA2" w:rsidRPr="00FC313F">
          <w:footerReference w:type="default" r:id="rId11"/>
          <w:pgSz w:w="11906" w:h="16838"/>
          <w:pgMar w:top="1134" w:right="851" w:bottom="1134" w:left="1134" w:header="709" w:footer="709" w:gutter="0"/>
          <w:cols w:space="720"/>
          <w:docGrid w:linePitch="360"/>
        </w:sect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
        </w:rPr>
        <w:t>Приложение №1</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к договору о комплексном развитии</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незастроенной территории</w:t>
      </w:r>
    </w:p>
    <w:p w:rsidR="005401AE" w:rsidRDefault="005401AE" w:rsidP="005401AE">
      <w:pPr>
        <w:spacing w:after="0" w:line="360" w:lineRule="auto"/>
        <w:jc w:val="right"/>
        <w:rPr>
          <w:rFonts w:ascii="Times New Roman" w:eastAsia="Calibri" w:hAnsi="Times New Roman" w:cs="Times New Roman"/>
        </w:rPr>
      </w:pPr>
      <w:bookmarkStart w:id="11" w:name="_Hlk113026350"/>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Cs/>
          <w:iCs/>
        </w:rPr>
        <w:t>от «___» __________________ 2024г.  № ________</w:t>
      </w:r>
      <w:bookmarkEnd w:id="11"/>
    </w:p>
    <w:p w:rsidR="005401AE" w:rsidRDefault="005401AE" w:rsidP="005401AE">
      <w:pPr>
        <w:spacing w:after="0" w:line="360" w:lineRule="auto"/>
        <w:jc w:val="right"/>
        <w:rPr>
          <w:rFonts w:ascii="Times New Roman" w:eastAsia="Calibri" w:hAnsi="Times New Roman" w:cs="Times New Roman"/>
          <w:bCs/>
          <w:iCs/>
        </w:rPr>
      </w:pPr>
    </w:p>
    <w:p w:rsidR="005401AE" w:rsidRDefault="005401AE" w:rsidP="005401AE">
      <w:pPr>
        <w:widowControl w:val="0"/>
        <w:spacing w:after="0" w:line="240" w:lineRule="auto"/>
        <w:ind w:firstLine="5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План (схема)</w:t>
      </w:r>
    </w:p>
    <w:p w:rsidR="005401AE" w:rsidRDefault="005401AE" w:rsidP="005401AE">
      <w:pPr>
        <w:widowControl w:val="0"/>
        <w:spacing w:after="0" w:line="240" w:lineRule="auto"/>
        <w:ind w:firstLine="5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границ территории, подлежащей комплексному развитию</w:t>
      </w:r>
    </w:p>
    <w:p w:rsidR="005401AE" w:rsidRDefault="005401AE" w:rsidP="005401AE">
      <w:pPr>
        <w:widowControl w:val="0"/>
        <w:spacing w:after="0" w:line="240" w:lineRule="auto"/>
        <w:ind w:firstLine="540"/>
        <w:jc w:val="both"/>
        <w:rPr>
          <w:rFonts w:ascii="Times New Roman" w:eastAsia="Times New Roman" w:hAnsi="Times New Roman" w:cs="Times New Roman"/>
          <w:b/>
          <w:color w:val="000000"/>
          <w:sz w:val="24"/>
          <w:szCs w:val="24"/>
          <w:lang w:eastAsia="ru-RU"/>
        </w:rPr>
      </w:pP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Махачкала, МКР «Ипподром»</w:t>
      </w: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p>
    <w:p w:rsidR="005401AE" w:rsidRDefault="005401AE" w:rsidP="005401AE">
      <w:pPr>
        <w:widowControl w:val="0"/>
        <w:spacing w:after="0" w:line="240" w:lineRule="auto"/>
        <w:ind w:left="72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Эскиз границ территории, подлежащей комплексному развитию территории</w:t>
      </w:r>
    </w:p>
    <w:p w:rsidR="005401AE" w:rsidRDefault="005401AE" w:rsidP="005401AE">
      <w:pPr>
        <w:widowControl w:val="0"/>
        <w:spacing w:after="0" w:line="240" w:lineRule="auto"/>
        <w:ind w:left="720"/>
        <w:contextualSpacing/>
        <w:jc w:val="both"/>
        <w:rPr>
          <w:rFonts w:ascii="Times New Roman" w:eastAsia="Times New Roman" w:hAnsi="Times New Roman" w:cs="Times New Roman"/>
          <w:color w:val="000000"/>
          <w:sz w:val="24"/>
          <w:szCs w:val="24"/>
          <w:lang w:eastAsia="ru-RU"/>
        </w:rPr>
      </w:pPr>
    </w:p>
    <w:tbl>
      <w:tblPr>
        <w:tblStyle w:val="33"/>
        <w:tblW w:w="9606" w:type="dxa"/>
        <w:tblLook w:val="04A0" w:firstRow="1" w:lastRow="0" w:firstColumn="1" w:lastColumn="0" w:noHBand="0" w:noVBand="1"/>
      </w:tblPr>
      <w:tblGrid>
        <w:gridCol w:w="4715"/>
        <w:gridCol w:w="5041"/>
      </w:tblGrid>
      <w:tr w:rsidR="005401AE" w:rsidTr="005401AE">
        <w:trPr>
          <w:trHeight w:val="356"/>
        </w:trPr>
        <w:tc>
          <w:tcPr>
            <w:tcW w:w="4582" w:type="dxa"/>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Кадастровый квартал</w:t>
            </w:r>
          </w:p>
        </w:tc>
        <w:tc>
          <w:tcPr>
            <w:tcW w:w="5024" w:type="dxa"/>
          </w:tcPr>
          <w:p w:rsidR="005401AE" w:rsidRDefault="005401AE" w:rsidP="005401AE">
            <w:pPr>
              <w:widowControl w:val="0"/>
              <w:jc w:val="both"/>
              <w:rPr>
                <w:rFonts w:eastAsia="Times New Roman" w:cs="Times New Roman"/>
                <w:color w:val="000000"/>
                <w:sz w:val="24"/>
                <w:szCs w:val="24"/>
                <w:lang w:val="en-US" w:eastAsia="ru-RU"/>
              </w:rPr>
            </w:pPr>
            <w:r>
              <w:rPr>
                <w:rFonts w:eastAsia="Times New Roman" w:cs="Times New Roman"/>
                <w:color w:val="000000"/>
                <w:sz w:val="24"/>
                <w:szCs w:val="24"/>
                <w:lang w:val="en-US" w:eastAsia="ru-RU"/>
              </w:rPr>
              <w:t>05</w:t>
            </w:r>
            <w:r>
              <w:rPr>
                <w:rFonts w:eastAsia="Times New Roman" w:cs="Times New Roman"/>
                <w:color w:val="000000"/>
                <w:sz w:val="24"/>
                <w:szCs w:val="24"/>
                <w:lang w:eastAsia="ru-RU"/>
              </w:rPr>
              <w:t>:</w:t>
            </w:r>
            <w:r>
              <w:rPr>
                <w:rFonts w:eastAsia="Times New Roman" w:cs="Times New Roman"/>
                <w:color w:val="000000"/>
                <w:sz w:val="24"/>
                <w:szCs w:val="24"/>
                <w:lang w:val="en-US" w:eastAsia="ru-RU"/>
              </w:rPr>
              <w:t>40</w:t>
            </w:r>
            <w:r>
              <w:rPr>
                <w:rFonts w:eastAsia="Times New Roman" w:cs="Times New Roman"/>
                <w:color w:val="000000"/>
                <w:sz w:val="24"/>
                <w:szCs w:val="24"/>
                <w:lang w:eastAsia="ru-RU"/>
              </w:rPr>
              <w:t>:</w:t>
            </w:r>
            <w:r>
              <w:rPr>
                <w:rFonts w:eastAsia="Times New Roman" w:cs="Times New Roman"/>
                <w:color w:val="000000"/>
                <w:sz w:val="24"/>
                <w:szCs w:val="24"/>
                <w:lang w:val="en-US" w:eastAsia="ru-RU"/>
              </w:rPr>
              <w:t>000078</w:t>
            </w:r>
          </w:p>
        </w:tc>
      </w:tr>
      <w:tr w:rsidR="005401AE" w:rsidTr="005401AE">
        <w:trPr>
          <w:trHeight w:val="356"/>
        </w:trPr>
        <w:tc>
          <w:tcPr>
            <w:tcW w:w="4582" w:type="dxa"/>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Площадь территории, кв. м.</w:t>
            </w:r>
          </w:p>
        </w:tc>
        <w:tc>
          <w:tcPr>
            <w:tcW w:w="5024" w:type="dxa"/>
          </w:tcPr>
          <w:p w:rsidR="005401AE" w:rsidRDefault="005401AE" w:rsidP="005401AE">
            <w:pPr>
              <w:widowControl w:val="0"/>
              <w:jc w:val="both"/>
              <w:rPr>
                <w:rFonts w:eastAsia="Times New Roman" w:cs="Times New Roman"/>
                <w:color w:val="000000"/>
                <w:sz w:val="24"/>
                <w:szCs w:val="24"/>
                <w:lang w:val="en-US" w:eastAsia="ru-RU"/>
              </w:rPr>
            </w:pPr>
            <w:r>
              <w:rPr>
                <w:rFonts w:eastAsia="Times New Roman" w:cs="Times New Roman"/>
                <w:color w:val="000000"/>
                <w:sz w:val="24"/>
                <w:szCs w:val="24"/>
                <w:lang w:val="en-US" w:eastAsia="ru-RU"/>
              </w:rPr>
              <w:t>216268</w:t>
            </w:r>
          </w:p>
        </w:tc>
      </w:tr>
      <w:tr w:rsidR="005401AE" w:rsidTr="005401AE">
        <w:trPr>
          <w:trHeight w:val="9817"/>
        </w:trPr>
        <w:tc>
          <w:tcPr>
            <w:tcW w:w="9606" w:type="dxa"/>
            <w:gridSpan w:val="2"/>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noProof/>
                <w:color w:val="000000"/>
                <w:sz w:val="24"/>
                <w:szCs w:val="24"/>
                <w:lang w:eastAsia="ru-RU"/>
              </w:rPr>
              <w:drawing>
                <wp:inline distT="0" distB="0" distL="0" distR="0" wp14:anchorId="76693ABD" wp14:editId="3DFF6384">
                  <wp:extent cx="6057975" cy="6067425"/>
                  <wp:effectExtent l="0" t="0" r="0" b="0"/>
                  <wp:docPr id="2" name="Рисунок 4" descr="КПТ11111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ПТ11111111111111"/>
                          <pic:cNvPicPr>
                            <a:picLocks noChangeAspect="1"/>
                          </pic:cNvPicPr>
                        </pic:nvPicPr>
                        <pic:blipFill>
                          <a:blip r:embed="rId8"/>
                          <a:stretch/>
                        </pic:blipFill>
                        <pic:spPr bwMode="auto">
                          <a:xfrm>
                            <a:off x="0" y="0"/>
                            <a:ext cx="6062297" cy="6071754"/>
                          </a:xfrm>
                          <a:prstGeom prst="rect">
                            <a:avLst/>
                          </a:prstGeom>
                          <a:noFill/>
                          <a:ln>
                            <a:noFill/>
                          </a:ln>
                        </pic:spPr>
                      </pic:pic>
                    </a:graphicData>
                  </a:graphic>
                </wp:inline>
              </w:drawing>
            </w:r>
          </w:p>
        </w:tc>
      </w:tr>
    </w:tbl>
    <w:p w:rsidR="005401AE" w:rsidRDefault="005401AE" w:rsidP="005401AE">
      <w:pPr>
        <w:tabs>
          <w:tab w:val="left" w:pos="3195"/>
        </w:tabs>
        <w:spacing w:after="0" w:line="240" w:lineRule="auto"/>
        <w:jc w:val="center"/>
        <w:rPr>
          <w:rFonts w:ascii="Times New Roman" w:eastAsia="Times New Roman" w:hAnsi="Times New Roman" w:cs="Times New Roman"/>
          <w:b/>
          <w:color w:val="000000"/>
          <w:sz w:val="24"/>
          <w:szCs w:val="24"/>
          <w:lang w:eastAsia="ru-RU"/>
        </w:rPr>
      </w:pPr>
    </w:p>
    <w:p w:rsidR="005401AE" w:rsidRDefault="005401AE" w:rsidP="005401AE">
      <w:pPr>
        <w:tabs>
          <w:tab w:val="left" w:pos="3195"/>
        </w:tabs>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Перечень</w:t>
      </w:r>
    </w:p>
    <w:p w:rsidR="005401AE" w:rsidRDefault="005401AE" w:rsidP="005401AE">
      <w:pPr>
        <w:tabs>
          <w:tab w:val="left" w:pos="3195"/>
        </w:tabs>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координат характерных точек границ территории, подлежащей комплексному развитию, в системе координат, установленной для ведения Единого государственного реестра недвижимости</w:t>
      </w:r>
    </w:p>
    <w:tbl>
      <w:tblPr>
        <w:tblStyle w:val="33"/>
        <w:tblW w:w="0" w:type="auto"/>
        <w:tblLook w:val="04A0" w:firstRow="1" w:lastRow="0" w:firstColumn="1" w:lastColumn="0" w:noHBand="0" w:noVBand="1"/>
      </w:tblPr>
      <w:tblGrid>
        <w:gridCol w:w="3125"/>
        <w:gridCol w:w="3109"/>
        <w:gridCol w:w="3110"/>
      </w:tblGrid>
      <w:tr w:rsidR="005401AE" w:rsidTr="005401AE">
        <w:tc>
          <w:tcPr>
            <w:tcW w:w="3209" w:type="dxa"/>
            <w:vMerge w:val="restart"/>
          </w:tcPr>
          <w:p w:rsidR="005401AE" w:rsidRDefault="005401AE" w:rsidP="005401AE">
            <w:pPr>
              <w:tabs>
                <w:tab w:val="left" w:pos="3195"/>
              </w:tabs>
              <w:jc w:val="center"/>
              <w:rPr>
                <w:rFonts w:eastAsia="Times New Roman" w:cs="Times New Roman"/>
                <w:color w:val="000000"/>
                <w:sz w:val="24"/>
                <w:szCs w:val="24"/>
                <w:lang w:eastAsia="ru-RU"/>
              </w:rPr>
            </w:pPr>
            <w:r>
              <w:rPr>
                <w:rFonts w:eastAsia="Times New Roman" w:cs="Times New Roman"/>
                <w:color w:val="000000"/>
                <w:sz w:val="24"/>
                <w:szCs w:val="24"/>
                <w:lang w:eastAsia="ru-RU"/>
              </w:rPr>
              <w:t>Обозначение характерных точек границ</w:t>
            </w:r>
          </w:p>
        </w:tc>
        <w:tc>
          <w:tcPr>
            <w:tcW w:w="6419" w:type="dxa"/>
            <w:gridSpan w:val="2"/>
          </w:tcPr>
          <w:p w:rsidR="005401AE" w:rsidRDefault="005401AE" w:rsidP="005401AE">
            <w:pPr>
              <w:tabs>
                <w:tab w:val="left" w:pos="3195"/>
              </w:tabs>
              <w:jc w:val="center"/>
              <w:rPr>
                <w:rFonts w:eastAsia="Times New Roman" w:cs="Times New Roman"/>
                <w:color w:val="000000"/>
                <w:sz w:val="24"/>
                <w:szCs w:val="24"/>
                <w:lang w:eastAsia="ru-RU"/>
              </w:rPr>
            </w:pPr>
            <w:r>
              <w:rPr>
                <w:rFonts w:eastAsia="Times New Roman" w:cs="Times New Roman"/>
                <w:color w:val="000000"/>
                <w:sz w:val="24"/>
                <w:szCs w:val="24"/>
                <w:lang w:eastAsia="ru-RU"/>
              </w:rPr>
              <w:t>Координаты, м</w:t>
            </w:r>
          </w:p>
        </w:tc>
      </w:tr>
      <w:tr w:rsidR="005401AE" w:rsidTr="005401AE">
        <w:tc>
          <w:tcPr>
            <w:tcW w:w="3209" w:type="dxa"/>
            <w:vMerge/>
          </w:tcPr>
          <w:p w:rsidR="005401AE" w:rsidRDefault="005401AE" w:rsidP="005401AE">
            <w:pPr>
              <w:tabs>
                <w:tab w:val="left" w:pos="3195"/>
              </w:tabs>
              <w:jc w:val="center"/>
              <w:rPr>
                <w:rFonts w:eastAsia="Times New Roman" w:cs="Times New Roman"/>
                <w:color w:val="000000"/>
                <w:sz w:val="24"/>
                <w:szCs w:val="24"/>
                <w:lang w:eastAsia="ru-RU"/>
              </w:rPr>
            </w:pPr>
          </w:p>
        </w:tc>
        <w:tc>
          <w:tcPr>
            <w:tcW w:w="3209" w:type="dxa"/>
          </w:tcPr>
          <w:p w:rsidR="005401AE" w:rsidRDefault="005401AE" w:rsidP="005401AE">
            <w:pPr>
              <w:tabs>
                <w:tab w:val="left" w:pos="3195"/>
              </w:tabs>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X</w:t>
            </w:r>
          </w:p>
        </w:tc>
        <w:tc>
          <w:tcPr>
            <w:tcW w:w="3210" w:type="dxa"/>
          </w:tcPr>
          <w:p w:rsidR="005401AE" w:rsidRDefault="005401AE" w:rsidP="005401AE">
            <w:pPr>
              <w:tabs>
                <w:tab w:val="left" w:pos="3195"/>
              </w:tabs>
              <w:jc w:val="center"/>
              <w:rPr>
                <w:rFonts w:eastAsia="Times New Roman" w:cs="Times New Roman"/>
                <w:color w:val="000000"/>
                <w:sz w:val="24"/>
                <w:szCs w:val="24"/>
                <w:lang w:val="en-US" w:eastAsia="ru-RU"/>
              </w:rPr>
            </w:pPr>
            <w:r>
              <w:rPr>
                <w:rFonts w:eastAsia="Times New Roman" w:cs="Times New Roman"/>
                <w:color w:val="000000"/>
                <w:sz w:val="24"/>
                <w:szCs w:val="24"/>
                <w:lang w:val="en-US" w:eastAsia="ru-RU"/>
              </w:rPr>
              <w:t>Y</w:t>
            </w:r>
          </w:p>
        </w:tc>
      </w:tr>
      <w:tr w:rsidR="005401AE" w:rsidTr="005401AE">
        <w:tc>
          <w:tcPr>
            <w:tcW w:w="3209" w:type="dxa"/>
          </w:tcPr>
          <w:p w:rsidR="005401AE" w:rsidRDefault="005401AE" w:rsidP="005401AE">
            <w:pPr>
              <w:widowControl w:val="0"/>
              <w:jc w:val="center"/>
              <w:rPr>
                <w:rFonts w:eastAsia="Times New Roman" w:cs="Calibri"/>
                <w:szCs w:val="20"/>
                <w:lang w:eastAsia="ru-RU"/>
              </w:rPr>
            </w:pPr>
            <w:r>
              <w:rPr>
                <w:rFonts w:eastAsia="Times New Roman" w:cs="Calibri"/>
                <w:color w:val="000000"/>
                <w:sz w:val="24"/>
                <w:szCs w:val="20"/>
                <w:lang w:eastAsia="ru-RU"/>
              </w:rPr>
              <w:t>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212749.73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356111.68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212715.58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356067.70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212650.17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355983.43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212636.48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355965.75</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212663.72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355944.35</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212679.35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355932.09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212973.51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355701.30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213029.06</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355657.53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213039.31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355671.06</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212984.10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355714.09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212990.70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355722.55</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212949.70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355754.51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212974.60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355785.82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213015.32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355754.07</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213069.11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355822.96</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213122.75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355778.18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213207.22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355886.37</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213194.20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355896.82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19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213210.87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355917.80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213124.47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355985.32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213222.35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356110.61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213321.70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356033.02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213332.15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356046.40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213347.65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356066.22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213303.17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356101.64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213254.53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356140.50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213219.35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356168.60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213173.97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356204.86</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213114.98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356252.00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213065.93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356291.18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212992.58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356349.79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212908.93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356242.50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212812.33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356321.28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212736.89</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356228.82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212683.73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356163.24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212749.73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356111.68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213006.16</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356023.50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213003.34</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355962.40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212975.90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355945.21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212919.51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356035.38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212997.29</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356084.02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213006.16</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356023.50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212955.38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355934.69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212987.13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355884.02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212959.82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355832.03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212924.77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355784.90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212917.93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355784.24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212832.17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355851.10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212832.59</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355859.28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212955.38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355934.69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213046.30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356269.30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46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212999.01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356306.24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213007.63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356317.27</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213054.93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356280.34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213046.30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356269.30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213141.35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356196.32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213097.78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356229.89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213110.21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356240.86</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213132.20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356224.10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213130.68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356222.11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213149.87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356207.53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213141.35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356196.32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213291.14</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356077.99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213303.42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356093.75</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213342.91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356063.13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213330.63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356047.31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59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213291.14</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356077.99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212959.82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355832.03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212987.13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355884.02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212955.38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355934.69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212832.59</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355859.28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212832.17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355851.10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212917.93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355784.24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212924.77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355784.90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212959.82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355832.03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213006.16</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356023.50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69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212997.29</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356084.02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212919.51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356035.38</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212975.90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355945.21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213003.34</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355962.40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213006.16</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356023.50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212999.01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356306.24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213046.30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356269.30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213054.93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356280.34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213007.63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356317.27</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212999.01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356306.24</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79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213097.78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356229.89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213141.35</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356196.32</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81</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213149.87</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356207.53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82</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213130.68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356222.11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83</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213132.20</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356224.10</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84</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213110.21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356240.86</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85</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213097.78</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356229.89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86</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213291.14</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356077.99</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87</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213330.63</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356047.31</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88</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213342.91</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356063.13</w:t>
            </w:r>
          </w:p>
        </w:tc>
      </w:tr>
      <w:tr w:rsidR="005401AE" w:rsidTr="005401AE">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89</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213303.42</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356093.75</w:t>
            </w:r>
          </w:p>
        </w:tc>
      </w:tr>
      <w:tr w:rsidR="005401AE" w:rsidTr="005401AE">
        <w:trPr>
          <w:trHeight w:val="70"/>
        </w:trPr>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90</w:t>
            </w:r>
          </w:p>
        </w:tc>
        <w:tc>
          <w:tcPr>
            <w:tcW w:w="3209"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213291.14</w:t>
            </w:r>
          </w:p>
        </w:tc>
        <w:tc>
          <w:tcPr>
            <w:tcW w:w="3210" w:type="dxa"/>
          </w:tcPr>
          <w:p w:rsidR="005401AE" w:rsidRDefault="005401AE" w:rsidP="005401AE">
            <w:pPr>
              <w:widowControl w:val="0"/>
              <w:jc w:val="center"/>
              <w:rPr>
                <w:rFonts w:eastAsia="Times New Roman" w:cs="Calibri"/>
                <w:color w:val="000000"/>
                <w:sz w:val="24"/>
                <w:szCs w:val="20"/>
                <w:lang w:eastAsia="ru-RU"/>
              </w:rPr>
            </w:pPr>
            <w:r>
              <w:rPr>
                <w:rFonts w:eastAsia="Times New Roman" w:cs="Calibri"/>
                <w:color w:val="000000"/>
                <w:sz w:val="24"/>
                <w:szCs w:val="20"/>
                <w:lang w:eastAsia="ru-RU"/>
              </w:rPr>
              <w:t>356077.99</w:t>
            </w:r>
          </w:p>
        </w:tc>
      </w:tr>
    </w:tbl>
    <w:p w:rsidR="005401AE" w:rsidRDefault="005401AE" w:rsidP="005401AE">
      <w:pPr>
        <w:spacing w:after="0" w:line="360" w:lineRule="auto"/>
        <w:ind w:firstLine="709"/>
        <w:jc w:val="both"/>
        <w:rPr>
          <w:rFonts w:ascii="Times New Roman" w:eastAsia="Calibri" w:hAnsi="Times New Roman" w:cs="Times New Roman"/>
          <w:i/>
        </w:rPr>
        <w:sectPr w:rsidR="005401AE">
          <w:footerReference w:type="default" r:id="rId12"/>
          <w:pgSz w:w="11906" w:h="16838"/>
          <w:pgMar w:top="720" w:right="851" w:bottom="1134" w:left="1701" w:header="720" w:footer="709" w:gutter="0"/>
          <w:cols w:space="720"/>
          <w:docGrid w:linePitch="360"/>
        </w:sect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
        </w:rPr>
        <w:t>Приложение №2</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к договору о комплексном развитии</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незастроенной территории</w:t>
      </w:r>
    </w:p>
    <w:p w:rsidR="005401AE" w:rsidRDefault="005401AE" w:rsidP="005401AE">
      <w:pPr>
        <w:spacing w:after="0" w:line="360" w:lineRule="auto"/>
        <w:jc w:val="right"/>
        <w:rPr>
          <w:rFonts w:ascii="Times New Roman" w:eastAsia="Calibri" w:hAnsi="Times New Roman" w:cs="Times New Roman"/>
        </w:r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Cs/>
          <w:iCs/>
        </w:rPr>
        <w:t>от «___» ___________2024г.  № ________</w:t>
      </w:r>
    </w:p>
    <w:p w:rsidR="005401AE" w:rsidRDefault="005401AE" w:rsidP="005401AE">
      <w:pPr>
        <w:spacing w:after="0" w:line="240" w:lineRule="auto"/>
        <w:jc w:val="center"/>
        <w:rPr>
          <w:rFonts w:ascii="Times New Roman" w:eastAsia="Calibri" w:hAnsi="Times New Roman" w:cs="Times New Roman"/>
          <w:b/>
        </w:rPr>
      </w:pPr>
    </w:p>
    <w:p w:rsidR="005401AE" w:rsidRDefault="005401AE" w:rsidP="005401AE">
      <w:pPr>
        <w:spacing w:before="280" w:after="0" w:line="240" w:lineRule="auto"/>
        <w:jc w:val="center"/>
        <w:rPr>
          <w:rFonts w:ascii="Calibri" w:eastAsia="Calibri" w:hAnsi="Calibri" w:cs="F"/>
        </w:rPr>
      </w:pPr>
      <w:r>
        <w:rPr>
          <w:rFonts w:ascii="Times New Roman" w:eastAsia="Times New Roman" w:hAnsi="Times New Roman" w:cs="Times New Roman"/>
          <w:b/>
          <w:bCs/>
          <w:color w:val="000000"/>
          <w:lang w:eastAsia="ru-RU"/>
        </w:rPr>
        <w:t>ПЕРЕЧЕНЬ</w:t>
      </w:r>
      <w:r>
        <w:rPr>
          <w:rFonts w:ascii="Times New Roman" w:eastAsia="Times New Roman" w:hAnsi="Times New Roman" w:cs="Times New Roman"/>
          <w:color w:val="000000"/>
          <w:lang w:eastAsia="ru-RU"/>
        </w:rPr>
        <w:t> </w:t>
      </w:r>
    </w:p>
    <w:p w:rsidR="005401AE" w:rsidRDefault="005401AE" w:rsidP="005401AE">
      <w:pPr>
        <w:spacing w:before="280"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объектов капитального строительства, расположенных в границах незастроенной территории, подлежащей комплексному развитию</w:t>
      </w:r>
    </w:p>
    <w:p w:rsidR="005401AE" w:rsidRDefault="005401AE" w:rsidP="005401AE">
      <w:pPr>
        <w:spacing w:before="280" w:after="0" w:line="240" w:lineRule="auto"/>
        <w:jc w:val="center"/>
        <w:rPr>
          <w:rFonts w:ascii="Calibri" w:eastAsia="Calibri" w:hAnsi="Calibri" w:cs="F"/>
        </w:rPr>
      </w:pPr>
    </w:p>
    <w:tbl>
      <w:tblPr>
        <w:tblStyle w:val="130"/>
        <w:tblW w:w="9935" w:type="dxa"/>
        <w:tblLook w:val="04A0" w:firstRow="1" w:lastRow="0" w:firstColumn="1" w:lastColumn="0" w:noHBand="0" w:noVBand="1"/>
      </w:tblPr>
      <w:tblGrid>
        <w:gridCol w:w="547"/>
        <w:gridCol w:w="2567"/>
        <w:gridCol w:w="2658"/>
        <w:gridCol w:w="2436"/>
        <w:gridCol w:w="1727"/>
      </w:tblGrid>
      <w:tr w:rsidR="005401AE" w:rsidTr="005401AE">
        <w:trPr>
          <w:trHeight w:val="727"/>
        </w:trPr>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п/п</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Кадастровый номер, местоположение</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Функциональное назначение</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 права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Статус</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05:40:000000:22120, 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05:40:00078:2500</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коммунального хозяйства, наружные сети ливневой канализации</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05:40:000078:3036,</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05:40:00078:2500</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сооружения коммунального хозяйства,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дождевая канализация</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05:40:000078:3039,</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земельных участков с кадастровыми номерами</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05:40:00078:2500,</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сооружения коммунального хозяйства,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сеть водоснабжения</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05:40:000078:3041,</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05:40:00078:2500</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электроэнергетики,</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внутриплощадочные сети 0,4кВ</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05:40:000078:3043,</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трубопроводного транспорта, внутриплощадочные газопроводы</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05:40:000078:3040,</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связи</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внутриплощадочные сети связи</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Российской Федерации</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05:40:000078:3038,</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коммунального хозяйства, система водоснабжения. Наружные сети водоснабжения</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05:40:000078:3037,</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коммунального хозяйства, система водоотведения. Наружные сети хозяйственно-бытовой канализации</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05:40:000078:3036,</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коммунального хозяйства, дождевая канализация</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05:40:000078:3035,</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коммунального хозяйства. Наружные сети хозяйственно-бытовой канализации</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05:40:000078:3042,</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земельных участков с кадастровыми номерами</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05:40:00078:2500,</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сооружения электроэнергетики, наружное электроосвещение</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r w:rsidR="005401AE" w:rsidTr="005401AE">
        <w:tc>
          <w:tcPr>
            <w:tcW w:w="54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256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05:40:000078:3041,</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Махачкала в границах земельного участка с кадастровым номером</w:t>
            </w:r>
          </w:p>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05:40:00078:2485</w:t>
            </w:r>
          </w:p>
        </w:tc>
        <w:tc>
          <w:tcPr>
            <w:tcW w:w="2658"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сооружения электроэнергетики, внутриплощадочные сети 0,4кВ </w:t>
            </w:r>
          </w:p>
        </w:tc>
        <w:tc>
          <w:tcPr>
            <w:tcW w:w="2436"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Собственность муниципального образования городской округ с внутригородским делением "город Махачкала"</w:t>
            </w:r>
          </w:p>
        </w:tc>
        <w:tc>
          <w:tcPr>
            <w:tcW w:w="1727" w:type="dxa"/>
          </w:tcPr>
          <w:p w:rsidR="005401AE" w:rsidRDefault="005401AE" w:rsidP="005401AE">
            <w:pPr>
              <w:tabs>
                <w:tab w:val="left" w:pos="3195"/>
              </w:tabs>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Сохраняемый</w:t>
            </w:r>
          </w:p>
        </w:tc>
      </w:tr>
    </w:tbl>
    <w:p w:rsidR="005401AE" w:rsidRDefault="005401AE" w:rsidP="005401AE">
      <w:pPr>
        <w:spacing w:before="280" w:after="0" w:line="240" w:lineRule="auto"/>
        <w:jc w:val="center"/>
        <w:rPr>
          <w:rFonts w:ascii="Times New Roman" w:eastAsia="Times New Roman" w:hAnsi="Times New Roman" w:cs="Times New Roman"/>
          <w:color w:val="000000"/>
          <w:lang w:eastAsia="ru-RU"/>
        </w:rPr>
      </w:pPr>
    </w:p>
    <w:p w:rsidR="005401AE" w:rsidRDefault="005401AE" w:rsidP="005401AE">
      <w:pPr>
        <w:spacing w:after="0" w:line="360" w:lineRule="auto"/>
        <w:jc w:val="center"/>
        <w:rPr>
          <w:rFonts w:ascii="Times New Roman" w:eastAsia="Calibri" w:hAnsi="Times New Roman" w:cs="Times New Roman"/>
          <w:b/>
          <w:bCs/>
          <w:caps/>
          <w:color w:val="000000"/>
          <w:sz w:val="24"/>
          <w:szCs w:val="24"/>
        </w:rPr>
      </w:pPr>
    </w:p>
    <w:p w:rsidR="005401AE" w:rsidRDefault="005401AE" w:rsidP="005401AE">
      <w:pPr>
        <w:spacing w:after="0" w:line="360" w:lineRule="auto"/>
        <w:jc w:val="center"/>
        <w:rPr>
          <w:rFonts w:ascii="Calibri" w:eastAsia="Calibri" w:hAnsi="Calibri" w:cs="F"/>
        </w:rPr>
      </w:pPr>
      <w:r>
        <w:rPr>
          <w:rFonts w:ascii="Times New Roman" w:eastAsia="Calibri" w:hAnsi="Times New Roman" w:cs="Times New Roman"/>
          <w:b/>
          <w:bCs/>
          <w:caps/>
          <w:color w:val="000000"/>
          <w:sz w:val="24"/>
          <w:szCs w:val="24"/>
        </w:rPr>
        <w:t>перечень</w:t>
      </w:r>
    </w:p>
    <w:p w:rsidR="005401AE" w:rsidRDefault="005401AE" w:rsidP="005401AE">
      <w:pPr>
        <w:spacing w:after="0" w:line="238" w:lineRule="atLeast"/>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земельных участков, расположенных в границах незастроенной территории, подлежащей комплексному развитию</w:t>
      </w:r>
    </w:p>
    <w:p w:rsidR="005401AE" w:rsidRDefault="005401AE" w:rsidP="005401AE">
      <w:pPr>
        <w:spacing w:after="0" w:line="238" w:lineRule="atLeast"/>
        <w:jc w:val="center"/>
        <w:rPr>
          <w:rFonts w:ascii="Calibri" w:eastAsia="Calibri" w:hAnsi="Calibri" w:cs="F"/>
        </w:rPr>
      </w:pPr>
    </w:p>
    <w:tbl>
      <w:tblPr>
        <w:tblStyle w:val="211"/>
        <w:tblW w:w="0" w:type="auto"/>
        <w:tblLook w:val="04A0" w:firstRow="1" w:lastRow="0" w:firstColumn="1" w:lastColumn="0" w:noHBand="0" w:noVBand="1"/>
      </w:tblPr>
      <w:tblGrid>
        <w:gridCol w:w="699"/>
        <w:gridCol w:w="2097"/>
        <w:gridCol w:w="1992"/>
        <w:gridCol w:w="1219"/>
        <w:gridCol w:w="2155"/>
        <w:gridCol w:w="1748"/>
      </w:tblGrid>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п/п</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Кадастровый номер</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Местоположение</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Площадь кв.м.</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Вид разрешенного использования</w:t>
            </w:r>
          </w:p>
        </w:tc>
        <w:tc>
          <w:tcPr>
            <w:tcW w:w="1748"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Вид права</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05:40:000078:2487</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23789</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Для содержания и обслуживания общежития и жилого дома</w:t>
            </w:r>
          </w:p>
        </w:tc>
        <w:tc>
          <w:tcPr>
            <w:tcW w:w="1748"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05:40:000078:2489</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7963</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Многоэтажная жилая застройка (высотная застройка 9-20 этажей)</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Часть земельного участка 05:40:000078:2485</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89957</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Земельные участки (территории) общего пользования</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p>
          <w:p w:rsidR="005401AE" w:rsidRDefault="005401AE" w:rsidP="005401AE">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05:40:000078:2498</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9547</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Многоэтажная жилая застройка (высотная застройка 9-20 этажей)</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05:40:000078:2500</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1077</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Коммунальное обслуживание</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2097" w:type="dxa"/>
          </w:tcPr>
          <w:p w:rsidR="005401AE" w:rsidRDefault="005401AE" w:rsidP="005401AE">
            <w:pPr>
              <w:tabs>
                <w:tab w:val="left" w:pos="435"/>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05:40:000078:2501</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922</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Коммунальное обслуживание</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05:40:000078:2497</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Республика Дагестан, 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22015</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Многоэтажная жилая застройка (высотная застройка)</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8</w:t>
            </w:r>
          </w:p>
        </w:tc>
        <w:tc>
          <w:tcPr>
            <w:tcW w:w="209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05:40:000078:2499</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9988</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Многоэтажная жилая застройка (высотная застройка 9-20 этажей)</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2097" w:type="dxa"/>
          </w:tcPr>
          <w:p w:rsidR="005401AE" w:rsidRDefault="005401AE" w:rsidP="005401AE">
            <w:pPr>
              <w:tabs>
                <w:tab w:val="left" w:pos="450"/>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05:40:000078:2488</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22651</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Многоэтажная жилая застройка (высотная застройка 9-20 этажей)</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Собственность Республики Дагестан </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2097" w:type="dxa"/>
          </w:tcPr>
          <w:p w:rsidR="005401AE" w:rsidRDefault="005401AE" w:rsidP="005401AE">
            <w:pPr>
              <w:tabs>
                <w:tab w:val="left" w:pos="450"/>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05:40:000078:2495</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Республика Дагестан,            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9457</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Образование и просвещение</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w:t>
            </w:r>
          </w:p>
        </w:tc>
        <w:tc>
          <w:tcPr>
            <w:tcW w:w="2097" w:type="dxa"/>
          </w:tcPr>
          <w:p w:rsidR="005401AE" w:rsidRDefault="005401AE" w:rsidP="005401AE">
            <w:pPr>
              <w:tabs>
                <w:tab w:val="left" w:pos="450"/>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05:40:000078:2203</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7648</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Обслуживание автотранспорта (размещение стоянок)</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2097" w:type="dxa"/>
          </w:tcPr>
          <w:p w:rsidR="005401AE" w:rsidRDefault="005401AE" w:rsidP="005401AE">
            <w:pPr>
              <w:tabs>
                <w:tab w:val="left" w:pos="450"/>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05:40:000078:2502</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1042</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коммунальное обслуживание</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w:t>
            </w:r>
          </w:p>
        </w:tc>
        <w:tc>
          <w:tcPr>
            <w:tcW w:w="2097" w:type="dxa"/>
          </w:tcPr>
          <w:p w:rsidR="005401AE" w:rsidRDefault="005401AE" w:rsidP="005401AE">
            <w:pPr>
              <w:tabs>
                <w:tab w:val="left" w:pos="450"/>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05:40:000078:2486</w:t>
            </w:r>
          </w:p>
        </w:tc>
        <w:tc>
          <w:tcPr>
            <w:tcW w:w="1992" w:type="dxa"/>
          </w:tcPr>
          <w:p w:rsidR="005401AE" w:rsidRDefault="005401AE" w:rsidP="005401AE">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Республика Дагестан,</w:t>
            </w:r>
          </w:p>
          <w:p w:rsidR="005401AE" w:rsidRDefault="005401AE" w:rsidP="005401AE">
            <w:pPr>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1410</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Коммунальное обслуживание</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r w:rsidR="005401AE" w:rsidTr="005401AE">
        <w:tc>
          <w:tcPr>
            <w:tcW w:w="745"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2097" w:type="dxa"/>
          </w:tcPr>
          <w:p w:rsidR="005401AE" w:rsidRDefault="005401AE" w:rsidP="005401AE">
            <w:pPr>
              <w:tabs>
                <w:tab w:val="left" w:pos="450"/>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05:40:000078:2490</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1598</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Земельные участки (территории) общего пользования</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r w:rsidR="005401AE" w:rsidTr="005401AE">
        <w:tc>
          <w:tcPr>
            <w:tcW w:w="745" w:type="dxa"/>
          </w:tcPr>
          <w:p w:rsidR="005401AE" w:rsidRDefault="005401AE" w:rsidP="005401AE">
            <w:pPr>
              <w:tabs>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15</w:t>
            </w:r>
          </w:p>
        </w:tc>
        <w:tc>
          <w:tcPr>
            <w:tcW w:w="2097" w:type="dxa"/>
          </w:tcPr>
          <w:p w:rsidR="005401AE" w:rsidRDefault="005401AE" w:rsidP="005401AE">
            <w:pPr>
              <w:tabs>
                <w:tab w:val="left" w:pos="450"/>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05:40:000078:2202</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4 317</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Земельные участки (территории) общего пользования</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r w:rsidR="005401AE" w:rsidTr="005401AE">
        <w:tc>
          <w:tcPr>
            <w:tcW w:w="745" w:type="dxa"/>
          </w:tcPr>
          <w:p w:rsidR="005401AE" w:rsidRDefault="005401AE" w:rsidP="005401AE">
            <w:pPr>
              <w:tabs>
                <w:tab w:val="left" w:pos="3195"/>
              </w:tabs>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2097" w:type="dxa"/>
          </w:tcPr>
          <w:p w:rsidR="005401AE" w:rsidRDefault="005401AE" w:rsidP="005401AE">
            <w:pPr>
              <w:tabs>
                <w:tab w:val="left" w:pos="450"/>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05:40:000078:2201</w:t>
            </w:r>
          </w:p>
        </w:tc>
        <w:tc>
          <w:tcPr>
            <w:tcW w:w="1992"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Республика Дагестан, </w:t>
            </w:r>
          </w:p>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г. Махачкала</w:t>
            </w:r>
          </w:p>
        </w:tc>
        <w:tc>
          <w:tcPr>
            <w:tcW w:w="1239"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2887</w:t>
            </w:r>
          </w:p>
        </w:tc>
        <w:tc>
          <w:tcPr>
            <w:tcW w:w="2257" w:type="dxa"/>
          </w:tcPr>
          <w:p w:rsidR="005401AE" w:rsidRDefault="005401AE" w:rsidP="005401AE">
            <w:pPr>
              <w:tabs>
                <w:tab w:val="left" w:pos="3195"/>
              </w:tabs>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Спорт</w:t>
            </w:r>
          </w:p>
        </w:tc>
        <w:tc>
          <w:tcPr>
            <w:tcW w:w="1748" w:type="dxa"/>
          </w:tcPr>
          <w:p w:rsidR="005401AE" w:rsidRDefault="005401AE" w:rsidP="005401AE">
            <w:pPr>
              <w:rPr>
                <w:rFonts w:ascii="Times New Roman" w:eastAsia="Times New Roman" w:hAnsi="Times New Roman"/>
                <w:color w:val="000000"/>
                <w:sz w:val="24"/>
                <w:szCs w:val="24"/>
              </w:rPr>
            </w:pPr>
            <w:r>
              <w:rPr>
                <w:rFonts w:ascii="Times New Roman" w:eastAsia="Times New Roman" w:hAnsi="Times New Roman"/>
                <w:color w:val="000000"/>
                <w:sz w:val="24"/>
                <w:szCs w:val="24"/>
              </w:rPr>
              <w:t>Собственность Республики Дагестан</w:t>
            </w:r>
          </w:p>
        </w:tc>
      </w:tr>
    </w:tbl>
    <w:p w:rsidR="005401AE" w:rsidRDefault="005401AE" w:rsidP="005401AE">
      <w:pPr>
        <w:spacing w:after="240" w:line="240" w:lineRule="auto"/>
        <w:rPr>
          <w:rFonts w:ascii="Times New Roman" w:eastAsia="Times New Roman" w:hAnsi="Times New Roman" w:cs="Times New Roman"/>
          <w:sz w:val="24"/>
          <w:szCs w:val="24"/>
          <w:shd w:val="clear" w:color="auto" w:fill="FFFFFF"/>
          <w:lang w:eastAsia="ru-RU"/>
        </w:rPr>
      </w:pPr>
    </w:p>
    <w:p w:rsidR="005401AE" w:rsidRDefault="005401AE" w:rsidP="005401AE">
      <w:pPr>
        <w:widowControl w:val="0"/>
        <w:spacing w:after="0" w:line="240" w:lineRule="auto"/>
        <w:ind w:firstLine="5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Перечень </w:t>
      </w:r>
    </w:p>
    <w:p w:rsidR="005401AE" w:rsidRDefault="005401AE" w:rsidP="005401AE">
      <w:pPr>
        <w:widowControl w:val="0"/>
        <w:spacing w:after="0" w:line="240" w:lineRule="auto"/>
        <w:ind w:firstLine="5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основных видов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незастроенной территории</w:t>
      </w: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Махачкала, МКР «Ипподром»</w:t>
      </w: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p>
    <w:tbl>
      <w:tblPr>
        <w:tblW w:w="9856"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170"/>
        <w:gridCol w:w="1559"/>
      </w:tblGrid>
      <w:tr w:rsidR="005401AE" w:rsidTr="005401AE">
        <w:tc>
          <w:tcPr>
            <w:tcW w:w="2127" w:type="dxa"/>
            <w:tcBorders>
              <w:top w:val="single" w:sz="4" w:space="0" w:color="auto"/>
              <w:left w:val="single" w:sz="4" w:space="0" w:color="auto"/>
              <w:bottom w:val="single" w:sz="4" w:space="0" w:color="auto"/>
              <w:right w:val="single" w:sz="4" w:space="0" w:color="auto"/>
            </w:tcBorders>
            <w:shd w:val="clear" w:color="auto" w:fill="FFFFFF"/>
            <w:tcMar>
              <w:top w:w="102" w:type="dxa"/>
              <w:left w:w="62" w:type="dxa"/>
              <w:bottom w:w="102" w:type="dxa"/>
              <w:right w:w="62" w:type="dxa"/>
            </w:tcMar>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Наименование вида разрешенного использования земельного участка </w:t>
            </w:r>
          </w:p>
        </w:tc>
        <w:tc>
          <w:tcPr>
            <w:tcW w:w="6170" w:type="dxa"/>
            <w:tcBorders>
              <w:top w:val="single" w:sz="4" w:space="0" w:color="auto"/>
              <w:left w:val="single" w:sz="4" w:space="0" w:color="auto"/>
              <w:bottom w:val="single" w:sz="4" w:space="0" w:color="auto"/>
              <w:right w:val="single" w:sz="4" w:space="0" w:color="auto"/>
            </w:tcBorders>
            <w:shd w:val="clear" w:color="auto" w:fill="FFFFFF"/>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Описание вида разрешенного использования                 земельного участка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Код (числовое</w:t>
            </w:r>
          </w:p>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обозначение) вида</w:t>
            </w:r>
          </w:p>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разрешенного</w:t>
            </w:r>
          </w:p>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использования</w:t>
            </w:r>
          </w:p>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земельного участка</w:t>
            </w:r>
          </w:p>
        </w:tc>
      </w:tr>
      <w:tr w:rsidR="005401AE" w:rsidTr="005401AE">
        <w:tc>
          <w:tcPr>
            <w:tcW w:w="9856" w:type="dxa"/>
            <w:gridSpan w:val="3"/>
            <w:tcBorders>
              <w:top w:val="single" w:sz="4" w:space="0" w:color="auto"/>
              <w:left w:val="single" w:sz="4" w:space="0" w:color="auto"/>
              <w:bottom w:val="single" w:sz="4" w:space="0" w:color="auto"/>
              <w:right w:val="single" w:sz="4" w:space="0" w:color="auto"/>
            </w:tcBorders>
            <w:shd w:val="clear" w:color="auto" w:fill="FFFFFF"/>
            <w:tcMar>
              <w:top w:w="102" w:type="dxa"/>
              <w:left w:w="62" w:type="dxa"/>
              <w:bottom w:w="102" w:type="dxa"/>
              <w:right w:w="62" w:type="dxa"/>
            </w:tcMar>
          </w:tcPr>
          <w:p w:rsidR="005401AE" w:rsidRDefault="005401AE" w:rsidP="005401AE">
            <w:pPr>
              <w:widowControl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Основные виды разрешенного использования</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Среднеэтажная жилая застройка</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Многоэтажная жилая застройка (высотная застройка)</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многоквартирных домов этажностью девять этажей и выше; благоустройство и озеленение придомовых территорий;</w:t>
            </w:r>
          </w:p>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Хранение автотранспорта</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2.7.1</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Коммунальное обслуживание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Социальное обслуживание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11" w:tooltip="#P211" w:history="1">
              <w:r>
                <w:rPr>
                  <w:rFonts w:ascii="Times New Roman" w:eastAsia="Times New Roman" w:hAnsi="Times New Roman" w:cs="Times New Roman"/>
                  <w:color w:val="000000"/>
                  <w:sz w:val="24"/>
                  <w:szCs w:val="24"/>
                  <w:u w:val="single"/>
                  <w:lang w:eastAsia="ru-RU"/>
                </w:rPr>
                <w:t>кодами 3.2.1</w:t>
              </w:r>
            </w:hyperlink>
            <w:r>
              <w:rPr>
                <w:rFonts w:ascii="Times New Roman" w:eastAsia="Times New Roman" w:hAnsi="Times New Roman" w:cs="Times New Roman"/>
                <w:color w:val="000000"/>
                <w:sz w:val="24"/>
                <w:szCs w:val="24"/>
                <w:u w:val="single"/>
                <w:lang w:eastAsia="ru-RU"/>
              </w:rPr>
              <w:t>*</w:t>
            </w:r>
            <w:r>
              <w:rPr>
                <w:rFonts w:ascii="Times New Roman" w:eastAsia="Times New Roman" w:hAnsi="Times New Roman" w:cs="Times New Roman"/>
                <w:color w:val="000000"/>
                <w:sz w:val="24"/>
                <w:szCs w:val="24"/>
                <w:lang w:eastAsia="ru-RU"/>
              </w:rPr>
              <w:t xml:space="preserve"> - </w:t>
            </w:r>
            <w:hyperlink w:anchor="P224" w:tooltip="#P224" w:history="1">
              <w:r>
                <w:rPr>
                  <w:rFonts w:ascii="Times New Roman" w:eastAsia="Times New Roman" w:hAnsi="Times New Roman" w:cs="Times New Roman"/>
                  <w:color w:val="000000"/>
                  <w:sz w:val="24"/>
                  <w:szCs w:val="24"/>
                  <w:u w:val="single"/>
                  <w:lang w:eastAsia="ru-RU"/>
                </w:rPr>
                <w:t>3.2.4</w:t>
              </w:r>
            </w:hyperlink>
            <w:r>
              <w:rPr>
                <w:rFonts w:ascii="Times New Roman" w:eastAsia="Times New Roman" w:hAnsi="Times New Roman" w:cs="Times New Roman"/>
                <w:color w:val="000000"/>
                <w:sz w:val="24"/>
                <w:szCs w:val="24"/>
                <w:u w:val="single"/>
                <w:lang w:eastAsia="ru-RU"/>
              </w:rPr>
              <w:t>*</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Бытовое обслуживание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p>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Амбулаторно-поликлиническое обслуживание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3.4.1</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Дошкольное, начальное и среднее общее образование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3.5.1</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Культурное развитие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tooltip="#P266" w:history="1">
              <w:r>
                <w:rPr>
                  <w:rFonts w:ascii="Times New Roman" w:eastAsia="Times New Roman" w:hAnsi="Times New Roman" w:cs="Times New Roman"/>
                  <w:color w:val="000000"/>
                  <w:sz w:val="24"/>
                  <w:szCs w:val="24"/>
                  <w:u w:val="single"/>
                  <w:lang w:eastAsia="ru-RU"/>
                </w:rPr>
                <w:t>кодами 3.6.1</w:t>
              </w:r>
            </w:hyperlink>
            <w:r>
              <w:rPr>
                <w:rFonts w:ascii="Times New Roman" w:eastAsia="Times New Roman" w:hAnsi="Times New Roman" w:cs="Times New Roman"/>
                <w:color w:val="000000"/>
                <w:sz w:val="24"/>
                <w:szCs w:val="24"/>
                <w:u w:val="single"/>
                <w:lang w:eastAsia="ru-RU"/>
              </w:rPr>
              <w:t>*</w:t>
            </w:r>
            <w:r>
              <w:rPr>
                <w:rFonts w:ascii="Times New Roman" w:eastAsia="Times New Roman" w:hAnsi="Times New Roman" w:cs="Times New Roman"/>
                <w:color w:val="000000"/>
                <w:sz w:val="24"/>
                <w:szCs w:val="24"/>
                <w:lang w:eastAsia="ru-RU"/>
              </w:rPr>
              <w:t xml:space="preserve"> - </w:t>
            </w:r>
            <w:hyperlink w:anchor="P274" w:tooltip="#P274" w:history="1">
              <w:r>
                <w:rPr>
                  <w:rFonts w:ascii="Times New Roman" w:eastAsia="Times New Roman" w:hAnsi="Times New Roman" w:cs="Times New Roman"/>
                  <w:color w:val="000000"/>
                  <w:sz w:val="24"/>
                  <w:szCs w:val="24"/>
                  <w:u w:val="single"/>
                  <w:lang w:eastAsia="ru-RU"/>
                </w:rPr>
                <w:t>3.6.3</w:t>
              </w:r>
            </w:hyperlink>
            <w:r>
              <w:rPr>
                <w:rFonts w:ascii="Times New Roman" w:eastAsia="Times New Roman" w:hAnsi="Times New Roman" w:cs="Times New Roman"/>
                <w:color w:val="000000"/>
                <w:sz w:val="24"/>
                <w:szCs w:val="24"/>
                <w:u w:val="single"/>
                <w:lang w:eastAsia="ru-RU"/>
              </w:rPr>
              <w:t>*</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r w:rsidR="005401AE" w:rsidTr="005401A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Религиозное использование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p>
        </w:tc>
      </w:tr>
      <w:tr w:rsidR="005401AE" w:rsidTr="005401A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Общественное управление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5401AE" w:rsidTr="005401A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Государственное управление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3.8.1</w:t>
            </w:r>
          </w:p>
        </w:tc>
      </w:tr>
      <w:tr w:rsidR="005401AE" w:rsidTr="005401A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5401AE" w:rsidRDefault="005401AE" w:rsidP="005401AE">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Магазины</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Банковская и страховая деятельность</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4.5</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Общественное питание</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Автомобильные мойки</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автомобильных моек, а также размещение магазинов сопутствующей торговли</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4.9.1.3</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Ремонт автомобилей</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4.9.1.4</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tooltip="#P420" w:history="1">
              <w:r>
                <w:rPr>
                  <w:rFonts w:ascii="Times New Roman" w:eastAsia="Times New Roman" w:hAnsi="Times New Roman" w:cs="Times New Roman"/>
                  <w:color w:val="000000"/>
                  <w:sz w:val="24"/>
                  <w:szCs w:val="24"/>
                  <w:u w:val="single"/>
                  <w:lang w:eastAsia="ru-RU"/>
                </w:rPr>
                <w:t>кодами 5.1.1</w:t>
              </w:r>
            </w:hyperlink>
            <w:r>
              <w:rPr>
                <w:rFonts w:ascii="Times New Roman" w:eastAsia="Times New Roman" w:hAnsi="Times New Roman" w:cs="Times New Roman"/>
                <w:color w:val="000000"/>
                <w:sz w:val="24"/>
                <w:szCs w:val="24"/>
                <w:u w:val="single"/>
                <w:lang w:eastAsia="ru-RU"/>
              </w:rPr>
              <w:t>*</w:t>
            </w:r>
            <w:r>
              <w:rPr>
                <w:rFonts w:ascii="Times New Roman" w:eastAsia="Times New Roman" w:hAnsi="Times New Roman" w:cs="Times New Roman"/>
                <w:color w:val="000000"/>
                <w:sz w:val="24"/>
                <w:szCs w:val="24"/>
                <w:lang w:eastAsia="ru-RU"/>
              </w:rPr>
              <w:t xml:space="preserve"> - </w:t>
            </w:r>
            <w:hyperlink w:anchor="P444" w:tooltip="#P444" w:history="1">
              <w:r>
                <w:rPr>
                  <w:rFonts w:ascii="Times New Roman" w:eastAsia="Times New Roman" w:hAnsi="Times New Roman" w:cs="Times New Roman"/>
                  <w:color w:val="000000"/>
                  <w:sz w:val="24"/>
                  <w:szCs w:val="24"/>
                  <w:u w:val="single"/>
                  <w:lang w:eastAsia="ru-RU"/>
                </w:rPr>
                <w:t>5.1.7</w:t>
              </w:r>
            </w:hyperlink>
            <w:r>
              <w:rPr>
                <w:rFonts w:ascii="Times New Roman" w:eastAsia="Times New Roman" w:hAnsi="Times New Roman" w:cs="Times New Roman"/>
                <w:color w:val="000000"/>
                <w:sz w:val="24"/>
                <w:szCs w:val="24"/>
                <w:u w:val="single"/>
                <w:lang w:eastAsia="ru-RU"/>
              </w:rPr>
              <w:t>*</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Связь</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r>
      <w:tr w:rsidR="005401AE" w:rsidTr="005401AE">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Обеспечение внутреннего правопорядка</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559"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p>
        </w:tc>
      </w:tr>
      <w:tr w:rsidR="005401AE" w:rsidTr="005401A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5401AE" w:rsidRDefault="005401AE" w:rsidP="0054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Улично-дорожная сеть</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12.0.1</w:t>
            </w:r>
          </w:p>
        </w:tc>
      </w:tr>
      <w:tr w:rsidR="005401AE" w:rsidTr="005401AE">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rsidR="005401AE" w:rsidRDefault="005401AE" w:rsidP="0054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Благоустройство территории</w:t>
            </w:r>
          </w:p>
        </w:tc>
        <w:tc>
          <w:tcPr>
            <w:tcW w:w="6170" w:type="dxa"/>
            <w:tcBorders>
              <w:top w:val="single" w:sz="4" w:space="0" w:color="auto"/>
              <w:left w:val="single" w:sz="4" w:space="0" w:color="auto"/>
              <w:bottom w:val="single" w:sz="4" w:space="0" w:color="auto"/>
              <w:right w:val="single" w:sz="4" w:space="0" w:color="auto"/>
            </w:tcBorders>
          </w:tcPr>
          <w:p w:rsidR="005401AE" w:rsidRDefault="005401AE" w:rsidP="005401A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rsidR="005401AE" w:rsidRDefault="005401AE" w:rsidP="005401A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12.0.2</w:t>
            </w:r>
          </w:p>
        </w:tc>
      </w:tr>
    </w:tbl>
    <w:p w:rsidR="005401AE" w:rsidRDefault="005401AE" w:rsidP="005401AE">
      <w:pPr>
        <w:widowControl w:val="0"/>
        <w:spacing w:after="0" w:line="240" w:lineRule="auto"/>
        <w:ind w:firstLine="540"/>
        <w:jc w:val="both"/>
        <w:rPr>
          <w:rFonts w:ascii="Times New Roman" w:eastAsia="Times New Roman" w:hAnsi="Times New Roman" w:cs="Times New Roman"/>
          <w:b/>
          <w:color w:val="000000"/>
          <w:sz w:val="24"/>
          <w:szCs w:val="24"/>
          <w:lang w:eastAsia="ru-RU"/>
        </w:rPr>
      </w:pP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Примечание: * - код вида разрешенного использования земельного участка в соответствии с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года № П/0412.</w:t>
      </w:r>
    </w:p>
    <w:p w:rsidR="005401AE" w:rsidRDefault="005401AE" w:rsidP="005401AE">
      <w:pPr>
        <w:spacing w:after="240" w:line="240" w:lineRule="auto"/>
        <w:rPr>
          <w:rFonts w:ascii="Times New Roman" w:eastAsia="Times New Roman" w:hAnsi="Times New Roman" w:cs="Times New Roman"/>
          <w:sz w:val="24"/>
          <w:szCs w:val="24"/>
          <w:shd w:val="clear" w:color="auto" w:fill="FFFFFF"/>
          <w:lang w:eastAsia="ru-RU"/>
        </w:rPr>
      </w:pPr>
    </w:p>
    <w:p w:rsidR="005401AE" w:rsidRDefault="005401AE" w:rsidP="005401AE">
      <w:pPr>
        <w:widowControl w:val="0"/>
        <w:spacing w:after="0" w:line="240" w:lineRule="auto"/>
        <w:ind w:firstLine="54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Предельные параметры разрешенного строительства, реконструкции объектов капитального строительства в границах территории, подлежащей комплексному развитию</w:t>
      </w: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p>
    <w:p w:rsidR="005401AE" w:rsidRDefault="005401AE" w:rsidP="005401AE">
      <w:pPr>
        <w:widowControl w:val="0"/>
        <w:spacing w:after="0" w:line="240" w:lineRule="auto"/>
        <w:ind w:firstLine="54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Махачкала, МКР «Ипподром»</w:t>
      </w:r>
    </w:p>
    <w:p w:rsidR="005401AE" w:rsidRDefault="005401AE" w:rsidP="005401AE">
      <w:pPr>
        <w:widowControl w:val="0"/>
        <w:spacing w:after="0" w:line="240" w:lineRule="auto"/>
        <w:ind w:firstLine="540"/>
        <w:jc w:val="both"/>
        <w:rPr>
          <w:rFonts w:ascii="Times New Roman" w:eastAsia="Times New Roman" w:hAnsi="Times New Roman" w:cs="Times New Roman"/>
          <w:b/>
          <w:color w:val="000000"/>
          <w:sz w:val="24"/>
          <w:szCs w:val="24"/>
          <w:lang w:eastAsia="ru-RU"/>
        </w:rPr>
      </w:pPr>
    </w:p>
    <w:tbl>
      <w:tblPr>
        <w:tblStyle w:val="33"/>
        <w:tblW w:w="9776" w:type="dxa"/>
        <w:tblLook w:val="04A0" w:firstRow="1" w:lastRow="0" w:firstColumn="1" w:lastColumn="0" w:noHBand="0" w:noVBand="1"/>
      </w:tblPr>
      <w:tblGrid>
        <w:gridCol w:w="3635"/>
        <w:gridCol w:w="6141"/>
      </w:tblGrid>
      <w:tr w:rsidR="005401AE" w:rsidTr="005401AE">
        <w:tc>
          <w:tcPr>
            <w:tcW w:w="3635" w:type="dxa"/>
          </w:tcPr>
          <w:p w:rsidR="005401AE" w:rsidRDefault="005401AE" w:rsidP="005401AE">
            <w:pPr>
              <w:widowControl w:val="0"/>
              <w:rPr>
                <w:rFonts w:eastAsia="Times New Roman" w:cs="Times New Roman"/>
                <w:color w:val="000000"/>
                <w:sz w:val="24"/>
                <w:szCs w:val="24"/>
                <w:lang w:eastAsia="ru-RU"/>
              </w:rPr>
            </w:pPr>
            <w:r>
              <w:rPr>
                <w:rFonts w:eastAsia="Times New Roman" w:cs="Times New Roman"/>
                <w:color w:val="000000"/>
                <w:sz w:val="24"/>
                <w:szCs w:val="24"/>
                <w:lang w:eastAsia="ru-RU"/>
              </w:rPr>
              <w:t>Наименование размера, параметра</w:t>
            </w:r>
          </w:p>
        </w:tc>
        <w:tc>
          <w:tcPr>
            <w:tcW w:w="6141" w:type="dxa"/>
          </w:tcPr>
          <w:p w:rsidR="005401AE" w:rsidRDefault="005401AE" w:rsidP="005401AE">
            <w:pPr>
              <w:widowControl w:val="0"/>
              <w:rPr>
                <w:rFonts w:eastAsia="Times New Roman" w:cs="Times New Roman"/>
                <w:color w:val="000000"/>
                <w:sz w:val="24"/>
                <w:szCs w:val="24"/>
                <w:lang w:eastAsia="ru-RU"/>
              </w:rPr>
            </w:pPr>
            <w:r>
              <w:rPr>
                <w:rFonts w:eastAsia="Times New Roman" w:cs="Times New Roman"/>
                <w:color w:val="000000"/>
                <w:sz w:val="24"/>
                <w:szCs w:val="24"/>
                <w:lang w:eastAsia="ru-RU"/>
              </w:rPr>
              <w:t>Значение, единица измерения, дополнительные условия</w:t>
            </w:r>
          </w:p>
        </w:tc>
      </w:tr>
      <w:tr w:rsidR="005401AE" w:rsidTr="005401AE">
        <w:tc>
          <w:tcPr>
            <w:tcW w:w="3635" w:type="dxa"/>
          </w:tcPr>
          <w:p w:rsidR="005401AE" w:rsidRDefault="005401AE" w:rsidP="005401AE">
            <w:pPr>
              <w:widowControl w:val="0"/>
              <w:rPr>
                <w:rFonts w:eastAsia="Times New Roman" w:cs="Times New Roman"/>
                <w:b/>
                <w:color w:val="000000"/>
                <w:sz w:val="24"/>
                <w:szCs w:val="24"/>
                <w:lang w:eastAsia="ru-RU"/>
              </w:rPr>
            </w:pPr>
            <w:r>
              <w:rPr>
                <w:rFonts w:eastAsia="Times New Roman" w:cs="Times New Roman"/>
                <w:color w:val="000000"/>
                <w:sz w:val="24"/>
                <w:szCs w:val="24"/>
                <w:lang w:eastAsia="ru-RU"/>
              </w:rPr>
              <w:t>Предельные (минимальные и (или) максимальные) размеры земельных участков</w:t>
            </w:r>
          </w:p>
        </w:tc>
        <w:tc>
          <w:tcPr>
            <w:tcW w:w="6141" w:type="dxa"/>
          </w:tcPr>
          <w:p w:rsidR="005401AE" w:rsidRDefault="005401AE" w:rsidP="005401AE">
            <w:pPr>
              <w:widowControl w:val="0"/>
              <w:jc w:val="both"/>
              <w:rPr>
                <w:rFonts w:eastAsia="Times New Roman" w:cs="Times New Roman"/>
                <w:b/>
                <w:color w:val="000000"/>
                <w:sz w:val="24"/>
                <w:szCs w:val="24"/>
                <w:lang w:eastAsia="ru-RU"/>
              </w:rPr>
            </w:pPr>
            <w:r>
              <w:rPr>
                <w:rFonts w:eastAsia="Times New Roman" w:cs="Times New Roman"/>
                <w:color w:val="000000"/>
                <w:sz w:val="24"/>
                <w:szCs w:val="24"/>
                <w:lang w:eastAsia="ru-RU"/>
              </w:rPr>
              <w:t>не подлежат ограничению</w:t>
            </w:r>
          </w:p>
        </w:tc>
      </w:tr>
      <w:tr w:rsidR="005401AE" w:rsidTr="005401AE">
        <w:tc>
          <w:tcPr>
            <w:tcW w:w="3635" w:type="dxa"/>
          </w:tcPr>
          <w:p w:rsidR="005401AE" w:rsidRDefault="005401AE" w:rsidP="005401AE">
            <w:pPr>
              <w:widowControl w:val="0"/>
              <w:rPr>
                <w:rFonts w:eastAsia="Times New Roman" w:cs="Times New Roman"/>
                <w:b/>
                <w:color w:val="000000"/>
                <w:sz w:val="24"/>
                <w:szCs w:val="24"/>
                <w:lang w:eastAsia="ru-RU"/>
              </w:rPr>
            </w:pPr>
            <w:r>
              <w:rPr>
                <w:rFonts w:eastAsia="Times New Roman" w:cs="Times New Roman"/>
                <w:color w:val="000000"/>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6141" w:type="dxa"/>
          </w:tcPr>
          <w:p w:rsidR="005401AE" w:rsidRDefault="005401AE" w:rsidP="005401AE">
            <w:pPr>
              <w:widowControl w:val="0"/>
              <w:ind w:firstLine="34"/>
              <w:jc w:val="both"/>
              <w:rPr>
                <w:rFonts w:eastAsia="Times New Roman" w:cs="Times New Roman"/>
                <w:b/>
                <w:color w:val="000000"/>
                <w:sz w:val="24"/>
                <w:szCs w:val="24"/>
                <w:lang w:eastAsia="ru-RU"/>
              </w:rPr>
            </w:pPr>
            <w:r>
              <w:rPr>
                <w:rFonts w:eastAsia="Times New Roman" w:cs="Times New Roman"/>
                <w:color w:val="000000"/>
                <w:sz w:val="24"/>
                <w:szCs w:val="24"/>
                <w:lang w:eastAsia="ru-RU"/>
              </w:rPr>
              <w:t>не подлежит ограничению</w:t>
            </w:r>
          </w:p>
        </w:tc>
      </w:tr>
      <w:tr w:rsidR="005401AE" w:rsidTr="005401AE">
        <w:tc>
          <w:tcPr>
            <w:tcW w:w="3635" w:type="dxa"/>
          </w:tcPr>
          <w:p w:rsidR="005401AE" w:rsidRDefault="005401AE" w:rsidP="005401AE">
            <w:pPr>
              <w:widowControl w:val="0"/>
              <w:rPr>
                <w:rFonts w:eastAsia="Times New Roman" w:cs="Times New Roman"/>
                <w:b/>
                <w:color w:val="000000"/>
                <w:sz w:val="24"/>
                <w:szCs w:val="24"/>
                <w:lang w:eastAsia="ru-RU"/>
              </w:rPr>
            </w:pPr>
            <w:r>
              <w:rPr>
                <w:rFonts w:eastAsia="Times New Roman" w:cs="Times New Roman"/>
                <w:color w:val="000000"/>
                <w:sz w:val="24"/>
                <w:szCs w:val="24"/>
                <w:lang w:eastAsia="ru-RU"/>
              </w:rPr>
              <w:t>Предельное количество этажей или предельная высота зданий, строений, сооружений</w:t>
            </w:r>
          </w:p>
        </w:tc>
        <w:tc>
          <w:tcPr>
            <w:tcW w:w="6141" w:type="dxa"/>
          </w:tcPr>
          <w:p w:rsidR="005401AE" w:rsidRDefault="005401AE" w:rsidP="005401AE">
            <w:pPr>
              <w:widowControl w:val="0"/>
              <w:ind w:firstLine="34"/>
              <w:jc w:val="both"/>
              <w:rPr>
                <w:rFonts w:eastAsia="Times New Roman" w:cs="Times New Roman"/>
                <w:color w:val="000000"/>
                <w:sz w:val="24"/>
                <w:szCs w:val="24"/>
                <w:lang w:eastAsia="ru-RU"/>
              </w:rPr>
            </w:pPr>
            <w:r>
              <w:rPr>
                <w:rFonts w:eastAsia="Times New Roman" w:cs="Times New Roman"/>
                <w:color w:val="000000"/>
                <w:sz w:val="24"/>
                <w:szCs w:val="24"/>
                <w:lang w:eastAsia="ru-RU"/>
              </w:rPr>
              <w:t>- 20 надземных этажей;</w:t>
            </w:r>
          </w:p>
          <w:p w:rsidR="005401AE" w:rsidRDefault="005401AE" w:rsidP="005401AE">
            <w:pPr>
              <w:widowControl w:val="0"/>
              <w:ind w:firstLine="34"/>
              <w:jc w:val="both"/>
              <w:rPr>
                <w:rFonts w:eastAsia="Times New Roman" w:cs="Times New Roman"/>
                <w:color w:val="000000"/>
                <w:sz w:val="24"/>
                <w:szCs w:val="24"/>
                <w:lang w:eastAsia="ru-RU"/>
              </w:rPr>
            </w:pPr>
            <w:r>
              <w:rPr>
                <w:rFonts w:eastAsia="Times New Roman" w:cs="Times New Roman"/>
                <w:color w:val="000000"/>
                <w:sz w:val="24"/>
                <w:szCs w:val="24"/>
                <w:lang w:eastAsia="ru-RU"/>
              </w:rPr>
              <w:t>- высота не подлежит ограничению</w:t>
            </w:r>
          </w:p>
          <w:p w:rsidR="005401AE" w:rsidRDefault="005401AE" w:rsidP="005401AE">
            <w:pPr>
              <w:widowControl w:val="0"/>
              <w:ind w:firstLine="34"/>
              <w:jc w:val="both"/>
              <w:rPr>
                <w:rFonts w:eastAsia="Times New Roman" w:cs="Times New Roman"/>
                <w:b/>
                <w:color w:val="000000"/>
                <w:sz w:val="24"/>
                <w:szCs w:val="24"/>
                <w:lang w:eastAsia="ru-RU"/>
              </w:rPr>
            </w:pPr>
            <w:r>
              <w:rPr>
                <w:rFonts w:eastAsia="Times New Roman" w:cs="Times New Roman"/>
                <w:color w:val="000000"/>
                <w:sz w:val="24"/>
                <w:szCs w:val="24"/>
                <w:lang w:eastAsia="ru-RU"/>
              </w:rPr>
              <w:t>- количество подземных этажей не подлежит ограничению.</w:t>
            </w:r>
          </w:p>
        </w:tc>
      </w:tr>
      <w:tr w:rsidR="005401AE" w:rsidTr="005401AE">
        <w:tc>
          <w:tcPr>
            <w:tcW w:w="3635" w:type="dxa"/>
          </w:tcPr>
          <w:p w:rsidR="005401AE" w:rsidRDefault="005401AE" w:rsidP="005401AE">
            <w:pPr>
              <w:widowControl w:val="0"/>
              <w:rPr>
                <w:rFonts w:eastAsia="Times New Roman" w:cs="Times New Roman"/>
                <w:b/>
                <w:color w:val="000000"/>
                <w:sz w:val="24"/>
                <w:szCs w:val="24"/>
                <w:lang w:eastAsia="ru-RU"/>
              </w:rPr>
            </w:pPr>
            <w:r>
              <w:rPr>
                <w:rFonts w:eastAsia="Times New Roman" w:cs="Times New Roman"/>
                <w:color w:val="000000"/>
                <w:sz w:val="24"/>
                <w:szCs w:val="24"/>
                <w:lang w:eastAsia="ru-RU"/>
              </w:rPr>
              <w:t>Максимальный процент застройки в границах земельного участка</w:t>
            </w:r>
          </w:p>
        </w:tc>
        <w:tc>
          <w:tcPr>
            <w:tcW w:w="6141" w:type="dxa"/>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 xml:space="preserve">- 80 % </w:t>
            </w:r>
          </w:p>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(процент застройки определяется без учета площади застройки подземных (полуподземных) этажей и парковок, над которыми в соответствии с проектом планировки территории, проектной документацией планируется создать зоны благоустройства и отдыха, а также детские площадки)</w:t>
            </w:r>
          </w:p>
        </w:tc>
      </w:tr>
      <w:tr w:rsidR="005401AE" w:rsidTr="005401AE">
        <w:tc>
          <w:tcPr>
            <w:tcW w:w="3635" w:type="dxa"/>
          </w:tcPr>
          <w:p w:rsidR="005401AE" w:rsidRDefault="005401AE" w:rsidP="005401AE">
            <w:pPr>
              <w:widowControl w:val="0"/>
              <w:rPr>
                <w:rFonts w:eastAsia="Times New Roman" w:cs="Times New Roman"/>
                <w:color w:val="000000"/>
                <w:sz w:val="24"/>
                <w:szCs w:val="24"/>
                <w:lang w:eastAsia="ru-RU"/>
              </w:rPr>
            </w:pPr>
            <w:r>
              <w:rPr>
                <w:rFonts w:eastAsia="Times New Roman" w:cs="Times New Roman"/>
                <w:color w:val="000000"/>
                <w:sz w:val="24"/>
                <w:szCs w:val="24"/>
                <w:lang w:eastAsia="ru-RU"/>
              </w:rPr>
              <w:t>Требования к архитектурным решениям объектов капитального строительства (устанавливаются в случае принятия решения о комплексном развитии территории, полностью или частично расположенной в границах территории исторического поселения федерального или регионального значения)</w:t>
            </w:r>
          </w:p>
        </w:tc>
        <w:tc>
          <w:tcPr>
            <w:tcW w:w="6141" w:type="dxa"/>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Архитектурные решения объектов капитального строительства устанавливаются региональным оператором по согласованию с Министерством строительства, архитектуры и жилищно-коммунального хозяйства Республики Дагестан и подлежит включению в состав конкурсной документации на право заключение договора о комплексном развитии территории.</w:t>
            </w:r>
          </w:p>
        </w:tc>
      </w:tr>
      <w:tr w:rsidR="005401AE" w:rsidTr="005401AE">
        <w:tc>
          <w:tcPr>
            <w:tcW w:w="3635" w:type="dxa"/>
          </w:tcPr>
          <w:p w:rsidR="005401AE" w:rsidRDefault="005401AE" w:rsidP="005401AE">
            <w:pPr>
              <w:widowControl w:val="0"/>
              <w:rPr>
                <w:rFonts w:eastAsia="Times New Roman" w:cs="Times New Roman"/>
                <w:color w:val="000000"/>
                <w:sz w:val="24"/>
                <w:szCs w:val="24"/>
                <w:lang w:eastAsia="ru-RU"/>
              </w:rPr>
            </w:pPr>
            <w:r>
              <w:rPr>
                <w:rFonts w:eastAsia="Times New Roman" w:cs="Times New Roman"/>
                <w:color w:val="000000"/>
                <w:sz w:val="24"/>
                <w:szCs w:val="24"/>
                <w:lang w:eastAsia="ru-RU"/>
              </w:rPr>
              <w:t>максимальный коэффициент плотности застройки в границах</w:t>
            </w:r>
          </w:p>
          <w:p w:rsidR="005401AE" w:rsidRDefault="005401AE" w:rsidP="005401AE">
            <w:pPr>
              <w:widowControl w:val="0"/>
              <w:rPr>
                <w:rFonts w:eastAsia="Times New Roman" w:cs="Times New Roman"/>
                <w:color w:val="000000"/>
                <w:sz w:val="24"/>
                <w:szCs w:val="24"/>
                <w:lang w:eastAsia="ru-RU"/>
              </w:rPr>
            </w:pPr>
            <w:r>
              <w:rPr>
                <w:rFonts w:eastAsia="Times New Roman" w:cs="Times New Roman"/>
                <w:color w:val="000000"/>
                <w:sz w:val="24"/>
                <w:szCs w:val="24"/>
                <w:lang w:eastAsia="ru-RU"/>
              </w:rPr>
              <w:t>территории под комплексное развитие территории.</w:t>
            </w:r>
          </w:p>
        </w:tc>
        <w:tc>
          <w:tcPr>
            <w:tcW w:w="6141" w:type="dxa"/>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Максимальный коэффициент плотности застройки: 2,5</w:t>
            </w:r>
          </w:p>
        </w:tc>
      </w:tr>
      <w:tr w:rsidR="005401AE" w:rsidTr="005401AE">
        <w:tc>
          <w:tcPr>
            <w:tcW w:w="3635" w:type="dxa"/>
          </w:tcPr>
          <w:p w:rsidR="005401AE" w:rsidRDefault="005401AE" w:rsidP="005401AE">
            <w:pPr>
              <w:widowControl w:val="0"/>
              <w:rPr>
                <w:rFonts w:eastAsia="Times New Roman" w:cs="Times New Roman"/>
                <w:color w:val="000000"/>
                <w:sz w:val="24"/>
                <w:szCs w:val="24"/>
                <w:lang w:eastAsia="ru-RU"/>
              </w:rPr>
            </w:pPr>
            <w:r>
              <w:rPr>
                <w:rFonts w:eastAsia="Times New Roman" w:cs="Times New Roman"/>
                <w:color w:val="000000"/>
                <w:sz w:val="24"/>
                <w:szCs w:val="24"/>
                <w:lang w:eastAsia="ru-RU"/>
              </w:rPr>
              <w:t>Ограничения использования земельных участков и объектов капитального строительства</w:t>
            </w:r>
          </w:p>
        </w:tc>
        <w:tc>
          <w:tcPr>
            <w:tcW w:w="6141" w:type="dxa"/>
          </w:tcPr>
          <w:p w:rsidR="005401AE" w:rsidRDefault="005401AE" w:rsidP="005401AE">
            <w:pPr>
              <w:widowControl w:val="0"/>
              <w:jc w:val="both"/>
              <w:rPr>
                <w:rFonts w:eastAsia="Times New Roman" w:cs="Times New Roman"/>
                <w:color w:val="000000"/>
                <w:sz w:val="24"/>
                <w:szCs w:val="24"/>
                <w:lang w:eastAsia="ru-RU"/>
              </w:rPr>
            </w:pPr>
            <w:r>
              <w:rPr>
                <w:rFonts w:eastAsia="Times New Roman" w:cs="Times New Roman"/>
                <w:color w:val="000000"/>
                <w:sz w:val="24"/>
                <w:szCs w:val="24"/>
                <w:lang w:eastAsia="ru-RU"/>
              </w:rPr>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w:t>
            </w:r>
          </w:p>
        </w:tc>
      </w:tr>
      <w:tr w:rsidR="005401AE" w:rsidTr="005401AE">
        <w:tc>
          <w:tcPr>
            <w:tcW w:w="3635" w:type="dxa"/>
          </w:tcPr>
          <w:p w:rsidR="005401AE" w:rsidRDefault="005401AE" w:rsidP="005401AE">
            <w:pPr>
              <w:widowControl w:val="0"/>
              <w:rPr>
                <w:rFonts w:eastAsia="Times New Roman" w:cs="Times New Roman"/>
                <w:b/>
                <w:color w:val="000000"/>
                <w:sz w:val="24"/>
                <w:szCs w:val="24"/>
                <w:lang w:eastAsia="ru-RU"/>
              </w:rPr>
            </w:pPr>
            <w:r>
              <w:rPr>
                <w:rFonts w:eastAsia="Times New Roman" w:cs="Times New Roman"/>
                <w:color w:val="000000"/>
                <w:sz w:val="24"/>
                <w:szCs w:val="24"/>
                <w:lang w:eastAsia="ru-RU"/>
              </w:rPr>
              <w:t>Иные предельные параметры разрешенного строительства, реконструкции объектов капитального строительства</w:t>
            </w:r>
          </w:p>
        </w:tc>
        <w:tc>
          <w:tcPr>
            <w:tcW w:w="6141" w:type="dxa"/>
          </w:tcPr>
          <w:p w:rsidR="005401AE" w:rsidRDefault="005401AE" w:rsidP="005401AE">
            <w:pPr>
              <w:widowControl w:val="0"/>
              <w:ind w:firstLine="34"/>
              <w:jc w:val="both"/>
              <w:rPr>
                <w:rFonts w:eastAsia="Times New Roman" w:cs="Times New Roman"/>
                <w:color w:val="000000"/>
                <w:sz w:val="24"/>
                <w:szCs w:val="24"/>
                <w:lang w:eastAsia="ru-RU"/>
              </w:rPr>
            </w:pPr>
            <w:r>
              <w:rPr>
                <w:rFonts w:eastAsia="Times New Roman" w:cs="Times New Roman"/>
                <w:color w:val="000000"/>
                <w:sz w:val="24"/>
                <w:szCs w:val="24"/>
                <w:lang w:eastAsia="ru-RU"/>
              </w:rPr>
              <w:t>1. Расстояние от многоквартирного жилого дома с квартирами в первых этажах - не менее 5 м от красных линий.</w:t>
            </w:r>
          </w:p>
          <w:p w:rsidR="005401AE" w:rsidRDefault="005401AE" w:rsidP="005401AE">
            <w:pPr>
              <w:widowControl w:val="0"/>
              <w:ind w:firstLine="34"/>
              <w:jc w:val="both"/>
              <w:rPr>
                <w:rFonts w:eastAsia="Times New Roman" w:cs="Times New Roman"/>
                <w:color w:val="000000"/>
                <w:sz w:val="24"/>
                <w:szCs w:val="24"/>
                <w:lang w:eastAsia="ru-RU"/>
              </w:rPr>
            </w:pPr>
            <w:r>
              <w:rPr>
                <w:rFonts w:eastAsia="Times New Roman" w:cs="Times New Roman"/>
                <w:color w:val="000000"/>
                <w:sz w:val="24"/>
                <w:szCs w:val="24"/>
                <w:lang w:eastAsia="ru-RU"/>
              </w:rPr>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5401AE" w:rsidRDefault="005401AE" w:rsidP="005401AE">
            <w:pPr>
              <w:widowControl w:val="0"/>
              <w:ind w:firstLine="34"/>
              <w:jc w:val="both"/>
              <w:rPr>
                <w:rFonts w:eastAsia="Times New Roman" w:cs="Times New Roman"/>
                <w:color w:val="000000"/>
                <w:sz w:val="24"/>
                <w:szCs w:val="24"/>
                <w:lang w:eastAsia="ru-RU"/>
              </w:rPr>
            </w:pPr>
            <w:r>
              <w:rPr>
                <w:rFonts w:eastAsia="Times New Roman" w:cs="Times New Roman"/>
                <w:color w:val="000000"/>
                <w:sz w:val="24"/>
                <w:szCs w:val="24"/>
                <w:lang w:eastAsia="ru-RU"/>
              </w:rPr>
              <w:t>3. Строительство зданий и сооружений должно осуществляться при соблюдении требований по наличию парковочных (стояночных) мест для транспорта, установленных в республиканских нормативах градостроительного проектирования Республики Дагестан, иных технических регламентов и с соблюдением требований по наличию озелененных территорий в границах земельного участка.</w:t>
            </w:r>
          </w:p>
        </w:tc>
      </w:tr>
    </w:tbl>
    <w:p w:rsidR="005401AE" w:rsidRDefault="005401AE" w:rsidP="005401AE">
      <w:pPr>
        <w:spacing w:after="0" w:line="240" w:lineRule="auto"/>
        <w:rPr>
          <w:rFonts w:ascii="Times New Roman" w:eastAsia="Times New Roman" w:hAnsi="Times New Roman" w:cs="Times New Roman"/>
          <w:color w:val="000000"/>
          <w:sz w:val="24"/>
          <w:szCs w:val="24"/>
          <w:lang w:eastAsia="ru-RU"/>
        </w:rPr>
      </w:pPr>
    </w:p>
    <w:p w:rsidR="005401AE" w:rsidRDefault="005401AE" w:rsidP="005401AE">
      <w:pPr>
        <w:spacing w:after="0" w:line="238" w:lineRule="atLeast"/>
        <w:jc w:val="center"/>
        <w:rPr>
          <w:rFonts w:ascii="Calibri" w:eastAsia="Calibri" w:hAnsi="Calibri" w:cs="F"/>
        </w:rPr>
      </w:pPr>
    </w:p>
    <w:p w:rsidR="005401AE" w:rsidRDefault="005401AE" w:rsidP="005401AE">
      <w:pPr>
        <w:widowControl w:val="0"/>
        <w:spacing w:after="0" w:line="240" w:lineRule="auto"/>
        <w:rPr>
          <w:rFonts w:ascii="Times New Roman" w:eastAsia="Times New Roman" w:hAnsi="Times New Roman" w:cs="Times New Roman"/>
          <w:color w:val="000000"/>
          <w:sz w:val="24"/>
          <w:szCs w:val="24"/>
        </w:rPr>
      </w:pPr>
    </w:p>
    <w:p w:rsidR="005401AE" w:rsidRDefault="005401AE" w:rsidP="005401AE">
      <w:pPr>
        <w:widowControl w:val="0"/>
        <w:spacing w:after="0" w:line="240" w:lineRule="auto"/>
        <w:rPr>
          <w:rFonts w:ascii="Calibri" w:eastAsia="Calibri" w:hAnsi="Calibri" w:cs="F"/>
        </w:rPr>
        <w:sectPr w:rsidR="005401AE">
          <w:footerReference w:type="default" r:id="rId13"/>
          <w:pgSz w:w="11906" w:h="16838"/>
          <w:pgMar w:top="720" w:right="851" w:bottom="1134" w:left="1135" w:header="720" w:footer="709" w:gutter="0"/>
          <w:cols w:space="720"/>
          <w:docGrid w:linePitch="360"/>
        </w:sectPr>
      </w:pPr>
      <w:r>
        <w:rPr>
          <w:rFonts w:ascii="Times New Roman" w:eastAsia="Times New Roman" w:hAnsi="Times New Roman" w:cs="Times New Roman"/>
          <w:color w:val="000000"/>
          <w:sz w:val="24"/>
          <w:szCs w:val="24"/>
        </w:rPr>
        <w:t>\</w:t>
      </w: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
        </w:rPr>
        <w:t>Приложение №3</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к договору о комплексном развитии</w:t>
      </w:r>
    </w:p>
    <w:p w:rsidR="005401AE" w:rsidRDefault="005401AE" w:rsidP="005401AE">
      <w:pPr>
        <w:spacing w:after="0" w:line="240" w:lineRule="auto"/>
        <w:jc w:val="right"/>
        <w:rPr>
          <w:rFonts w:ascii="Times New Roman" w:eastAsia="Calibri" w:hAnsi="Times New Roman" w:cs="Times New Roman"/>
        </w:rPr>
      </w:pPr>
      <w:r>
        <w:rPr>
          <w:rFonts w:ascii="Times New Roman" w:eastAsia="Calibri" w:hAnsi="Times New Roman" w:cs="Times New Roman"/>
        </w:rPr>
        <w:t>незастроенной территории</w:t>
      </w:r>
    </w:p>
    <w:p w:rsidR="005401AE" w:rsidRDefault="005401AE" w:rsidP="005401AE">
      <w:pPr>
        <w:spacing w:after="0" w:line="240" w:lineRule="auto"/>
        <w:jc w:val="right"/>
        <w:rPr>
          <w:rFonts w:ascii="Calibri" w:eastAsia="Calibri" w:hAnsi="Calibri" w:cs="F"/>
        </w:r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Cs/>
          <w:iCs/>
        </w:rPr>
        <w:t>от «___» ___________2024г.  № ________</w:t>
      </w:r>
    </w:p>
    <w:p w:rsidR="005401AE" w:rsidRDefault="005401AE" w:rsidP="005401AE">
      <w:pPr>
        <w:spacing w:after="0" w:line="360" w:lineRule="auto"/>
        <w:jc w:val="center"/>
        <w:rPr>
          <w:rFonts w:ascii="Times New Roman" w:eastAsia="Calibri" w:hAnsi="Times New Roman" w:cs="Times New Roman"/>
          <w:b/>
          <w:iCs/>
        </w:rPr>
      </w:pPr>
      <w:bookmarkStart w:id="12" w:name="_Hlk172490437"/>
      <w:r>
        <w:rPr>
          <w:rFonts w:ascii="Times New Roman" w:eastAsia="Calibri" w:hAnsi="Times New Roman" w:cs="Times New Roman"/>
          <w:b/>
          <w:iCs/>
        </w:rPr>
        <w:t>ФОРМА</w:t>
      </w:r>
    </w:p>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ab/>
        <w:t>(Заполняется после утверждения документации по планировке территории)</w:t>
      </w:r>
      <w:bookmarkEnd w:id="12"/>
    </w:p>
    <w:p w:rsidR="005401AE" w:rsidRDefault="005401AE" w:rsidP="005401AE">
      <w:pPr>
        <w:spacing w:after="0" w:line="360" w:lineRule="auto"/>
        <w:ind w:firstLine="708"/>
        <w:jc w:val="both"/>
        <w:rPr>
          <w:rFonts w:ascii="Times New Roman" w:eastAsia="Calibri" w:hAnsi="Times New Roman" w:cs="Times New Roman"/>
        </w:rPr>
      </w:pPr>
    </w:p>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РАСПРЕДЕЛЕНИЕ ОБЯЗАТЕЛЬСТВ ЗАСТРОЙЩИКА И ДИРЕКЦИИ</w:t>
      </w:r>
    </w:p>
    <w:p w:rsidR="005401AE" w:rsidRDefault="005401AE" w:rsidP="005401AE">
      <w:pPr>
        <w:spacing w:after="0" w:line="240" w:lineRule="auto"/>
        <w:jc w:val="center"/>
        <w:rPr>
          <w:rFonts w:ascii="Times New Roman" w:eastAsia="Calibri" w:hAnsi="Times New Roman" w:cs="Times New Roman"/>
          <w:b/>
        </w:rPr>
      </w:pPr>
      <w:r>
        <w:rPr>
          <w:rFonts w:ascii="Times New Roman" w:eastAsia="Calibri" w:hAnsi="Times New Roman" w:cs="Times New Roman"/>
          <w:b/>
        </w:rPr>
        <w:t>ПО ОСУЩЕСТВЛЕНИЮ МЕРОПРИЯТИЙ ПО КОМПЛЕКСНОМУ РАЗВИТИЮ НЕЗАСТРОЕННОЙ ТЕРРИТОРИИ</w:t>
      </w:r>
    </w:p>
    <w:tbl>
      <w:tblPr>
        <w:tblW w:w="14946" w:type="dxa"/>
        <w:tblInd w:w="-108" w:type="dxa"/>
        <w:tblLayout w:type="fixed"/>
        <w:tblCellMar>
          <w:left w:w="10" w:type="dxa"/>
          <w:right w:w="10" w:type="dxa"/>
        </w:tblCellMar>
        <w:tblLook w:val="04A0" w:firstRow="1" w:lastRow="0" w:firstColumn="1" w:lastColumn="0" w:noHBand="0" w:noVBand="1"/>
      </w:tblPr>
      <w:tblGrid>
        <w:gridCol w:w="565"/>
        <w:gridCol w:w="11700"/>
        <w:gridCol w:w="2666"/>
        <w:gridCol w:w="15"/>
      </w:tblGrid>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b/>
              </w:rPr>
              <w:t>№</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Наименование обязательства по реализации мероприятия</w:t>
            </w: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b/>
              </w:rPr>
              <w:t>Сторона Договора, к обязательствам которой относится осуществление мероприятия</w:t>
            </w:r>
          </w:p>
        </w:tc>
      </w:tr>
      <w:tr w:rsidR="005401AE" w:rsidTr="005401AE">
        <w:tc>
          <w:tcPr>
            <w:tcW w:w="149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I. Обязательства по строительству объектов капитального строительства, линейных объектов</w:t>
            </w: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1</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2</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3</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4</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r>
      <w:tr w:rsidR="005401AE" w:rsidTr="005401AE">
        <w:tc>
          <w:tcPr>
            <w:tcW w:w="149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lang w:val="en-US"/>
              </w:rPr>
              <w:t>II</w:t>
            </w:r>
            <w:r>
              <w:rPr>
                <w:rFonts w:ascii="Times New Roman" w:eastAsia="Calibri" w:hAnsi="Times New Roman" w:cs="Times New Roman"/>
                <w:b/>
              </w:rPr>
              <w:t>. Обязательства по благоустройству Территории и организации дорожного движения на Территории</w:t>
            </w: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5</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6</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12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7</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c>
          <w:tcPr>
            <w:tcW w:w="149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b/>
              </w:rPr>
            </w:pPr>
            <w:r>
              <w:rPr>
                <w:rFonts w:ascii="Times New Roman" w:eastAsia="Calibri" w:hAnsi="Times New Roman" w:cs="Times New Roman"/>
                <w:b/>
              </w:rPr>
              <w:t>III. Обязательства по строительству объектов социальной инфраструктуры</w:t>
            </w: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8</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9</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10</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11</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c>
          <w:tcPr>
            <w:tcW w:w="1494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b/>
              </w:rPr>
            </w:pPr>
            <w:r>
              <w:rPr>
                <w:rFonts w:ascii="Times New Roman" w:eastAsia="Calibri" w:hAnsi="Times New Roman" w:cs="Times New Roman"/>
                <w:b/>
              </w:rPr>
              <w:t>I</w:t>
            </w:r>
            <w:r>
              <w:rPr>
                <w:rFonts w:ascii="Times New Roman" w:eastAsia="Calibri" w:hAnsi="Times New Roman" w:cs="Times New Roman"/>
                <w:b/>
                <w:lang w:val="en-US"/>
              </w:rPr>
              <w:t>V</w:t>
            </w:r>
            <w:r>
              <w:rPr>
                <w:rFonts w:ascii="Times New Roman" w:eastAsia="Calibri" w:hAnsi="Times New Roman" w:cs="Times New Roman"/>
                <w:b/>
              </w:rPr>
              <w:t xml:space="preserve">. Иные обязательства </w:t>
            </w: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12</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13</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Calibri" w:eastAsia="Calibri" w:hAnsi="Calibri" w:cs="F"/>
              </w:rPr>
              <w:t xml:space="preserve"> </w:t>
            </w: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14</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gridAfter w:val="1"/>
          <w:wAfter w:w="15" w:type="dxa"/>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15</w:t>
            </w:r>
          </w:p>
        </w:tc>
        <w:tc>
          <w:tcPr>
            <w:tcW w:w="1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6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bl>
    <w:p w:rsidR="005401AE" w:rsidRDefault="005401AE" w:rsidP="005401AE">
      <w:pPr>
        <w:spacing w:after="0" w:line="360" w:lineRule="auto"/>
        <w:jc w:val="right"/>
        <w:rPr>
          <w:rFonts w:ascii="Times New Roman" w:eastAsia="Calibri" w:hAnsi="Times New Roman" w:cs="Times New Roman"/>
          <w:b/>
        </w:r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
        </w:rPr>
        <w:t>Приложение №4</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к договору о комплексном развитии</w:t>
      </w:r>
    </w:p>
    <w:p w:rsidR="005401AE" w:rsidRDefault="005401AE" w:rsidP="005401AE">
      <w:pPr>
        <w:spacing w:after="0" w:line="240" w:lineRule="auto"/>
        <w:jc w:val="right"/>
        <w:rPr>
          <w:rFonts w:ascii="Times New Roman" w:eastAsia="Calibri" w:hAnsi="Times New Roman" w:cs="Times New Roman"/>
        </w:rPr>
      </w:pPr>
      <w:r>
        <w:rPr>
          <w:rFonts w:ascii="Times New Roman" w:eastAsia="Calibri" w:hAnsi="Times New Roman" w:cs="Times New Roman"/>
        </w:rPr>
        <w:t>незастроенной территории</w:t>
      </w:r>
    </w:p>
    <w:p w:rsidR="005401AE" w:rsidRDefault="005401AE" w:rsidP="005401AE">
      <w:pPr>
        <w:spacing w:after="0" w:line="240" w:lineRule="auto"/>
        <w:jc w:val="right"/>
        <w:rPr>
          <w:rFonts w:ascii="Calibri" w:eastAsia="Calibri" w:hAnsi="Calibri" w:cs="F"/>
        </w:r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Cs/>
          <w:iCs/>
        </w:rPr>
        <w:t>от «___» ___________2024г.  № ________</w:t>
      </w:r>
    </w:p>
    <w:p w:rsidR="005401AE" w:rsidRDefault="005401AE" w:rsidP="005401AE">
      <w:pPr>
        <w:spacing w:after="0" w:line="360" w:lineRule="auto"/>
        <w:jc w:val="center"/>
        <w:rPr>
          <w:rFonts w:ascii="Times New Roman" w:eastAsia="Calibri" w:hAnsi="Times New Roman" w:cs="Times New Roman"/>
          <w:b/>
          <w:iCs/>
        </w:rPr>
      </w:pPr>
      <w:r>
        <w:rPr>
          <w:rFonts w:ascii="Times New Roman" w:eastAsia="Calibri" w:hAnsi="Times New Roman" w:cs="Times New Roman"/>
          <w:b/>
          <w:iCs/>
        </w:rPr>
        <w:t>ФОРМА</w:t>
      </w:r>
    </w:p>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ab/>
        <w:t>(Заполняется после утверждения документации по планировке территории)</w:t>
      </w:r>
    </w:p>
    <w:p w:rsidR="005401AE" w:rsidRDefault="005401AE" w:rsidP="005401AE">
      <w:pPr>
        <w:spacing w:after="0" w:line="360" w:lineRule="auto"/>
        <w:jc w:val="center"/>
        <w:rPr>
          <w:rFonts w:ascii="Times New Roman" w:eastAsia="Calibri" w:hAnsi="Times New Roman" w:cs="Times New Roman"/>
          <w:b/>
        </w:rPr>
      </w:pPr>
    </w:p>
    <w:p w:rsidR="005401AE" w:rsidRDefault="005401AE" w:rsidP="005401AE">
      <w:pPr>
        <w:spacing w:after="0" w:line="360" w:lineRule="auto"/>
        <w:jc w:val="center"/>
        <w:rPr>
          <w:rFonts w:ascii="Calibri" w:eastAsia="Calibri" w:hAnsi="Calibri" w:cs="F"/>
        </w:rPr>
      </w:pPr>
      <w:r>
        <w:rPr>
          <w:rFonts w:ascii="Times New Roman" w:eastAsia="Calibri" w:hAnsi="Times New Roman" w:cs="Times New Roman"/>
          <w:b/>
        </w:rPr>
        <w:t>ФОРМА ГРАФИКА РЕАЛИЗАЦИИ ЭТАПОВ И МЕРОПРИЯТИЙ КОМПЛЕКСНОГО РАЗВИТИЯ НЕЗАСТРОЕННОЙ  ТЕРРИТОРИИ</w:t>
      </w:r>
    </w:p>
    <w:tbl>
      <w:tblPr>
        <w:tblW w:w="14560" w:type="dxa"/>
        <w:jc w:val="center"/>
        <w:tblLayout w:type="fixed"/>
        <w:tblCellMar>
          <w:left w:w="10" w:type="dxa"/>
          <w:right w:w="10" w:type="dxa"/>
        </w:tblCellMar>
        <w:tblLook w:val="04A0" w:firstRow="1" w:lastRow="0" w:firstColumn="1" w:lastColumn="0" w:noHBand="0" w:noVBand="1"/>
      </w:tblPr>
      <w:tblGrid>
        <w:gridCol w:w="676"/>
        <w:gridCol w:w="5693"/>
        <w:gridCol w:w="2551"/>
        <w:gridCol w:w="1880"/>
        <w:gridCol w:w="110"/>
        <w:gridCol w:w="1770"/>
        <w:gridCol w:w="74"/>
        <w:gridCol w:w="1806"/>
      </w:tblGrid>
      <w:tr w:rsidR="005401AE" w:rsidTr="005401AE">
        <w:trPr>
          <w:jc w:val="center"/>
        </w:trPr>
        <w:tc>
          <w:tcPr>
            <w:tcW w:w="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b/>
              </w:rPr>
            </w:pPr>
          </w:p>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b/>
              </w:rPr>
              <w:t>В ТЧ</w:t>
            </w:r>
          </w:p>
        </w:tc>
        <w:tc>
          <w:tcPr>
            <w:tcW w:w="5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Наименование мероприятия</w:t>
            </w: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b/>
              </w:rPr>
              <w:t>Сторона Договора, к обязательствам которой относится осуществление мероприятия</w:t>
            </w:r>
          </w:p>
        </w:tc>
        <w:tc>
          <w:tcPr>
            <w:tcW w:w="564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Предельный срок реализации мероприятия/Предельные сроки реализации отдельных подэтапов мероприятия</w:t>
            </w:r>
          </w:p>
        </w:tc>
      </w:tr>
      <w:tr w:rsidR="005401AE" w:rsidTr="005401AE">
        <w:trPr>
          <w:trHeight w:val="641"/>
          <w:jc w:val="center"/>
        </w:trPr>
        <w:tc>
          <w:tcPr>
            <w:tcW w:w="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widowControl w:val="0"/>
              <w:spacing w:after="0" w:line="240" w:lineRule="auto"/>
              <w:rPr>
                <w:rFonts w:ascii="Calibri" w:eastAsia="Calibri" w:hAnsi="Calibri" w:cs="F"/>
              </w:rPr>
            </w:pPr>
          </w:p>
        </w:tc>
        <w:tc>
          <w:tcPr>
            <w:tcW w:w="5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widowControl w:val="0"/>
              <w:spacing w:after="0" w:line="240" w:lineRule="auto"/>
              <w:rPr>
                <w:rFonts w:ascii="Calibri" w:eastAsia="Calibri" w:hAnsi="Calibri" w:cs="F"/>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widowControl w:val="0"/>
              <w:spacing w:after="0" w:line="240" w:lineRule="auto"/>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401AE" w:rsidRDefault="005401AE" w:rsidP="005401AE">
            <w:pPr>
              <w:spacing w:after="0" w:line="240" w:lineRule="auto"/>
              <w:jc w:val="center"/>
              <w:rPr>
                <w:rFonts w:ascii="Times New Roman" w:eastAsia="Calibri" w:hAnsi="Times New Roman" w:cs="Times New Roman"/>
              </w:rPr>
            </w:pPr>
            <w:r>
              <w:rPr>
                <w:rFonts w:ascii="Times New Roman" w:eastAsia="Calibri" w:hAnsi="Times New Roman" w:cs="Times New Roman"/>
              </w:rPr>
              <w:t>1 подэтап</w:t>
            </w:r>
          </w:p>
        </w:tc>
        <w:tc>
          <w:tcPr>
            <w:tcW w:w="1880" w:type="dxa"/>
            <w:gridSpan w:val="2"/>
            <w:tcBorders>
              <w:top w:val="single" w:sz="4" w:space="0" w:color="000000"/>
              <w:left w:val="single" w:sz="4" w:space="0" w:color="000000"/>
              <w:bottom w:val="single" w:sz="4" w:space="0" w:color="000000"/>
              <w:right w:val="single" w:sz="4" w:space="0" w:color="000000"/>
            </w:tcBorders>
            <w:vAlign w:val="center"/>
          </w:tcPr>
          <w:p w:rsidR="005401AE" w:rsidRDefault="005401AE" w:rsidP="005401AE">
            <w:pPr>
              <w:spacing w:after="0" w:line="240" w:lineRule="auto"/>
              <w:jc w:val="center"/>
              <w:rPr>
                <w:rFonts w:ascii="Times New Roman" w:eastAsia="Calibri" w:hAnsi="Times New Roman" w:cs="Times New Roman"/>
              </w:rPr>
            </w:pPr>
            <w:r>
              <w:rPr>
                <w:rFonts w:ascii="Times New Roman" w:eastAsia="Calibri" w:hAnsi="Times New Roman" w:cs="Times New Roman"/>
              </w:rPr>
              <w:t>2 подэтап</w:t>
            </w:r>
          </w:p>
        </w:tc>
        <w:tc>
          <w:tcPr>
            <w:tcW w:w="1880" w:type="dxa"/>
            <w:gridSpan w:val="2"/>
            <w:tcBorders>
              <w:top w:val="single" w:sz="4" w:space="0" w:color="000000"/>
              <w:left w:val="single" w:sz="4" w:space="0" w:color="000000"/>
              <w:bottom w:val="single" w:sz="4" w:space="0" w:color="000000"/>
              <w:right w:val="single" w:sz="4" w:space="0" w:color="000000"/>
            </w:tcBorders>
            <w:vAlign w:val="center"/>
          </w:tcPr>
          <w:p w:rsidR="005401AE" w:rsidRDefault="005401AE" w:rsidP="005401AE">
            <w:pPr>
              <w:spacing w:after="0" w:line="240" w:lineRule="auto"/>
              <w:jc w:val="center"/>
              <w:rPr>
                <w:rFonts w:ascii="Times New Roman" w:eastAsia="Calibri" w:hAnsi="Times New Roman" w:cs="Times New Roman"/>
              </w:rPr>
            </w:pPr>
            <w:r>
              <w:rPr>
                <w:rFonts w:ascii="Times New Roman" w:eastAsia="Calibri" w:hAnsi="Times New Roman" w:cs="Times New Roman"/>
              </w:rPr>
              <w:t>3 подэтап</w:t>
            </w:r>
          </w:p>
        </w:tc>
      </w:tr>
      <w:tr w:rsidR="005401AE" w:rsidTr="005401AE">
        <w:trPr>
          <w:jc w:val="center"/>
        </w:trPr>
        <w:tc>
          <w:tcPr>
            <w:tcW w:w="1456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 xml:space="preserve">ЭТАП I. </w:t>
            </w: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1</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2</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3</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4</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1456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b/>
              </w:rPr>
            </w:pPr>
          </w:p>
          <w:p w:rsidR="005401AE" w:rsidRDefault="005401AE" w:rsidP="005401AE">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ЭТАП II. </w:t>
            </w: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5</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6</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7</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8</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p>
        </w:tc>
        <w:tc>
          <w:tcPr>
            <w:tcW w:w="1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c>
          <w:tcPr>
            <w:tcW w:w="1880" w:type="dxa"/>
            <w:gridSpan w:val="2"/>
            <w:tcBorders>
              <w:top w:val="single" w:sz="4" w:space="0" w:color="000000"/>
              <w:left w:val="single" w:sz="4" w:space="0" w:color="000000"/>
              <w:bottom w:val="single" w:sz="4" w:space="0" w:color="000000"/>
              <w:right w:val="single" w:sz="4" w:space="0" w:color="000000"/>
            </w:tcBorders>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1456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 xml:space="preserve">ЭТАП III. </w:t>
            </w:r>
          </w:p>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9</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r>
              <w:rPr>
                <w:rFonts w:ascii="Times New Roman" w:eastAsia="Calibri" w:hAnsi="Times New Roman" w:cs="Times New Roman"/>
              </w:rPr>
              <w:t>10</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11</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r w:rsidR="005401AE" w:rsidTr="005401AE">
        <w:trPr>
          <w:jc w:val="center"/>
        </w:trPr>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Times New Roman" w:eastAsia="Calibri" w:hAnsi="Times New Roman" w:cs="Times New Roman"/>
              </w:rPr>
            </w:pPr>
            <w:r>
              <w:rPr>
                <w:rFonts w:ascii="Times New Roman" w:eastAsia="Calibri" w:hAnsi="Times New Roman" w:cs="Times New Roman"/>
              </w:rPr>
              <w:t>12</w:t>
            </w:r>
          </w:p>
        </w:tc>
        <w:tc>
          <w:tcPr>
            <w:tcW w:w="5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both"/>
              <w:rPr>
                <w:rFonts w:ascii="Calibri" w:eastAsia="Calibri" w:hAnsi="Calibri" w:cs="F"/>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99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c>
          <w:tcPr>
            <w:tcW w:w="18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401AE" w:rsidRDefault="005401AE" w:rsidP="005401AE">
            <w:pPr>
              <w:spacing w:after="0" w:line="240" w:lineRule="auto"/>
              <w:jc w:val="center"/>
              <w:rPr>
                <w:rFonts w:ascii="Times New Roman" w:eastAsia="Calibri" w:hAnsi="Times New Roman" w:cs="Times New Roman"/>
              </w:rPr>
            </w:pPr>
          </w:p>
        </w:tc>
      </w:tr>
    </w:tbl>
    <w:p w:rsidR="005401AE" w:rsidRDefault="005401AE" w:rsidP="005401AE">
      <w:pPr>
        <w:widowControl w:val="0"/>
        <w:spacing w:after="0" w:line="240" w:lineRule="auto"/>
        <w:rPr>
          <w:rFonts w:ascii="Calibri" w:eastAsia="Calibri" w:hAnsi="Calibri" w:cs="F"/>
        </w:rPr>
        <w:sectPr w:rsidR="005401AE">
          <w:footerReference w:type="default" r:id="rId14"/>
          <w:pgSz w:w="16838" w:h="11906" w:orient="landscape"/>
          <w:pgMar w:top="720" w:right="1134" w:bottom="851" w:left="1134" w:header="720" w:footer="0" w:gutter="0"/>
          <w:cols w:space="720"/>
          <w:docGrid w:linePitch="360"/>
        </w:sect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
        </w:rPr>
        <w:t>Приложение №5</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к договору о комплексном развитии</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незастроенной территории</w:t>
      </w:r>
    </w:p>
    <w:p w:rsidR="005401AE" w:rsidRDefault="005401AE" w:rsidP="005401AE">
      <w:pPr>
        <w:spacing w:after="0" w:line="360" w:lineRule="auto"/>
        <w:jc w:val="right"/>
        <w:rPr>
          <w:rFonts w:ascii="Times New Roman" w:eastAsia="Calibri" w:hAnsi="Times New Roman" w:cs="Times New Roman"/>
        </w:r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Cs/>
          <w:iCs/>
        </w:rPr>
        <w:t>от «___» ___________2024г.  № ________</w:t>
      </w:r>
    </w:p>
    <w:p w:rsidR="005401AE" w:rsidRDefault="005401AE" w:rsidP="005401AE">
      <w:pPr>
        <w:spacing w:after="0" w:line="360" w:lineRule="auto"/>
        <w:jc w:val="center"/>
        <w:rPr>
          <w:rFonts w:ascii="Times New Roman" w:eastAsia="Calibri" w:hAnsi="Times New Roman" w:cs="Times New Roman"/>
          <w:b/>
          <w:iCs/>
        </w:rPr>
      </w:pPr>
      <w:r>
        <w:rPr>
          <w:rFonts w:ascii="Times New Roman" w:eastAsia="Calibri" w:hAnsi="Times New Roman" w:cs="Times New Roman"/>
          <w:b/>
          <w:iCs/>
        </w:rPr>
        <w:t>ФОРМА</w:t>
      </w:r>
    </w:p>
    <w:p w:rsidR="005401AE" w:rsidRDefault="005401AE" w:rsidP="005401AE">
      <w:pPr>
        <w:spacing w:after="0" w:line="240" w:lineRule="auto"/>
        <w:jc w:val="center"/>
        <w:rPr>
          <w:rFonts w:ascii="Calibri" w:eastAsia="Calibri" w:hAnsi="Calibri" w:cs="F"/>
        </w:rPr>
      </w:pPr>
      <w:r>
        <w:rPr>
          <w:rFonts w:ascii="Times New Roman" w:eastAsia="Calibri" w:hAnsi="Times New Roman" w:cs="Times New Roman"/>
          <w:b/>
        </w:rPr>
        <w:tab/>
        <w:t>(Заполняется после утверждения документации по планировке территории)</w:t>
      </w:r>
    </w:p>
    <w:p w:rsidR="005401AE" w:rsidRDefault="005401AE" w:rsidP="005401AE">
      <w:pPr>
        <w:spacing w:after="0" w:line="360" w:lineRule="auto"/>
        <w:jc w:val="center"/>
        <w:rPr>
          <w:rFonts w:ascii="Times New Roman" w:eastAsia="Calibri" w:hAnsi="Times New Roman" w:cs="Times New Roman"/>
          <w:bCs/>
          <w:i/>
        </w:rPr>
      </w:pPr>
    </w:p>
    <w:p w:rsidR="00D24DA2" w:rsidRPr="00FC313F" w:rsidRDefault="00D24DA2" w:rsidP="00D24DA2">
      <w:pPr>
        <w:spacing w:after="0" w:line="240" w:lineRule="auto"/>
        <w:jc w:val="center"/>
        <w:rPr>
          <w:rFonts w:ascii="Times New Roman" w:eastAsia="Calibri" w:hAnsi="Times New Roman" w:cs="Times New Roman"/>
          <w:b/>
        </w:rPr>
      </w:pPr>
      <w:r w:rsidRPr="00FC313F">
        <w:rPr>
          <w:rFonts w:ascii="Times New Roman" w:eastAsia="Calibri" w:hAnsi="Times New Roman" w:cs="Times New Roman"/>
          <w:b/>
        </w:rPr>
        <w:t>ПЕРЕЧЕНЬ И УСЛОВИЯ ПЕРЕДАЧИ ЗАСТРОЙЩИКОМ ОБЪЕКТОВ КАПИТАЛЬНОГО СТРОИТЕЛЬСТВА, СТРОИТЕЛЬСТВО КОТОРЫХ ОСУЩЕСТВЛЯЛОСЬ ЗА СЧЕТ СРЕДСТВ ЗАСТРОЙЩИКА, В СОБСТВЕННОСТЬ РЕСПУБЛИКИ ДАГЕСТАН</w:t>
      </w:r>
      <w:r>
        <w:rPr>
          <w:rFonts w:ascii="Times New Roman" w:eastAsia="Calibri" w:hAnsi="Times New Roman" w:cs="Times New Roman"/>
          <w:b/>
        </w:rPr>
        <w:t xml:space="preserve"> И/ИЛИ МУНИЦИПАЛЬНУЮ СОБСТВЕННОСТЬ</w:t>
      </w:r>
    </w:p>
    <w:p w:rsidR="00D24DA2" w:rsidRPr="00FC313F" w:rsidRDefault="00D24DA2" w:rsidP="00D24DA2">
      <w:pPr>
        <w:spacing w:after="0" w:line="240" w:lineRule="auto"/>
        <w:jc w:val="center"/>
        <w:rPr>
          <w:rFonts w:ascii="Calibri" w:eastAsia="Calibri" w:hAnsi="Calibri" w:cs="F"/>
        </w:rPr>
      </w:pPr>
    </w:p>
    <w:p w:rsidR="00D24DA2" w:rsidRPr="00FC313F" w:rsidRDefault="00D24DA2" w:rsidP="00D24DA2">
      <w:pPr>
        <w:spacing w:after="0" w:line="240" w:lineRule="auto"/>
        <w:ind w:firstLine="709"/>
        <w:jc w:val="both"/>
        <w:rPr>
          <w:rFonts w:ascii="Times New Roman" w:eastAsia="Calibri" w:hAnsi="Times New Roman" w:cs="Times New Roman"/>
          <w:b/>
        </w:rPr>
      </w:pPr>
      <w:r w:rsidRPr="00FC313F">
        <w:rPr>
          <w:rFonts w:ascii="Times New Roman" w:eastAsia="Calibri" w:hAnsi="Times New Roman" w:cs="Times New Roman"/>
          <w:b/>
        </w:rPr>
        <w:t xml:space="preserve">Таблица 1 – Перечень объектов коммунальной, транспортной, социальной инфраструктур, а также иных объектов капитального строительства, подлежащих передаче Застройщиком </w:t>
      </w:r>
      <w:r w:rsidRPr="00FC313F">
        <w:rPr>
          <w:rFonts w:ascii="Times New Roman" w:hAnsi="Times New Roman" w:cs="Times New Roman"/>
          <w:b/>
          <w:szCs w:val="28"/>
        </w:rPr>
        <w:t>в собственность Республики Дагестан</w:t>
      </w:r>
    </w:p>
    <w:p w:rsidR="00D24DA2" w:rsidRPr="00FC313F" w:rsidRDefault="00D24DA2" w:rsidP="00D24DA2">
      <w:pPr>
        <w:spacing w:after="0" w:line="240" w:lineRule="auto"/>
        <w:ind w:firstLine="709"/>
        <w:jc w:val="both"/>
        <w:rPr>
          <w:rFonts w:ascii="Times New Roman" w:eastAsia="Calibri" w:hAnsi="Times New Roman" w:cs="Times New Roman"/>
          <w:b/>
        </w:rPr>
      </w:pPr>
    </w:p>
    <w:p w:rsidR="00D24DA2" w:rsidRPr="00FC313F" w:rsidRDefault="00D24DA2" w:rsidP="00D24DA2">
      <w:pPr>
        <w:spacing w:after="0" w:line="360" w:lineRule="auto"/>
        <w:jc w:val="right"/>
        <w:rPr>
          <w:rFonts w:ascii="Times New Roman" w:eastAsia="Calibri" w:hAnsi="Times New Roman" w:cs="Times New Roman"/>
          <w:b/>
        </w:rPr>
      </w:pPr>
    </w:p>
    <w:tbl>
      <w:tblPr>
        <w:tblW w:w="5000" w:type="pct"/>
        <w:tblInd w:w="-108" w:type="dxa"/>
        <w:tblLayout w:type="fixed"/>
        <w:tblCellMar>
          <w:left w:w="10" w:type="dxa"/>
          <w:right w:w="10" w:type="dxa"/>
        </w:tblCellMar>
        <w:tblLook w:val="04A0" w:firstRow="1" w:lastRow="0" w:firstColumn="1" w:lastColumn="0" w:noHBand="0" w:noVBand="1"/>
      </w:tblPr>
      <w:tblGrid>
        <w:gridCol w:w="373"/>
        <w:gridCol w:w="1343"/>
        <w:gridCol w:w="1218"/>
        <w:gridCol w:w="1308"/>
        <w:gridCol w:w="2355"/>
        <w:gridCol w:w="1657"/>
        <w:gridCol w:w="1657"/>
      </w:tblGrid>
      <w:tr w:rsidR="00D24DA2" w:rsidRPr="00240663" w:rsidTr="006B3311">
        <w:trPr>
          <w:trHeight w:val="132"/>
        </w:trPr>
        <w:tc>
          <w:tcPr>
            <w:tcW w:w="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w:t>
            </w:r>
          </w:p>
          <w:p w:rsidR="00D24DA2" w:rsidRPr="00240663" w:rsidRDefault="00D24DA2" w:rsidP="006B3311">
            <w:pPr>
              <w:spacing w:after="0" w:line="240" w:lineRule="auto"/>
              <w:jc w:val="center"/>
              <w:rPr>
                <w:rFonts w:ascii="Times New Roman" w:eastAsia="Calibri" w:hAnsi="Times New Roman" w:cs="Times New Roman"/>
              </w:rPr>
            </w:pPr>
          </w:p>
          <w:p w:rsidR="00D24DA2" w:rsidRPr="00240663" w:rsidRDefault="00D24DA2" w:rsidP="006B3311">
            <w:pPr>
              <w:spacing w:after="0" w:line="240" w:lineRule="auto"/>
              <w:jc w:val="center"/>
              <w:rPr>
                <w:rFonts w:ascii="Times New Roman" w:eastAsia="Calibri" w:hAnsi="Times New Roman" w:cs="Times New Roman"/>
              </w:rPr>
            </w:pPr>
          </w:p>
          <w:p w:rsidR="00D24DA2" w:rsidRPr="00240663" w:rsidRDefault="00D24DA2" w:rsidP="006B3311">
            <w:pPr>
              <w:spacing w:after="0" w:line="240" w:lineRule="auto"/>
              <w:jc w:val="center"/>
              <w:rPr>
                <w:rFonts w:ascii="Times New Roman" w:eastAsia="Calibri" w:hAnsi="Times New Roman" w:cs="Times New Roman"/>
              </w:rPr>
            </w:pPr>
          </w:p>
          <w:p w:rsidR="00D24DA2" w:rsidRPr="00240663" w:rsidRDefault="00D24DA2" w:rsidP="006B3311">
            <w:pPr>
              <w:spacing w:after="0" w:line="240" w:lineRule="auto"/>
              <w:jc w:val="center"/>
              <w:rPr>
                <w:rFonts w:ascii="Times New Roman" w:eastAsia="Calibri" w:hAnsi="Times New Roman" w:cs="Times New Roman"/>
              </w:rPr>
            </w:pP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Функциональное назначение Объекта</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Площадь или протяженность Объекта</w:t>
            </w:r>
          </w:p>
        </w:tc>
        <w:tc>
          <w:tcPr>
            <w:tcW w:w="1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Иные характеристики передаваемого Объекта (в том числе количество и площадь  помещений)</w:t>
            </w:r>
          </w:p>
        </w:tc>
        <w:tc>
          <w:tcPr>
            <w:tcW w:w="2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 xml:space="preserve">Объект передается в </w:t>
            </w:r>
            <w:r>
              <w:rPr>
                <w:rFonts w:ascii="Times New Roman" w:eastAsia="Calibri" w:hAnsi="Times New Roman" w:cs="Times New Roman"/>
              </w:rPr>
              <w:t xml:space="preserve"> собственность Республики Дагестан</w:t>
            </w:r>
            <w:r w:rsidRPr="00240663">
              <w:rPr>
                <w:rFonts w:ascii="Times New Roman" w:eastAsia="Calibri" w:hAnsi="Times New Roman" w:cs="Times New Roman"/>
              </w:rPr>
              <w:t>/ муниципальную собственность</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Орган, уполномоченный</w:t>
            </w:r>
          </w:p>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 xml:space="preserve"> на прием Объекта в</w:t>
            </w:r>
          </w:p>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 xml:space="preserve">собственность </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Размер и характеристики площади передаваемых объектов</w:t>
            </w:r>
          </w:p>
          <w:p w:rsidR="00D24DA2" w:rsidRPr="00240663" w:rsidRDefault="00D24DA2" w:rsidP="006B3311">
            <w:pPr>
              <w:spacing w:after="0" w:line="240" w:lineRule="auto"/>
              <w:jc w:val="center"/>
              <w:rPr>
                <w:rFonts w:ascii="Times New Roman" w:eastAsia="Calibri" w:hAnsi="Times New Roman" w:cs="Times New Roman"/>
              </w:rPr>
            </w:pPr>
          </w:p>
        </w:tc>
      </w:tr>
      <w:tr w:rsidR="00D24DA2" w:rsidRPr="00240663" w:rsidTr="006B3311">
        <w:trPr>
          <w:trHeight w:val="132"/>
        </w:trPr>
        <w:tc>
          <w:tcPr>
            <w:tcW w:w="825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i/>
                <w:lang w:val="en-US"/>
              </w:rPr>
              <w:t>I</w:t>
            </w:r>
            <w:r w:rsidRPr="00240663">
              <w:rPr>
                <w:rFonts w:ascii="Times New Roman" w:eastAsia="Calibri" w:hAnsi="Times New Roman" w:cs="Times New Roman"/>
                <w:i/>
              </w:rPr>
              <w:t>. Объекты социальной инфраструктуры</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i/>
                <w:lang w:val="en-US"/>
              </w:rPr>
            </w:pPr>
          </w:p>
        </w:tc>
      </w:tr>
      <w:tr w:rsidR="00D24DA2" w:rsidRPr="00240663" w:rsidTr="006B3311">
        <w:trPr>
          <w:trHeight w:val="132"/>
        </w:trPr>
        <w:tc>
          <w:tcPr>
            <w:tcW w:w="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1.</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2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r>
      <w:tr w:rsidR="00D24DA2" w:rsidRPr="00240663" w:rsidTr="006B3311">
        <w:trPr>
          <w:trHeight w:val="132"/>
        </w:trPr>
        <w:tc>
          <w:tcPr>
            <w:tcW w:w="825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i/>
                <w:lang w:val="en-US"/>
              </w:rPr>
              <w:t>II</w:t>
            </w:r>
            <w:r w:rsidRPr="00240663">
              <w:rPr>
                <w:rFonts w:ascii="Times New Roman" w:eastAsia="Calibri" w:hAnsi="Times New Roman" w:cs="Times New Roman"/>
                <w:i/>
              </w:rPr>
              <w:t>. Объекты транспортной инфраструктуры</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i/>
                <w:lang w:val="en-US"/>
              </w:rPr>
            </w:pPr>
          </w:p>
        </w:tc>
      </w:tr>
      <w:tr w:rsidR="00D24DA2" w:rsidRPr="00240663" w:rsidTr="006B3311">
        <w:trPr>
          <w:trHeight w:val="132"/>
        </w:trPr>
        <w:tc>
          <w:tcPr>
            <w:tcW w:w="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1.</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2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r>
      <w:tr w:rsidR="00D24DA2" w:rsidRPr="00240663" w:rsidTr="006B3311">
        <w:trPr>
          <w:trHeight w:val="132"/>
        </w:trPr>
        <w:tc>
          <w:tcPr>
            <w:tcW w:w="825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i/>
                <w:lang w:val="en-US"/>
              </w:rPr>
              <w:t>III</w:t>
            </w:r>
            <w:r w:rsidRPr="00240663">
              <w:rPr>
                <w:rFonts w:ascii="Times New Roman" w:eastAsia="Calibri" w:hAnsi="Times New Roman" w:cs="Times New Roman"/>
                <w:i/>
              </w:rPr>
              <w:t>. Объекты коммунальной инфраструктуры</w:t>
            </w:r>
            <w:r>
              <w:rPr>
                <w:rFonts w:ascii="Times New Roman" w:eastAsia="Calibri" w:hAnsi="Times New Roman" w:cs="Times New Roman"/>
                <w:i/>
              </w:rPr>
              <w:t xml:space="preserve"> и объекты благоустройства</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CF6BF8" w:rsidRDefault="00D24DA2" w:rsidP="006B3311">
            <w:pPr>
              <w:spacing w:after="0" w:line="240" w:lineRule="auto"/>
              <w:jc w:val="center"/>
              <w:rPr>
                <w:rFonts w:ascii="Times New Roman" w:eastAsia="Calibri" w:hAnsi="Times New Roman" w:cs="Times New Roman"/>
                <w:i/>
              </w:rPr>
            </w:pPr>
          </w:p>
        </w:tc>
      </w:tr>
      <w:tr w:rsidR="00D24DA2" w:rsidRPr="00240663" w:rsidTr="006B3311">
        <w:trPr>
          <w:trHeight w:val="132"/>
        </w:trPr>
        <w:tc>
          <w:tcPr>
            <w:tcW w:w="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Calibri" w:eastAsia="Calibri" w:hAnsi="Calibri" w:cs="F"/>
              </w:rPr>
            </w:pPr>
            <w:r w:rsidRPr="00240663">
              <w:rPr>
                <w:rFonts w:ascii="Times New Roman" w:eastAsia="Calibri" w:hAnsi="Times New Roman" w:cs="Times New Roman"/>
              </w:rPr>
              <w:t>1.</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2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p>
        </w:tc>
      </w:tr>
      <w:tr w:rsidR="00D24DA2" w:rsidRPr="00240663" w:rsidTr="006B3311">
        <w:trPr>
          <w:trHeight w:val="132"/>
        </w:trPr>
        <w:tc>
          <w:tcPr>
            <w:tcW w:w="9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240663" w:rsidRDefault="00D24DA2" w:rsidP="006B3311">
            <w:pPr>
              <w:spacing w:after="0" w:line="240" w:lineRule="auto"/>
              <w:jc w:val="center"/>
              <w:rPr>
                <w:rFonts w:ascii="Times New Roman" w:eastAsia="Calibri" w:hAnsi="Times New Roman" w:cs="Times New Roman"/>
              </w:rPr>
            </w:pPr>
            <w:r w:rsidRPr="00240663">
              <w:rPr>
                <w:rFonts w:ascii="Times New Roman" w:eastAsia="Calibri" w:hAnsi="Times New Roman" w:cs="Times New Roman"/>
                <w:i/>
                <w:lang w:val="en-US"/>
              </w:rPr>
              <w:t>IV</w:t>
            </w:r>
            <w:r w:rsidRPr="00240663">
              <w:rPr>
                <w:rFonts w:ascii="Times New Roman" w:eastAsia="Calibri" w:hAnsi="Times New Roman" w:cs="Times New Roman"/>
                <w:i/>
              </w:rPr>
              <w:t xml:space="preserve">. </w:t>
            </w:r>
            <w:r w:rsidRPr="00240663">
              <w:rPr>
                <w:rFonts w:ascii="Times New Roman" w:eastAsia="Calibri" w:hAnsi="Times New Roman" w:cs="Times New Roman"/>
                <w:i/>
                <w:lang w:val="en-US"/>
              </w:rPr>
              <w:t>:</w:t>
            </w:r>
            <w:r w:rsidRPr="00240663">
              <w:rPr>
                <w:rFonts w:ascii="Times New Roman" w:eastAsia="Calibri" w:hAnsi="Times New Roman" w:cs="Times New Roman"/>
                <w:i/>
              </w:rPr>
              <w:t>Жилые помещения (квартиры)</w:t>
            </w:r>
          </w:p>
        </w:tc>
      </w:tr>
      <w:tr w:rsidR="00D24DA2" w:rsidRPr="00FC313F" w:rsidTr="006B3311">
        <w:trPr>
          <w:trHeight w:val="656"/>
        </w:trPr>
        <w:tc>
          <w:tcPr>
            <w:tcW w:w="3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r w:rsidRPr="00240663">
              <w:rPr>
                <w:rFonts w:ascii="Times New Roman" w:eastAsia="Calibri" w:hAnsi="Times New Roman" w:cs="Times New Roman"/>
              </w:rPr>
              <w:t>1</w:t>
            </w:r>
          </w:p>
        </w:tc>
        <w:tc>
          <w:tcPr>
            <w:tcW w:w="1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p>
        </w:tc>
        <w:tc>
          <w:tcPr>
            <w:tcW w:w="13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p>
        </w:tc>
        <w:tc>
          <w:tcPr>
            <w:tcW w:w="2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A2" w:rsidRPr="00FC313F" w:rsidRDefault="00D24DA2" w:rsidP="006B3311">
            <w:pPr>
              <w:spacing w:after="0" w:line="240" w:lineRule="auto"/>
              <w:jc w:val="center"/>
              <w:rPr>
                <w:rFonts w:ascii="Times New Roman" w:eastAsia="Calibri" w:hAnsi="Times New Roman" w:cs="Times New Roman"/>
              </w:rPr>
            </w:pPr>
          </w:p>
        </w:tc>
      </w:tr>
    </w:tbl>
    <w:p w:rsidR="005401AE" w:rsidRDefault="005401AE" w:rsidP="005401AE">
      <w:pPr>
        <w:spacing w:after="0" w:line="360" w:lineRule="auto"/>
        <w:jc w:val="right"/>
        <w:rPr>
          <w:rFonts w:ascii="Times New Roman" w:eastAsia="Calibri" w:hAnsi="Times New Roman" w:cs="Times New Roman"/>
          <w:b/>
        </w:rPr>
      </w:pPr>
    </w:p>
    <w:p w:rsidR="005401AE" w:rsidRDefault="005401AE" w:rsidP="005401AE">
      <w:pPr>
        <w:spacing w:after="0" w:line="360" w:lineRule="auto"/>
        <w:jc w:val="right"/>
        <w:rPr>
          <w:rFonts w:ascii="Times New Roman" w:eastAsia="Calibri" w:hAnsi="Times New Roman" w:cs="Times New Roman"/>
          <w:b/>
        </w:rPr>
      </w:pPr>
    </w:p>
    <w:p w:rsidR="005401AE" w:rsidRDefault="005401AE" w:rsidP="005401AE">
      <w:pPr>
        <w:spacing w:after="0" w:line="360" w:lineRule="auto"/>
        <w:jc w:val="right"/>
        <w:rPr>
          <w:rFonts w:ascii="Times New Roman" w:eastAsia="Calibri" w:hAnsi="Times New Roman" w:cs="Times New Roman"/>
          <w:b/>
        </w:rPr>
      </w:pPr>
    </w:p>
    <w:p w:rsidR="005401AE" w:rsidRDefault="005401AE" w:rsidP="005401AE">
      <w:pPr>
        <w:spacing w:after="0" w:line="360" w:lineRule="auto"/>
        <w:jc w:val="right"/>
        <w:rPr>
          <w:rFonts w:ascii="Times New Roman" w:eastAsia="Calibri" w:hAnsi="Times New Roman" w:cs="Times New Roman"/>
          <w:b/>
        </w:rPr>
      </w:pPr>
    </w:p>
    <w:p w:rsidR="005401AE" w:rsidRDefault="005401AE" w:rsidP="005401AE">
      <w:pPr>
        <w:spacing w:after="0" w:line="360" w:lineRule="auto"/>
        <w:jc w:val="right"/>
        <w:rPr>
          <w:rFonts w:ascii="Times New Roman" w:eastAsia="Calibri" w:hAnsi="Times New Roman" w:cs="Times New Roman"/>
          <w:b/>
        </w:rPr>
        <w:sectPr w:rsidR="005401AE">
          <w:footerReference w:type="default" r:id="rId15"/>
          <w:pgSz w:w="11906" w:h="16838"/>
          <w:pgMar w:top="1134" w:right="851" w:bottom="1134" w:left="1134" w:header="709" w:footer="309" w:gutter="0"/>
          <w:cols w:space="720"/>
          <w:docGrid w:linePitch="360"/>
        </w:sectPr>
      </w:pPr>
    </w:p>
    <w:p w:rsidR="005401AE" w:rsidRPr="00835A63" w:rsidRDefault="005401AE" w:rsidP="005401AE">
      <w:pPr>
        <w:spacing w:after="0" w:line="360" w:lineRule="auto"/>
        <w:jc w:val="right"/>
        <w:rPr>
          <w:rFonts w:ascii="Calibri" w:eastAsia="Calibri" w:hAnsi="Calibri" w:cs="F"/>
        </w:rPr>
      </w:pPr>
      <w:r>
        <w:rPr>
          <w:rFonts w:ascii="Times New Roman" w:eastAsia="Calibri" w:hAnsi="Times New Roman" w:cs="Times New Roman"/>
          <w:b/>
        </w:rPr>
        <w:t>Приложение №</w:t>
      </w:r>
      <w:r w:rsidRPr="00835A63">
        <w:rPr>
          <w:rFonts w:ascii="Times New Roman" w:eastAsia="Calibri" w:hAnsi="Times New Roman" w:cs="Times New Roman"/>
          <w:b/>
        </w:rPr>
        <w:t>6</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к договору о комплексном развитии</w:t>
      </w:r>
    </w:p>
    <w:p w:rsidR="005401AE" w:rsidRDefault="005401AE" w:rsidP="005401AE">
      <w:pPr>
        <w:spacing w:after="0" w:line="240" w:lineRule="auto"/>
        <w:jc w:val="right"/>
        <w:rPr>
          <w:rFonts w:ascii="Calibri" w:eastAsia="Calibri" w:hAnsi="Calibri" w:cs="F"/>
        </w:rPr>
      </w:pPr>
      <w:r>
        <w:rPr>
          <w:rFonts w:ascii="Times New Roman" w:eastAsia="Calibri" w:hAnsi="Times New Roman" w:cs="Times New Roman"/>
        </w:rPr>
        <w:t>незастроенной территории</w:t>
      </w:r>
    </w:p>
    <w:p w:rsidR="005401AE" w:rsidRDefault="005401AE" w:rsidP="005401AE">
      <w:pPr>
        <w:spacing w:after="0" w:line="360" w:lineRule="auto"/>
        <w:jc w:val="right"/>
        <w:rPr>
          <w:rFonts w:ascii="Times New Roman" w:eastAsia="Calibri" w:hAnsi="Times New Roman" w:cs="Times New Roman"/>
        </w:rPr>
      </w:pPr>
    </w:p>
    <w:p w:rsidR="005401AE" w:rsidRDefault="005401AE" w:rsidP="005401AE">
      <w:pPr>
        <w:spacing w:after="0" w:line="360" w:lineRule="auto"/>
        <w:jc w:val="right"/>
        <w:rPr>
          <w:rFonts w:ascii="Calibri" w:eastAsia="Calibri" w:hAnsi="Calibri" w:cs="F"/>
        </w:rPr>
      </w:pPr>
      <w:r>
        <w:rPr>
          <w:rFonts w:ascii="Times New Roman" w:eastAsia="Calibri" w:hAnsi="Times New Roman" w:cs="Times New Roman"/>
          <w:bCs/>
          <w:iCs/>
        </w:rPr>
        <w:t>от «___» ___________2024 г.  № ________</w:t>
      </w:r>
    </w:p>
    <w:p w:rsidR="005401AE" w:rsidRDefault="005401AE" w:rsidP="005401AE">
      <w:pPr>
        <w:spacing w:after="0" w:line="360" w:lineRule="auto"/>
        <w:jc w:val="right"/>
        <w:rPr>
          <w:rFonts w:ascii="Times New Roman" w:hAnsi="Times New Roman"/>
          <w:bCs/>
          <w:sz w:val="28"/>
          <w:szCs w:val="28"/>
        </w:rPr>
      </w:pPr>
    </w:p>
    <w:p w:rsidR="005401AE" w:rsidRDefault="005401AE" w:rsidP="005401AE">
      <w:pPr>
        <w:spacing w:after="0" w:line="360" w:lineRule="auto"/>
        <w:jc w:val="center"/>
        <w:rPr>
          <w:rFonts w:ascii="Times New Roman" w:hAnsi="Times New Roman"/>
          <w:b/>
          <w:sz w:val="28"/>
        </w:rPr>
      </w:pPr>
      <w:r>
        <w:rPr>
          <w:rFonts w:ascii="Times New Roman" w:hAnsi="Times New Roman"/>
          <w:b/>
          <w:sz w:val="28"/>
        </w:rPr>
        <w:t xml:space="preserve">ФОРМА ОТЧЕТНОСТИ ЗАСТРОЙЩИКА ПО РЕАЛИЗАЦИИ МЕРОПРИЯТИЙ,  </w:t>
      </w:r>
    </w:p>
    <w:p w:rsidR="005401AE" w:rsidRDefault="005401AE" w:rsidP="005401AE">
      <w:pPr>
        <w:spacing w:after="0" w:line="360" w:lineRule="auto"/>
        <w:jc w:val="center"/>
        <w:rPr>
          <w:rFonts w:ascii="Times New Roman" w:hAnsi="Times New Roman"/>
          <w:b/>
          <w:sz w:val="28"/>
        </w:rPr>
      </w:pPr>
      <w:r>
        <w:rPr>
          <w:rFonts w:ascii="Times New Roman" w:hAnsi="Times New Roman"/>
          <w:b/>
          <w:sz w:val="28"/>
        </w:rPr>
        <w:t>ПРЕДУСМОТРЕННЫХ ДОГОВОРОМ</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842"/>
        <w:gridCol w:w="1701"/>
        <w:gridCol w:w="1701"/>
        <w:gridCol w:w="1843"/>
        <w:gridCol w:w="2126"/>
        <w:gridCol w:w="1985"/>
        <w:gridCol w:w="2977"/>
      </w:tblGrid>
      <w:tr w:rsidR="005401AE" w:rsidTr="005401AE">
        <w:tc>
          <w:tcPr>
            <w:tcW w:w="42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w:t>
            </w:r>
          </w:p>
        </w:tc>
        <w:tc>
          <w:tcPr>
            <w:tcW w:w="1842"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Наименование мероприятия</w:t>
            </w:r>
          </w:p>
          <w:p w:rsidR="005401AE" w:rsidRDefault="005401AE" w:rsidP="005401AE">
            <w:pPr>
              <w:spacing w:after="0" w:line="240" w:lineRule="auto"/>
              <w:rPr>
                <w:rFonts w:ascii="Times New Roman" w:hAnsi="Times New Roman"/>
                <w:sz w:val="24"/>
              </w:rPr>
            </w:pPr>
            <w:r>
              <w:rPr>
                <w:rFonts w:ascii="Times New Roman" w:hAnsi="Times New Roman"/>
                <w:sz w:val="24"/>
              </w:rPr>
              <w:t>согласно Графику этапов и мероприятий</w:t>
            </w:r>
          </w:p>
        </w:tc>
        <w:tc>
          <w:tcPr>
            <w:tcW w:w="170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Срок реализации мероприятия в соответствии с Графиком этапов и мероприятий</w:t>
            </w:r>
          </w:p>
        </w:tc>
        <w:tc>
          <w:tcPr>
            <w:tcW w:w="170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Фактический срок реализации</w:t>
            </w:r>
          </w:p>
        </w:tc>
        <w:tc>
          <w:tcPr>
            <w:tcW w:w="1843"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Обоснование причины отклонения от Графика этапов и мероприятий</w:t>
            </w:r>
          </w:p>
          <w:p w:rsidR="005401AE" w:rsidRDefault="005401AE" w:rsidP="005401AE">
            <w:pPr>
              <w:spacing w:after="0" w:line="240" w:lineRule="auto"/>
              <w:rPr>
                <w:rFonts w:ascii="Times New Roman" w:hAnsi="Times New Roman"/>
                <w:sz w:val="24"/>
              </w:rPr>
            </w:pPr>
            <w:r>
              <w:rPr>
                <w:rFonts w:ascii="Times New Roman" w:hAnsi="Times New Roman"/>
                <w:sz w:val="24"/>
              </w:rPr>
              <w:t>(при наличии просрочки)</w:t>
            </w:r>
          </w:p>
        </w:tc>
        <w:tc>
          <w:tcPr>
            <w:tcW w:w="2126"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Предложение по устранению причины отклонения от Графика этапов и мероприятий</w:t>
            </w:r>
          </w:p>
          <w:p w:rsidR="005401AE" w:rsidRDefault="005401AE" w:rsidP="005401AE">
            <w:pPr>
              <w:spacing w:after="0" w:line="240" w:lineRule="auto"/>
              <w:rPr>
                <w:rFonts w:ascii="Times New Roman" w:hAnsi="Times New Roman"/>
                <w:sz w:val="24"/>
              </w:rPr>
            </w:pPr>
            <w:r>
              <w:rPr>
                <w:rFonts w:ascii="Times New Roman" w:hAnsi="Times New Roman"/>
                <w:sz w:val="24"/>
              </w:rPr>
              <w:t>(при наличии просрочки)</w:t>
            </w:r>
          </w:p>
        </w:tc>
        <w:tc>
          <w:tcPr>
            <w:tcW w:w="1985" w:type="dxa"/>
          </w:tcPr>
          <w:p w:rsidR="005401AE" w:rsidRDefault="005401AE" w:rsidP="005401AE">
            <w:pPr>
              <w:spacing w:after="0" w:line="240" w:lineRule="auto"/>
              <w:rPr>
                <w:rFonts w:ascii="Times New Roman" w:hAnsi="Times New Roman"/>
                <w:sz w:val="24"/>
              </w:rPr>
            </w:pPr>
            <w:r>
              <w:rPr>
                <w:rFonts w:ascii="Times New Roman" w:hAnsi="Times New Roman"/>
                <w:sz w:val="24"/>
              </w:rPr>
              <w:t>Объем финансирования проведенных работ (тыс. руб.) (накопленным итогом)</w:t>
            </w:r>
          </w:p>
        </w:tc>
        <w:tc>
          <w:tcPr>
            <w:tcW w:w="2977" w:type="dxa"/>
          </w:tcPr>
          <w:p w:rsidR="005401AE" w:rsidRDefault="005401AE" w:rsidP="005401AE">
            <w:pPr>
              <w:tabs>
                <w:tab w:val="left" w:pos="87"/>
                <w:tab w:val="left" w:pos="2732"/>
              </w:tabs>
              <w:spacing w:after="0" w:line="240" w:lineRule="auto"/>
              <w:ind w:right="325"/>
              <w:rPr>
                <w:rFonts w:ascii="Times New Roman" w:hAnsi="Times New Roman"/>
                <w:sz w:val="24"/>
              </w:rPr>
            </w:pPr>
            <w:r>
              <w:rPr>
                <w:rFonts w:ascii="Times New Roman" w:hAnsi="Times New Roman"/>
                <w:sz w:val="24"/>
              </w:rPr>
              <w:t>Наличие необходимых финансовых ресурсов, оборудования и других материальных ресурсов, специалистов и иных работников определенного уровня квалификации, возникающие проблемы (при наличии) и предложения по устранению проблем</w:t>
            </w:r>
          </w:p>
        </w:tc>
      </w:tr>
      <w:tr w:rsidR="005401AE" w:rsidTr="005401AE">
        <w:tc>
          <w:tcPr>
            <w:tcW w:w="42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1.</w:t>
            </w:r>
          </w:p>
        </w:tc>
        <w:tc>
          <w:tcPr>
            <w:tcW w:w="1842"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843" w:type="dxa"/>
            <w:shd w:val="clear" w:color="auto" w:fill="auto"/>
          </w:tcPr>
          <w:p w:rsidR="005401AE" w:rsidRDefault="005401AE" w:rsidP="005401AE">
            <w:pPr>
              <w:spacing w:after="0" w:line="240" w:lineRule="auto"/>
              <w:rPr>
                <w:rFonts w:ascii="Times New Roman" w:hAnsi="Times New Roman"/>
                <w:sz w:val="24"/>
              </w:rPr>
            </w:pPr>
          </w:p>
        </w:tc>
        <w:tc>
          <w:tcPr>
            <w:tcW w:w="2126" w:type="dxa"/>
            <w:shd w:val="clear" w:color="auto" w:fill="auto"/>
          </w:tcPr>
          <w:p w:rsidR="005401AE" w:rsidRDefault="005401AE" w:rsidP="005401AE">
            <w:pPr>
              <w:spacing w:after="0" w:line="240" w:lineRule="auto"/>
              <w:rPr>
                <w:rFonts w:ascii="Times New Roman" w:hAnsi="Times New Roman"/>
                <w:sz w:val="24"/>
              </w:rPr>
            </w:pPr>
          </w:p>
        </w:tc>
        <w:tc>
          <w:tcPr>
            <w:tcW w:w="1985" w:type="dxa"/>
          </w:tcPr>
          <w:p w:rsidR="005401AE" w:rsidRDefault="005401AE" w:rsidP="005401AE">
            <w:pPr>
              <w:spacing w:after="0" w:line="240" w:lineRule="auto"/>
              <w:rPr>
                <w:rFonts w:ascii="Times New Roman" w:hAnsi="Times New Roman"/>
                <w:sz w:val="24"/>
              </w:rPr>
            </w:pPr>
          </w:p>
        </w:tc>
        <w:tc>
          <w:tcPr>
            <w:tcW w:w="2977" w:type="dxa"/>
          </w:tcPr>
          <w:p w:rsidR="005401AE" w:rsidRDefault="005401AE" w:rsidP="005401AE">
            <w:pPr>
              <w:spacing w:after="0" w:line="240" w:lineRule="auto"/>
              <w:rPr>
                <w:rFonts w:ascii="Times New Roman" w:hAnsi="Times New Roman"/>
                <w:sz w:val="24"/>
              </w:rPr>
            </w:pPr>
          </w:p>
        </w:tc>
      </w:tr>
      <w:tr w:rsidR="005401AE" w:rsidTr="005401AE">
        <w:tc>
          <w:tcPr>
            <w:tcW w:w="42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2.</w:t>
            </w:r>
          </w:p>
        </w:tc>
        <w:tc>
          <w:tcPr>
            <w:tcW w:w="1842"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843" w:type="dxa"/>
            <w:shd w:val="clear" w:color="auto" w:fill="auto"/>
          </w:tcPr>
          <w:p w:rsidR="005401AE" w:rsidRDefault="005401AE" w:rsidP="005401AE">
            <w:pPr>
              <w:spacing w:after="0" w:line="240" w:lineRule="auto"/>
              <w:rPr>
                <w:rFonts w:ascii="Times New Roman" w:hAnsi="Times New Roman"/>
                <w:sz w:val="24"/>
              </w:rPr>
            </w:pPr>
          </w:p>
        </w:tc>
        <w:tc>
          <w:tcPr>
            <w:tcW w:w="2126" w:type="dxa"/>
            <w:shd w:val="clear" w:color="auto" w:fill="auto"/>
          </w:tcPr>
          <w:p w:rsidR="005401AE" w:rsidRDefault="005401AE" w:rsidP="005401AE">
            <w:pPr>
              <w:spacing w:after="0" w:line="240" w:lineRule="auto"/>
              <w:rPr>
                <w:rFonts w:ascii="Times New Roman" w:hAnsi="Times New Roman"/>
                <w:sz w:val="24"/>
              </w:rPr>
            </w:pPr>
          </w:p>
        </w:tc>
        <w:tc>
          <w:tcPr>
            <w:tcW w:w="1985" w:type="dxa"/>
          </w:tcPr>
          <w:p w:rsidR="005401AE" w:rsidRDefault="005401AE" w:rsidP="005401AE">
            <w:pPr>
              <w:spacing w:after="0" w:line="240" w:lineRule="auto"/>
              <w:rPr>
                <w:rFonts w:ascii="Times New Roman" w:hAnsi="Times New Roman"/>
                <w:sz w:val="24"/>
              </w:rPr>
            </w:pPr>
          </w:p>
        </w:tc>
        <w:tc>
          <w:tcPr>
            <w:tcW w:w="2977" w:type="dxa"/>
          </w:tcPr>
          <w:p w:rsidR="005401AE" w:rsidRDefault="005401AE" w:rsidP="005401AE">
            <w:pPr>
              <w:spacing w:after="0" w:line="240" w:lineRule="auto"/>
              <w:rPr>
                <w:rFonts w:ascii="Times New Roman" w:hAnsi="Times New Roman"/>
                <w:sz w:val="24"/>
              </w:rPr>
            </w:pPr>
          </w:p>
        </w:tc>
      </w:tr>
      <w:tr w:rsidR="005401AE" w:rsidTr="005401AE">
        <w:tc>
          <w:tcPr>
            <w:tcW w:w="42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3.</w:t>
            </w:r>
          </w:p>
        </w:tc>
        <w:tc>
          <w:tcPr>
            <w:tcW w:w="1842"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843" w:type="dxa"/>
            <w:shd w:val="clear" w:color="auto" w:fill="auto"/>
          </w:tcPr>
          <w:p w:rsidR="005401AE" w:rsidRDefault="005401AE" w:rsidP="005401AE">
            <w:pPr>
              <w:spacing w:after="0" w:line="240" w:lineRule="auto"/>
              <w:rPr>
                <w:rFonts w:ascii="Times New Roman" w:hAnsi="Times New Roman"/>
                <w:sz w:val="24"/>
              </w:rPr>
            </w:pPr>
          </w:p>
        </w:tc>
        <w:tc>
          <w:tcPr>
            <w:tcW w:w="2126" w:type="dxa"/>
            <w:shd w:val="clear" w:color="auto" w:fill="auto"/>
          </w:tcPr>
          <w:p w:rsidR="005401AE" w:rsidRDefault="005401AE" w:rsidP="005401AE">
            <w:pPr>
              <w:spacing w:after="0" w:line="240" w:lineRule="auto"/>
              <w:rPr>
                <w:rFonts w:ascii="Times New Roman" w:hAnsi="Times New Roman"/>
                <w:sz w:val="24"/>
              </w:rPr>
            </w:pPr>
          </w:p>
        </w:tc>
        <w:tc>
          <w:tcPr>
            <w:tcW w:w="1985" w:type="dxa"/>
          </w:tcPr>
          <w:p w:rsidR="005401AE" w:rsidRDefault="005401AE" w:rsidP="005401AE">
            <w:pPr>
              <w:spacing w:after="0" w:line="240" w:lineRule="auto"/>
              <w:rPr>
                <w:rFonts w:ascii="Times New Roman" w:hAnsi="Times New Roman"/>
                <w:sz w:val="24"/>
              </w:rPr>
            </w:pPr>
          </w:p>
        </w:tc>
        <w:tc>
          <w:tcPr>
            <w:tcW w:w="2977" w:type="dxa"/>
          </w:tcPr>
          <w:p w:rsidR="005401AE" w:rsidRDefault="005401AE" w:rsidP="005401AE">
            <w:pPr>
              <w:spacing w:after="0" w:line="240" w:lineRule="auto"/>
              <w:rPr>
                <w:rFonts w:ascii="Times New Roman" w:hAnsi="Times New Roman"/>
                <w:sz w:val="24"/>
              </w:rPr>
            </w:pPr>
          </w:p>
        </w:tc>
      </w:tr>
      <w:tr w:rsidR="005401AE" w:rsidTr="005401AE">
        <w:tc>
          <w:tcPr>
            <w:tcW w:w="421" w:type="dxa"/>
            <w:shd w:val="clear" w:color="auto" w:fill="auto"/>
          </w:tcPr>
          <w:p w:rsidR="005401AE" w:rsidRDefault="005401AE" w:rsidP="005401AE">
            <w:pPr>
              <w:spacing w:after="0" w:line="240" w:lineRule="auto"/>
              <w:rPr>
                <w:rFonts w:ascii="Times New Roman" w:hAnsi="Times New Roman"/>
                <w:sz w:val="24"/>
              </w:rPr>
            </w:pPr>
            <w:r>
              <w:rPr>
                <w:rFonts w:ascii="Times New Roman" w:hAnsi="Times New Roman"/>
                <w:sz w:val="24"/>
              </w:rPr>
              <w:t>.</w:t>
            </w:r>
          </w:p>
        </w:tc>
        <w:tc>
          <w:tcPr>
            <w:tcW w:w="1842"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701" w:type="dxa"/>
            <w:shd w:val="clear" w:color="auto" w:fill="auto"/>
          </w:tcPr>
          <w:p w:rsidR="005401AE" w:rsidRDefault="005401AE" w:rsidP="005401AE">
            <w:pPr>
              <w:spacing w:after="0" w:line="240" w:lineRule="auto"/>
              <w:rPr>
                <w:rFonts w:ascii="Times New Roman" w:hAnsi="Times New Roman"/>
                <w:sz w:val="24"/>
              </w:rPr>
            </w:pPr>
          </w:p>
        </w:tc>
        <w:tc>
          <w:tcPr>
            <w:tcW w:w="1843" w:type="dxa"/>
            <w:shd w:val="clear" w:color="auto" w:fill="auto"/>
          </w:tcPr>
          <w:p w:rsidR="005401AE" w:rsidRDefault="005401AE" w:rsidP="005401AE">
            <w:pPr>
              <w:spacing w:after="0" w:line="240" w:lineRule="auto"/>
              <w:rPr>
                <w:rFonts w:ascii="Times New Roman" w:hAnsi="Times New Roman"/>
                <w:sz w:val="24"/>
              </w:rPr>
            </w:pPr>
          </w:p>
        </w:tc>
        <w:tc>
          <w:tcPr>
            <w:tcW w:w="2126" w:type="dxa"/>
            <w:shd w:val="clear" w:color="auto" w:fill="auto"/>
          </w:tcPr>
          <w:p w:rsidR="005401AE" w:rsidRDefault="005401AE" w:rsidP="005401AE">
            <w:pPr>
              <w:spacing w:after="0" w:line="240" w:lineRule="auto"/>
              <w:rPr>
                <w:rFonts w:ascii="Times New Roman" w:hAnsi="Times New Roman"/>
                <w:sz w:val="24"/>
              </w:rPr>
            </w:pPr>
          </w:p>
        </w:tc>
        <w:tc>
          <w:tcPr>
            <w:tcW w:w="1985" w:type="dxa"/>
          </w:tcPr>
          <w:p w:rsidR="005401AE" w:rsidRDefault="005401AE" w:rsidP="005401AE">
            <w:pPr>
              <w:spacing w:after="0" w:line="240" w:lineRule="auto"/>
              <w:rPr>
                <w:rFonts w:ascii="Times New Roman" w:hAnsi="Times New Roman"/>
                <w:sz w:val="24"/>
              </w:rPr>
            </w:pPr>
          </w:p>
        </w:tc>
        <w:tc>
          <w:tcPr>
            <w:tcW w:w="2977" w:type="dxa"/>
          </w:tcPr>
          <w:p w:rsidR="005401AE" w:rsidRDefault="005401AE" w:rsidP="005401AE">
            <w:pPr>
              <w:spacing w:after="0" w:line="240" w:lineRule="auto"/>
              <w:rPr>
                <w:rFonts w:ascii="Times New Roman" w:hAnsi="Times New Roman"/>
                <w:sz w:val="24"/>
              </w:rPr>
            </w:pPr>
          </w:p>
        </w:tc>
      </w:tr>
    </w:tbl>
    <w:p w:rsidR="005401AE" w:rsidRDefault="005401AE" w:rsidP="005401AE">
      <w:pPr>
        <w:spacing w:after="0" w:line="360" w:lineRule="auto"/>
      </w:pPr>
    </w:p>
    <w:p w:rsidR="005401AE" w:rsidRDefault="005401AE" w:rsidP="005401AE">
      <w:pPr>
        <w:spacing w:after="0" w:line="240" w:lineRule="auto"/>
        <w:ind w:firstLine="708"/>
        <w:jc w:val="both"/>
        <w:rPr>
          <w:rFonts w:ascii="Times New Roman" w:hAnsi="Times New Roman"/>
          <w:sz w:val="28"/>
        </w:rPr>
      </w:pPr>
    </w:p>
    <w:sectPr w:rsidR="005401AE" w:rsidSect="005401AE">
      <w:pgSz w:w="16838" w:h="11906" w:orient="landscape"/>
      <w:pgMar w:top="1134" w:right="1134" w:bottom="851" w:left="1134" w:header="709" w:footer="3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B76106D" w16cex:dateUtc="2024-07-24T07:14:3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B7610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4ED" w:rsidRDefault="004314ED">
      <w:pPr>
        <w:spacing w:after="0" w:line="240" w:lineRule="auto"/>
      </w:pPr>
      <w:r>
        <w:separator/>
      </w:r>
    </w:p>
  </w:endnote>
  <w:endnote w:type="continuationSeparator" w:id="0">
    <w:p w:rsidR="004314ED" w:rsidRDefault="00431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nion Pro">
    <w:charset w:val="00"/>
    <w:family w:val="auto"/>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F">
    <w:altName w:val="Times New Roman"/>
    <w:charset w:val="00"/>
    <w:family w:val="auto"/>
    <w:pitch w:val="default"/>
  </w:font>
  <w:font w:name="Liberation Sans">
    <w:altName w:val="Arial"/>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auto"/>
    <w:pitch w:val="default"/>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4ED" w:rsidRDefault="004314ED">
    <w:pPr>
      <w:pStyle w:val="af9"/>
      <w:jc w:val="center"/>
    </w:pPr>
    <w:r>
      <w:fldChar w:fldCharType="begin"/>
    </w:r>
    <w:r>
      <w:instrText>PAGE   \* MERGEFORMAT</w:instrText>
    </w:r>
    <w:r>
      <w:fldChar w:fldCharType="separate"/>
    </w:r>
    <w:r w:rsidR="00881629">
      <w:rPr>
        <w:noProof/>
      </w:rPr>
      <w:t>62</w:t>
    </w:r>
    <w:r>
      <w:fldChar w:fldCharType="end"/>
    </w:r>
  </w:p>
  <w:p w:rsidR="004314ED" w:rsidRDefault="004314ED">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4ED" w:rsidRDefault="004314ED">
    <w:pPr>
      <w:pStyle w:val="af9"/>
      <w:jc w:val="center"/>
    </w:pPr>
    <w:r>
      <w:rPr>
        <w:sz w:val="24"/>
        <w:szCs w:val="24"/>
      </w:rPr>
      <w:fldChar w:fldCharType="begin"/>
    </w:r>
    <w:r>
      <w:rPr>
        <w:sz w:val="24"/>
        <w:szCs w:val="24"/>
      </w:rPr>
      <w:instrText xml:space="preserve"> PAGE </w:instrText>
    </w:r>
    <w:r>
      <w:rPr>
        <w:sz w:val="24"/>
        <w:szCs w:val="24"/>
      </w:rPr>
      <w:fldChar w:fldCharType="separate"/>
    </w:r>
    <w:r w:rsidR="00881629">
      <w:rPr>
        <w:noProof/>
        <w:sz w:val="24"/>
        <w:szCs w:val="24"/>
      </w:rPr>
      <w:t>65</w:t>
    </w:r>
    <w:r>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4ED" w:rsidRDefault="004314ED">
    <w:pPr>
      <w:pStyle w:val="af9"/>
      <w:jc w:val="center"/>
    </w:pPr>
    <w:r>
      <w:rPr>
        <w:sz w:val="24"/>
        <w:szCs w:val="24"/>
      </w:rPr>
      <w:fldChar w:fldCharType="begin"/>
    </w:r>
    <w:r>
      <w:rPr>
        <w:sz w:val="24"/>
        <w:szCs w:val="24"/>
      </w:rPr>
      <w:instrText xml:space="preserve"> PAGE </w:instrText>
    </w:r>
    <w:r>
      <w:rPr>
        <w:sz w:val="24"/>
        <w:szCs w:val="24"/>
      </w:rPr>
      <w:fldChar w:fldCharType="separate"/>
    </w:r>
    <w:r w:rsidR="00881629">
      <w:rPr>
        <w:noProof/>
        <w:sz w:val="24"/>
        <w:szCs w:val="24"/>
      </w:rPr>
      <w:t>73</w:t>
    </w:r>
    <w:r>
      <w:rPr>
        <w:sz w:val="24"/>
        <w:szCs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4ED" w:rsidRDefault="004314ED">
    <w:pPr>
      <w:pStyle w:val="af9"/>
      <w:jc w:val="right"/>
    </w:pPr>
    <w:r>
      <w:fldChar w:fldCharType="begin"/>
    </w:r>
    <w:r>
      <w:instrText xml:space="preserve"> PAGE </w:instrText>
    </w:r>
    <w:r>
      <w:fldChar w:fldCharType="separate"/>
    </w:r>
    <w:r w:rsidR="00881629">
      <w:rPr>
        <w:noProof/>
      </w:rPr>
      <w:t>75</w:t>
    </w:r>
    <w:r>
      <w:fldChar w:fldCharType="end"/>
    </w:r>
  </w:p>
  <w:p w:rsidR="004314ED" w:rsidRDefault="004314ED">
    <w:pPr>
      <w:pStyle w:val="Standard"/>
    </w:pPr>
  </w:p>
  <w:p w:rsidR="004314ED" w:rsidRDefault="004314ED">
    <w:pPr>
      <w:pStyle w:val="Standar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040018"/>
      <w:docPartObj>
        <w:docPartGallery w:val="Page Numbers (Bottom of Page)"/>
        <w:docPartUnique/>
      </w:docPartObj>
    </w:sdtPr>
    <w:sdtEndPr/>
    <w:sdtContent>
      <w:p w:rsidR="004314ED" w:rsidRDefault="004314ED">
        <w:pPr>
          <w:pStyle w:val="af9"/>
          <w:jc w:val="right"/>
        </w:pPr>
        <w:r>
          <w:fldChar w:fldCharType="begin"/>
        </w:r>
        <w:r>
          <w:instrText>PAGE   \* MERGEFORMAT</w:instrText>
        </w:r>
        <w:r>
          <w:fldChar w:fldCharType="separate"/>
        </w:r>
        <w:r w:rsidR="00881629">
          <w:rPr>
            <w:noProof/>
          </w:rPr>
          <w:t>77</w:t>
        </w:r>
        <w:r>
          <w:fldChar w:fldCharType="end"/>
        </w:r>
      </w:p>
    </w:sdtContent>
  </w:sdt>
  <w:p w:rsidR="004314ED" w:rsidRDefault="004314ED"/>
  <w:p w:rsidR="004314ED" w:rsidRDefault="004314E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4ED" w:rsidRDefault="004314ED">
      <w:pPr>
        <w:spacing w:after="0" w:line="240" w:lineRule="auto"/>
      </w:pPr>
      <w:r>
        <w:separator/>
      </w:r>
    </w:p>
  </w:footnote>
  <w:footnote w:type="continuationSeparator" w:id="0">
    <w:p w:rsidR="004314ED" w:rsidRDefault="00431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A45"/>
    <w:multiLevelType w:val="multilevel"/>
    <w:tmpl w:val="421CADBE"/>
    <w:styleLink w:val="WWNum61"/>
    <w:lvl w:ilvl="0">
      <w:start w:val="1"/>
      <w:numFmt w:val="decimal"/>
      <w:pStyle w:val="WWNum6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612002A"/>
    <w:multiLevelType w:val="multilevel"/>
    <w:tmpl w:val="EFBCBEE4"/>
    <w:styleLink w:val="WWNum5"/>
    <w:lvl w:ilvl="0">
      <w:start w:val="1"/>
      <w:numFmt w:val="decimal"/>
      <w:pStyle w:val="WWNum5"/>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A187DD9"/>
    <w:multiLevelType w:val="hybridMultilevel"/>
    <w:tmpl w:val="7F14BD62"/>
    <w:styleLink w:val="21"/>
    <w:lvl w:ilvl="0" w:tplc="EBD8852E">
      <w:start w:val="1"/>
      <w:numFmt w:val="none"/>
      <w:pStyle w:val="21"/>
      <w:lvlText w:val="%1."/>
      <w:lvlJc w:val="left"/>
    </w:lvl>
    <w:lvl w:ilvl="1" w:tplc="C3BC7596">
      <w:start w:val="1"/>
      <w:numFmt w:val="none"/>
      <w:lvlText w:val="%2."/>
      <w:lvlJc w:val="left"/>
    </w:lvl>
    <w:lvl w:ilvl="2" w:tplc="640A45F6">
      <w:start w:val="1"/>
      <w:numFmt w:val="none"/>
      <w:lvlText w:val="%3."/>
      <w:lvlJc w:val="left"/>
    </w:lvl>
    <w:lvl w:ilvl="3" w:tplc="71A8D420">
      <w:start w:val="1"/>
      <w:numFmt w:val="none"/>
      <w:lvlText w:val="%4."/>
      <w:lvlJc w:val="left"/>
    </w:lvl>
    <w:lvl w:ilvl="4" w:tplc="8E40CEF2">
      <w:start w:val="1"/>
      <w:numFmt w:val="none"/>
      <w:lvlText w:val="%5."/>
      <w:lvlJc w:val="left"/>
    </w:lvl>
    <w:lvl w:ilvl="5" w:tplc="BD46C5D2">
      <w:start w:val="1"/>
      <w:numFmt w:val="none"/>
      <w:lvlText w:val="%6."/>
      <w:lvlJc w:val="left"/>
    </w:lvl>
    <w:lvl w:ilvl="6" w:tplc="88408A80">
      <w:start w:val="1"/>
      <w:numFmt w:val="none"/>
      <w:lvlText w:val="%7."/>
      <w:lvlJc w:val="left"/>
    </w:lvl>
    <w:lvl w:ilvl="7" w:tplc="B1F21E74">
      <w:start w:val="1"/>
      <w:numFmt w:val="none"/>
      <w:lvlText w:val="%8."/>
      <w:lvlJc w:val="left"/>
    </w:lvl>
    <w:lvl w:ilvl="8" w:tplc="D09ED6DA">
      <w:start w:val="1"/>
      <w:numFmt w:val="none"/>
      <w:lvlText w:val="%9."/>
      <w:lvlJc w:val="left"/>
    </w:lvl>
  </w:abstractNum>
  <w:abstractNum w:abstractNumId="3" w15:restartNumberingAfterBreak="0">
    <w:nsid w:val="19687089"/>
    <w:multiLevelType w:val="multilevel"/>
    <w:tmpl w:val="BCD84180"/>
    <w:styleLink w:val="WWNum4"/>
    <w:lvl w:ilvl="0">
      <w:start w:val="1"/>
      <w:numFmt w:val="decimal"/>
      <w:pStyle w:val="WWNum4"/>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19783496"/>
    <w:multiLevelType w:val="multilevel"/>
    <w:tmpl w:val="5ABA2C18"/>
    <w:styleLink w:val="WWNum1"/>
    <w:lvl w:ilvl="0">
      <w:start w:val="1"/>
      <w:numFmt w:val="decimal"/>
      <w:pStyle w:val="WWNum1"/>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9E81762"/>
    <w:multiLevelType w:val="multilevel"/>
    <w:tmpl w:val="4426CBA4"/>
    <w:lvl w:ilvl="0">
      <w:start w:val="1"/>
      <w:numFmt w:val="none"/>
      <w:suff w:val="nothing"/>
      <w:lvlText w:val=""/>
      <w:lvlJc w:val="left"/>
      <w:pPr>
        <w:ind w:left="0" w:firstLine="0"/>
      </w:pPr>
      <w:rPr>
        <w:rFonts w:ascii="Arial" w:hAnsi="Arial" w:cs="Arial" w:hint="default"/>
        <w:b w:val="0"/>
      </w:rPr>
    </w:lvl>
    <w:lvl w:ilvl="1">
      <w:start w:val="1"/>
      <w:numFmt w:val="non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Times New Roman" w:hAnsi="Times New Roman" w:cs="Times New Roman" w:hint="default"/>
        <w:b/>
      </w:rPr>
    </w:lvl>
    <w:lvl w:ilvl="3">
      <w:start w:val="1"/>
      <w:numFmt w:val="decimal"/>
      <w:pStyle w:val="SchNumber5"/>
      <w:lvlText w:val="%3.%4"/>
      <w:lvlJc w:val="left"/>
      <w:pPr>
        <w:tabs>
          <w:tab w:val="num" w:pos="709"/>
        </w:tabs>
        <w:ind w:left="709" w:hanging="709"/>
      </w:pPr>
      <w:rPr>
        <w:rFonts w:ascii="Times New Roman" w:hAnsi="Times New Roman" w:cs="Times New Roman" w:hint="default"/>
        <w:b w:val="0"/>
      </w:rPr>
    </w:lvl>
    <w:lvl w:ilvl="4">
      <w:start w:val="1"/>
      <w:numFmt w:val="russianLower"/>
      <w:lvlText w:val="(%5)"/>
      <w:lvlJc w:val="left"/>
      <w:pPr>
        <w:tabs>
          <w:tab w:val="num" w:pos="1418"/>
        </w:tabs>
        <w:ind w:left="1418" w:hanging="709"/>
      </w:pPr>
      <w:rPr>
        <w:rFonts w:ascii="Times New Roman" w:hAnsi="Times New Roman" w:cs="Times New Roman" w:hint="default"/>
        <w:b w:val="0"/>
        <w:sz w:val="24"/>
        <w:szCs w:val="24"/>
      </w:rPr>
    </w:lvl>
    <w:lvl w:ilvl="5">
      <w:start w:val="1"/>
      <w:numFmt w:val="lowerRoman"/>
      <w:pStyle w:val="SchNumber5"/>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6" w15:restartNumberingAfterBreak="0">
    <w:nsid w:val="2162745D"/>
    <w:multiLevelType w:val="multilevel"/>
    <w:tmpl w:val="ED46543C"/>
    <w:styleLink w:val="WWNum1a"/>
    <w:lvl w:ilvl="0">
      <w:start w:val="1"/>
      <w:numFmt w:val="decimal"/>
      <w:pStyle w:val="WWNum1a"/>
      <w:lvlText w:val="%1"/>
      <w:lvlJc w:val="left"/>
      <w:rPr>
        <w:rFonts w:ascii="Times New Roman" w:eastAsia="Times New Roman" w:hAnsi="Times New Roman" w:cs="Times New Roman"/>
        <w:b w:val="0"/>
        <w:sz w:val="26"/>
      </w:rPr>
    </w:lvl>
    <w:lvl w:ilvl="1">
      <w:start w:val="4"/>
      <w:numFmt w:val="decimal"/>
      <w:lvlText w:val="%1.%2"/>
      <w:lvlJc w:val="left"/>
      <w:rPr>
        <w:rFonts w:ascii="Times New Roman" w:eastAsia="Times New Roman" w:hAnsi="Times New Roman" w:cs="Times New Roman"/>
        <w:b w:val="0"/>
        <w:sz w:val="26"/>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32286A0E"/>
    <w:multiLevelType w:val="hybridMultilevel"/>
    <w:tmpl w:val="D8A85F38"/>
    <w:styleLink w:val="1111"/>
    <w:lvl w:ilvl="0" w:tplc="6322A6B8">
      <w:start w:val="1"/>
      <w:numFmt w:val="none"/>
      <w:pStyle w:val="1111"/>
      <w:lvlText w:val="%1."/>
      <w:lvlJc w:val="left"/>
    </w:lvl>
    <w:lvl w:ilvl="1" w:tplc="673AB524">
      <w:start w:val="1"/>
      <w:numFmt w:val="none"/>
      <w:lvlText w:val="%2."/>
      <w:lvlJc w:val="left"/>
    </w:lvl>
    <w:lvl w:ilvl="2" w:tplc="C090EFC0">
      <w:start w:val="1"/>
      <w:numFmt w:val="none"/>
      <w:lvlText w:val="%3."/>
      <w:lvlJc w:val="left"/>
    </w:lvl>
    <w:lvl w:ilvl="3" w:tplc="1D0E05B6">
      <w:start w:val="1"/>
      <w:numFmt w:val="none"/>
      <w:lvlText w:val="%4."/>
      <w:lvlJc w:val="left"/>
    </w:lvl>
    <w:lvl w:ilvl="4" w:tplc="56E066F8">
      <w:start w:val="1"/>
      <w:numFmt w:val="none"/>
      <w:lvlText w:val="%5."/>
      <w:lvlJc w:val="left"/>
    </w:lvl>
    <w:lvl w:ilvl="5" w:tplc="B82E59D4">
      <w:start w:val="1"/>
      <w:numFmt w:val="none"/>
      <w:lvlText w:val="%6."/>
      <w:lvlJc w:val="left"/>
    </w:lvl>
    <w:lvl w:ilvl="6" w:tplc="6C7C4A4E">
      <w:start w:val="1"/>
      <w:numFmt w:val="none"/>
      <w:lvlText w:val="%7."/>
      <w:lvlJc w:val="left"/>
    </w:lvl>
    <w:lvl w:ilvl="7" w:tplc="16287298">
      <w:start w:val="1"/>
      <w:numFmt w:val="none"/>
      <w:lvlText w:val="%8."/>
      <w:lvlJc w:val="left"/>
    </w:lvl>
    <w:lvl w:ilvl="8" w:tplc="9EC0AFE2">
      <w:start w:val="1"/>
      <w:numFmt w:val="none"/>
      <w:lvlText w:val="%9."/>
      <w:lvlJc w:val="left"/>
    </w:lvl>
  </w:abstractNum>
  <w:abstractNum w:abstractNumId="8" w15:restartNumberingAfterBreak="0">
    <w:nsid w:val="345262C2"/>
    <w:multiLevelType w:val="multilevel"/>
    <w:tmpl w:val="60B0AA86"/>
    <w:styleLink w:val="WWNum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374C0CA6"/>
    <w:multiLevelType w:val="hybridMultilevel"/>
    <w:tmpl w:val="D3C48668"/>
    <w:styleLink w:val="111"/>
    <w:lvl w:ilvl="0" w:tplc="E7343F76">
      <w:start w:val="1"/>
      <w:numFmt w:val="none"/>
      <w:pStyle w:val="111"/>
      <w:lvlText w:val="%1."/>
      <w:lvlJc w:val="left"/>
    </w:lvl>
    <w:lvl w:ilvl="1" w:tplc="EEEA063A">
      <w:start w:val="1"/>
      <w:numFmt w:val="none"/>
      <w:lvlText w:val="%2."/>
      <w:lvlJc w:val="left"/>
    </w:lvl>
    <w:lvl w:ilvl="2" w:tplc="1F4043D2">
      <w:start w:val="1"/>
      <w:numFmt w:val="none"/>
      <w:lvlText w:val="%3."/>
      <w:lvlJc w:val="left"/>
    </w:lvl>
    <w:lvl w:ilvl="3" w:tplc="4C0CE20C">
      <w:start w:val="1"/>
      <w:numFmt w:val="none"/>
      <w:lvlText w:val="%4."/>
      <w:lvlJc w:val="left"/>
    </w:lvl>
    <w:lvl w:ilvl="4" w:tplc="9494672C">
      <w:start w:val="1"/>
      <w:numFmt w:val="none"/>
      <w:lvlText w:val="%5."/>
      <w:lvlJc w:val="left"/>
    </w:lvl>
    <w:lvl w:ilvl="5" w:tplc="9042B006">
      <w:start w:val="1"/>
      <w:numFmt w:val="none"/>
      <w:lvlText w:val="%6."/>
      <w:lvlJc w:val="left"/>
    </w:lvl>
    <w:lvl w:ilvl="6" w:tplc="59A8F470">
      <w:start w:val="1"/>
      <w:numFmt w:val="none"/>
      <w:lvlText w:val="%7."/>
      <w:lvlJc w:val="left"/>
    </w:lvl>
    <w:lvl w:ilvl="7" w:tplc="0C2A198C">
      <w:start w:val="1"/>
      <w:numFmt w:val="none"/>
      <w:lvlText w:val="%8."/>
      <w:lvlJc w:val="left"/>
    </w:lvl>
    <w:lvl w:ilvl="8" w:tplc="52342C62">
      <w:start w:val="1"/>
      <w:numFmt w:val="none"/>
      <w:lvlText w:val="%9."/>
      <w:lvlJc w:val="left"/>
    </w:lvl>
  </w:abstractNum>
  <w:abstractNum w:abstractNumId="10" w15:restartNumberingAfterBreak="0">
    <w:nsid w:val="3ACE2C0C"/>
    <w:multiLevelType w:val="hybridMultilevel"/>
    <w:tmpl w:val="FEBE7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2F7128"/>
    <w:multiLevelType w:val="multilevel"/>
    <w:tmpl w:val="FE8832BA"/>
    <w:styleLink w:val="WWNum1aa"/>
    <w:lvl w:ilvl="0">
      <w:start w:val="6"/>
      <w:numFmt w:val="decimal"/>
      <w:pStyle w:val="WWNum1aa"/>
      <w:lvlText w:val="%1"/>
      <w:lvlJc w:val="left"/>
      <w:rPr>
        <w:rFonts w:eastAsia="Times New Roman" w:cs="Times New Roman"/>
      </w:rPr>
    </w:lvl>
    <w:lvl w:ilvl="1">
      <w:start w:val="1"/>
      <w:numFmt w:val="decimal"/>
      <w:lvlText w:val="%1.%2"/>
      <w:lvlJc w:val="left"/>
      <w:rPr>
        <w:rFonts w:ascii="Times New Roman" w:eastAsia="Times New Roman" w:hAnsi="Times New Roman" w:cs="Times New Roman"/>
        <w:b w:val="0"/>
        <w:sz w:val="26"/>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2" w15:restartNumberingAfterBreak="0">
    <w:nsid w:val="47097056"/>
    <w:multiLevelType w:val="multilevel"/>
    <w:tmpl w:val="31FE24B8"/>
    <w:styleLink w:val="WWNum11"/>
    <w:lvl w:ilvl="0">
      <w:start w:val="1"/>
      <w:numFmt w:val="decimal"/>
      <w:pStyle w:val="WWNum11"/>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4D987CAF"/>
    <w:multiLevelType w:val="multilevel"/>
    <w:tmpl w:val="31445110"/>
    <w:styleLink w:val="WWNum10"/>
    <w:lvl w:ilvl="0">
      <w:start w:val="1"/>
      <w:numFmt w:val="decimal"/>
      <w:pStyle w:val="WWNum10"/>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51C253C7"/>
    <w:multiLevelType w:val="hybridMultilevel"/>
    <w:tmpl w:val="83745FDA"/>
    <w:styleLink w:val="WWNum3"/>
    <w:lvl w:ilvl="0" w:tplc="A030DDA8">
      <w:start w:val="1"/>
      <w:numFmt w:val="bullet"/>
      <w:pStyle w:val="WWNum3"/>
      <w:lvlText w:val=""/>
      <w:lvlJc w:val="left"/>
      <w:rPr>
        <w:rFonts w:ascii="Symbol" w:hAnsi="Symbol" w:cs="Symbol"/>
      </w:rPr>
    </w:lvl>
    <w:lvl w:ilvl="1" w:tplc="37CAA294">
      <w:start w:val="1"/>
      <w:numFmt w:val="bullet"/>
      <w:lvlText w:val="o"/>
      <w:lvlJc w:val="left"/>
      <w:rPr>
        <w:rFonts w:ascii="Courier New" w:hAnsi="Courier New" w:cs="Courier New"/>
      </w:rPr>
    </w:lvl>
    <w:lvl w:ilvl="2" w:tplc="9288D67E">
      <w:start w:val="1"/>
      <w:numFmt w:val="bullet"/>
      <w:lvlText w:val=""/>
      <w:lvlJc w:val="left"/>
      <w:rPr>
        <w:rFonts w:ascii="Wingdings" w:hAnsi="Wingdings" w:cs="Wingdings"/>
      </w:rPr>
    </w:lvl>
    <w:lvl w:ilvl="3" w:tplc="1D941708">
      <w:start w:val="1"/>
      <w:numFmt w:val="bullet"/>
      <w:lvlText w:val=""/>
      <w:lvlJc w:val="left"/>
      <w:rPr>
        <w:rFonts w:ascii="Symbol" w:hAnsi="Symbol" w:cs="Symbol"/>
      </w:rPr>
    </w:lvl>
    <w:lvl w:ilvl="4" w:tplc="DF2EA844">
      <w:start w:val="1"/>
      <w:numFmt w:val="bullet"/>
      <w:lvlText w:val="o"/>
      <w:lvlJc w:val="left"/>
      <w:rPr>
        <w:rFonts w:ascii="Courier New" w:hAnsi="Courier New" w:cs="Courier New"/>
      </w:rPr>
    </w:lvl>
    <w:lvl w:ilvl="5" w:tplc="C41284AA">
      <w:start w:val="1"/>
      <w:numFmt w:val="bullet"/>
      <w:lvlText w:val=""/>
      <w:lvlJc w:val="left"/>
      <w:rPr>
        <w:rFonts w:ascii="Wingdings" w:hAnsi="Wingdings" w:cs="Wingdings"/>
      </w:rPr>
    </w:lvl>
    <w:lvl w:ilvl="6" w:tplc="F154AF58">
      <w:start w:val="1"/>
      <w:numFmt w:val="bullet"/>
      <w:lvlText w:val=""/>
      <w:lvlJc w:val="left"/>
      <w:rPr>
        <w:rFonts w:ascii="Symbol" w:hAnsi="Symbol" w:cs="Symbol"/>
      </w:rPr>
    </w:lvl>
    <w:lvl w:ilvl="7" w:tplc="2FE83FE0">
      <w:start w:val="1"/>
      <w:numFmt w:val="bullet"/>
      <w:lvlText w:val="o"/>
      <w:lvlJc w:val="left"/>
      <w:rPr>
        <w:rFonts w:ascii="Courier New" w:hAnsi="Courier New" w:cs="Courier New"/>
      </w:rPr>
    </w:lvl>
    <w:lvl w:ilvl="8" w:tplc="07C0AFA6">
      <w:start w:val="1"/>
      <w:numFmt w:val="bullet"/>
      <w:lvlText w:val=""/>
      <w:lvlJc w:val="left"/>
      <w:rPr>
        <w:rFonts w:ascii="Wingdings" w:hAnsi="Wingdings" w:cs="Wingdings"/>
      </w:rPr>
    </w:lvl>
  </w:abstractNum>
  <w:abstractNum w:abstractNumId="15" w15:restartNumberingAfterBreak="0">
    <w:nsid w:val="59E31F84"/>
    <w:multiLevelType w:val="hybridMultilevel"/>
    <w:tmpl w:val="98B61E28"/>
    <w:lvl w:ilvl="0" w:tplc="3052201A">
      <w:start w:val="1"/>
      <w:numFmt w:val="bullet"/>
      <w:lvlText w:val=""/>
      <w:lvlJc w:val="left"/>
      <w:pPr>
        <w:ind w:left="1429" w:hanging="360"/>
      </w:pPr>
      <w:rPr>
        <w:rFonts w:ascii="Symbol" w:hAnsi="Symbol" w:hint="default"/>
      </w:rPr>
    </w:lvl>
    <w:lvl w:ilvl="1" w:tplc="F82A29BE">
      <w:start w:val="1"/>
      <w:numFmt w:val="bullet"/>
      <w:lvlText w:val="o"/>
      <w:lvlJc w:val="left"/>
      <w:pPr>
        <w:ind w:left="2149" w:hanging="360"/>
      </w:pPr>
      <w:rPr>
        <w:rFonts w:ascii="Courier New" w:hAnsi="Courier New" w:cs="Courier New" w:hint="default"/>
      </w:rPr>
    </w:lvl>
    <w:lvl w:ilvl="2" w:tplc="CD0E4B9A">
      <w:start w:val="1"/>
      <w:numFmt w:val="bullet"/>
      <w:lvlText w:val=""/>
      <w:lvlJc w:val="left"/>
      <w:pPr>
        <w:ind w:left="2869" w:hanging="360"/>
      </w:pPr>
      <w:rPr>
        <w:rFonts w:ascii="Wingdings" w:hAnsi="Wingdings" w:hint="default"/>
      </w:rPr>
    </w:lvl>
    <w:lvl w:ilvl="3" w:tplc="A24476C2">
      <w:start w:val="1"/>
      <w:numFmt w:val="bullet"/>
      <w:lvlText w:val=""/>
      <w:lvlJc w:val="left"/>
      <w:pPr>
        <w:ind w:left="3589" w:hanging="360"/>
      </w:pPr>
      <w:rPr>
        <w:rFonts w:ascii="Symbol" w:hAnsi="Symbol" w:hint="default"/>
      </w:rPr>
    </w:lvl>
    <w:lvl w:ilvl="4" w:tplc="5762DA2A">
      <w:start w:val="1"/>
      <w:numFmt w:val="bullet"/>
      <w:lvlText w:val="o"/>
      <w:lvlJc w:val="left"/>
      <w:pPr>
        <w:ind w:left="4309" w:hanging="360"/>
      </w:pPr>
      <w:rPr>
        <w:rFonts w:ascii="Courier New" w:hAnsi="Courier New" w:cs="Courier New" w:hint="default"/>
      </w:rPr>
    </w:lvl>
    <w:lvl w:ilvl="5" w:tplc="3E0801E2">
      <w:start w:val="1"/>
      <w:numFmt w:val="bullet"/>
      <w:lvlText w:val=""/>
      <w:lvlJc w:val="left"/>
      <w:pPr>
        <w:ind w:left="5029" w:hanging="360"/>
      </w:pPr>
      <w:rPr>
        <w:rFonts w:ascii="Wingdings" w:hAnsi="Wingdings" w:hint="default"/>
      </w:rPr>
    </w:lvl>
    <w:lvl w:ilvl="6" w:tplc="72DCFD58">
      <w:start w:val="1"/>
      <w:numFmt w:val="bullet"/>
      <w:lvlText w:val=""/>
      <w:lvlJc w:val="left"/>
      <w:pPr>
        <w:ind w:left="5749" w:hanging="360"/>
      </w:pPr>
      <w:rPr>
        <w:rFonts w:ascii="Symbol" w:hAnsi="Symbol" w:hint="default"/>
      </w:rPr>
    </w:lvl>
    <w:lvl w:ilvl="7" w:tplc="D8F607EE">
      <w:start w:val="1"/>
      <w:numFmt w:val="bullet"/>
      <w:lvlText w:val="o"/>
      <w:lvlJc w:val="left"/>
      <w:pPr>
        <w:ind w:left="6469" w:hanging="360"/>
      </w:pPr>
      <w:rPr>
        <w:rFonts w:ascii="Courier New" w:hAnsi="Courier New" w:cs="Courier New" w:hint="default"/>
      </w:rPr>
    </w:lvl>
    <w:lvl w:ilvl="8" w:tplc="B7F60662">
      <w:start w:val="1"/>
      <w:numFmt w:val="bullet"/>
      <w:lvlText w:val=""/>
      <w:lvlJc w:val="left"/>
      <w:pPr>
        <w:ind w:left="7189" w:hanging="360"/>
      </w:pPr>
      <w:rPr>
        <w:rFonts w:ascii="Wingdings" w:hAnsi="Wingdings" w:hint="default"/>
      </w:rPr>
    </w:lvl>
  </w:abstractNum>
  <w:abstractNum w:abstractNumId="16" w15:restartNumberingAfterBreak="0">
    <w:nsid w:val="5C0A257A"/>
    <w:multiLevelType w:val="multilevel"/>
    <w:tmpl w:val="714284D8"/>
    <w:styleLink w:val="WWNum7"/>
    <w:lvl w:ilvl="0">
      <w:start w:val="1"/>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F7603DA"/>
    <w:multiLevelType w:val="multilevel"/>
    <w:tmpl w:val="71C4FC28"/>
    <w:styleLink w:val="WWNum71"/>
    <w:lvl w:ilvl="0">
      <w:start w:val="1"/>
      <w:numFmt w:val="decimal"/>
      <w:pStyle w:val="WWNum71"/>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15:restartNumberingAfterBreak="0">
    <w:nsid w:val="62005A41"/>
    <w:multiLevelType w:val="hybridMultilevel"/>
    <w:tmpl w:val="5552BA8E"/>
    <w:styleLink w:val="WWNum8"/>
    <w:lvl w:ilvl="0" w:tplc="8050FC80">
      <w:start w:val="1"/>
      <w:numFmt w:val="none"/>
      <w:pStyle w:val="WWNum8"/>
      <w:lvlText w:val="%1"/>
      <w:lvlJc w:val="left"/>
    </w:lvl>
    <w:lvl w:ilvl="1" w:tplc="519E6E38">
      <w:start w:val="1"/>
      <w:numFmt w:val="none"/>
      <w:lvlText w:val="%2"/>
      <w:lvlJc w:val="left"/>
    </w:lvl>
    <w:lvl w:ilvl="2" w:tplc="B9768D58">
      <w:start w:val="1"/>
      <w:numFmt w:val="none"/>
      <w:lvlText w:val="%3"/>
      <w:lvlJc w:val="left"/>
    </w:lvl>
    <w:lvl w:ilvl="3" w:tplc="D23CDAF2">
      <w:start w:val="1"/>
      <w:numFmt w:val="none"/>
      <w:lvlText w:val="%4"/>
      <w:lvlJc w:val="left"/>
    </w:lvl>
    <w:lvl w:ilvl="4" w:tplc="3A0A0628">
      <w:start w:val="1"/>
      <w:numFmt w:val="none"/>
      <w:lvlText w:val="%5"/>
      <w:lvlJc w:val="left"/>
    </w:lvl>
    <w:lvl w:ilvl="5" w:tplc="ACB04B24">
      <w:start w:val="1"/>
      <w:numFmt w:val="none"/>
      <w:lvlText w:val="%6"/>
      <w:lvlJc w:val="left"/>
    </w:lvl>
    <w:lvl w:ilvl="6" w:tplc="133C373E">
      <w:start w:val="1"/>
      <w:numFmt w:val="none"/>
      <w:lvlText w:val="%7"/>
      <w:lvlJc w:val="left"/>
    </w:lvl>
    <w:lvl w:ilvl="7" w:tplc="A4640C3A">
      <w:start w:val="1"/>
      <w:numFmt w:val="none"/>
      <w:lvlText w:val="%8"/>
      <w:lvlJc w:val="left"/>
    </w:lvl>
    <w:lvl w:ilvl="8" w:tplc="46F203B2">
      <w:start w:val="1"/>
      <w:numFmt w:val="none"/>
      <w:lvlText w:val="%9"/>
      <w:lvlJc w:val="left"/>
    </w:lvl>
  </w:abstractNum>
  <w:abstractNum w:abstractNumId="19" w15:restartNumberingAfterBreak="0">
    <w:nsid w:val="63B269F6"/>
    <w:multiLevelType w:val="multilevel"/>
    <w:tmpl w:val="F1C22070"/>
    <w:lvl w:ilvl="0">
      <w:start w:val="1"/>
      <w:numFmt w:val="decimal"/>
      <w:pStyle w:val="Level1"/>
      <w:lvlText w:val="%1."/>
      <w:lvlJc w:val="left"/>
      <w:pPr>
        <w:tabs>
          <w:tab w:val="num" w:pos="709"/>
        </w:tabs>
        <w:ind w:left="709" w:hanging="709"/>
      </w:pPr>
      <w:rPr>
        <w:rFonts w:ascii="Times New Roman" w:eastAsia="Arial Unicode MS" w:hAnsi="Times New Roman" w:cs="Times New Roman" w:hint="default"/>
        <w:b/>
        <w:strike w:val="0"/>
      </w:rPr>
    </w:lvl>
    <w:lvl w:ilvl="1">
      <w:start w:val="1"/>
      <w:numFmt w:val="decimal"/>
      <w:pStyle w:val="Level2"/>
      <w:isLgl/>
      <w:lvlText w:val="%1.%2"/>
      <w:lvlJc w:val="left"/>
      <w:pPr>
        <w:tabs>
          <w:tab w:val="num" w:pos="709"/>
        </w:tabs>
        <w:ind w:left="709" w:hanging="709"/>
      </w:pPr>
      <w:rPr>
        <w:rFonts w:ascii="Times New Roman" w:hAnsi="Times New Roman" w:cs="Times New Roman" w:hint="default"/>
        <w:b/>
        <w:strike w:val="0"/>
        <w:lang w:val="ru-RU"/>
      </w:rPr>
    </w:lvl>
    <w:lvl w:ilvl="2">
      <w:start w:val="1"/>
      <w:numFmt w:val="russianLower"/>
      <w:pStyle w:val="Level3"/>
      <w:lvlText w:val="%3)"/>
      <w:lvlJc w:val="left"/>
      <w:pPr>
        <w:tabs>
          <w:tab w:val="num" w:pos="708"/>
        </w:tabs>
        <w:ind w:left="708" w:hanging="708"/>
      </w:pPr>
      <w:rPr>
        <w:rFonts w:ascii="Times New Roman" w:hAnsi="Times New Roman" w:cs="Times New Roman" w:hint="default"/>
        <w:b w:val="0"/>
        <w:strike w:val="0"/>
        <w:sz w:val="24"/>
        <w:szCs w:val="24"/>
      </w:rPr>
    </w:lvl>
    <w:lvl w:ilvl="3">
      <w:start w:val="1"/>
      <w:numFmt w:val="decimal"/>
      <w:pStyle w:val="Level3"/>
      <w:lvlText w:val="(%4)"/>
      <w:lvlJc w:val="left"/>
      <w:pPr>
        <w:tabs>
          <w:tab w:val="num" w:pos="2126"/>
        </w:tabs>
        <w:ind w:left="2126" w:hanging="709"/>
      </w:pPr>
      <w:rPr>
        <w:rFonts w:ascii="Times New Roman" w:hAnsi="Times New Roman" w:cs="Times New Roman" w:hint="default"/>
        <w:b w:val="0"/>
        <w:strike w:val="0"/>
      </w:rPr>
    </w:lvl>
    <w:lvl w:ilvl="4">
      <w:start w:val="1"/>
      <w:numFmt w:val="decimal"/>
      <w:pStyle w:val="Level5"/>
      <w:lvlText w:val="(%5)"/>
      <w:lvlJc w:val="left"/>
      <w:pPr>
        <w:tabs>
          <w:tab w:val="num" w:pos="2835"/>
        </w:tabs>
        <w:ind w:left="2835" w:hanging="709"/>
      </w:pPr>
      <w:rPr>
        <w:rFonts w:ascii="Arial" w:hAnsi="Arial" w:hint="default"/>
        <w:b w:val="0"/>
        <w:strike w:val="0"/>
      </w:rPr>
    </w:lvl>
    <w:lvl w:ilvl="5">
      <w:start w:val="1"/>
      <w:numFmt w:val="lowerRoman"/>
      <w:lvlText w:val="(%6)"/>
      <w:lvlJc w:val="left"/>
      <w:pPr>
        <w:tabs>
          <w:tab w:val="num" w:pos="2160"/>
        </w:tabs>
        <w:ind w:left="2160" w:hanging="360"/>
      </w:pPr>
      <w:rPr>
        <w:rFonts w:hint="default"/>
        <w:strike w:val="0"/>
      </w:rPr>
    </w:lvl>
    <w:lvl w:ilvl="6">
      <w:start w:val="1"/>
      <w:numFmt w:val="decimal"/>
      <w:lvlText w:val="%7."/>
      <w:lvlJc w:val="left"/>
      <w:pPr>
        <w:tabs>
          <w:tab w:val="num" w:pos="2520"/>
        </w:tabs>
        <w:ind w:left="2520" w:hanging="360"/>
      </w:pPr>
      <w:rPr>
        <w:rFonts w:hint="default"/>
        <w:strike w:val="0"/>
      </w:rPr>
    </w:lvl>
    <w:lvl w:ilvl="7">
      <w:start w:val="1"/>
      <w:numFmt w:val="lowerLetter"/>
      <w:lvlText w:val="%8."/>
      <w:lvlJc w:val="left"/>
      <w:pPr>
        <w:tabs>
          <w:tab w:val="num" w:pos="2880"/>
        </w:tabs>
        <w:ind w:left="2880" w:hanging="360"/>
      </w:pPr>
      <w:rPr>
        <w:rFonts w:hint="default"/>
        <w:strike w:val="0"/>
      </w:rPr>
    </w:lvl>
    <w:lvl w:ilvl="8">
      <w:start w:val="1"/>
      <w:numFmt w:val="lowerRoman"/>
      <w:lvlText w:val="%9."/>
      <w:lvlJc w:val="left"/>
      <w:pPr>
        <w:tabs>
          <w:tab w:val="num" w:pos="3240"/>
        </w:tabs>
        <w:ind w:left="3240" w:hanging="360"/>
      </w:pPr>
      <w:rPr>
        <w:rFonts w:hint="default"/>
        <w:strike w:val="0"/>
      </w:rPr>
    </w:lvl>
  </w:abstractNum>
  <w:abstractNum w:abstractNumId="20" w15:restartNumberingAfterBreak="0">
    <w:nsid w:val="6D9E0FED"/>
    <w:multiLevelType w:val="multilevel"/>
    <w:tmpl w:val="C150B9B2"/>
    <w:styleLink w:val="WWNum9"/>
    <w:lvl w:ilvl="0">
      <w:start w:val="1"/>
      <w:numFmt w:val="decimal"/>
      <w:pStyle w:val="WWNum9"/>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6E086BFD"/>
    <w:multiLevelType w:val="hybridMultilevel"/>
    <w:tmpl w:val="312E1760"/>
    <w:lvl w:ilvl="0" w:tplc="2A509DE6">
      <w:start w:val="1"/>
      <w:numFmt w:val="decimal"/>
      <w:pStyle w:val="Recitals"/>
      <w:lvlText w:val="%1."/>
      <w:lvlJc w:val="left"/>
      <w:pPr>
        <w:tabs>
          <w:tab w:val="num" w:pos="709"/>
        </w:tabs>
        <w:ind w:left="709" w:hanging="709"/>
      </w:pPr>
      <w:rPr>
        <w:rFonts w:ascii="Times New Roman" w:hAnsi="Times New Roman" w:cs="Times New Roman" w:hint="default"/>
        <w:lang w:val="en-GB"/>
      </w:rPr>
    </w:lvl>
    <w:lvl w:ilvl="1" w:tplc="05387F14">
      <w:start w:val="1"/>
      <w:numFmt w:val="lowerLetter"/>
      <w:lvlText w:val="%2."/>
      <w:lvlJc w:val="left"/>
      <w:pPr>
        <w:tabs>
          <w:tab w:val="num" w:pos="1440"/>
        </w:tabs>
        <w:ind w:left="1440" w:hanging="360"/>
      </w:pPr>
    </w:lvl>
    <w:lvl w:ilvl="2" w:tplc="A044D8D2">
      <w:start w:val="1"/>
      <w:numFmt w:val="lowerRoman"/>
      <w:lvlText w:val="%3."/>
      <w:lvlJc w:val="right"/>
      <w:pPr>
        <w:tabs>
          <w:tab w:val="num" w:pos="2160"/>
        </w:tabs>
        <w:ind w:left="2160" w:hanging="180"/>
      </w:pPr>
    </w:lvl>
    <w:lvl w:ilvl="3" w:tplc="A4CCB414">
      <w:start w:val="1"/>
      <w:numFmt w:val="decimal"/>
      <w:lvlText w:val="%4."/>
      <w:lvlJc w:val="left"/>
      <w:pPr>
        <w:tabs>
          <w:tab w:val="num" w:pos="2880"/>
        </w:tabs>
        <w:ind w:left="2880" w:hanging="360"/>
      </w:pPr>
    </w:lvl>
    <w:lvl w:ilvl="4" w:tplc="E88E172C">
      <w:start w:val="1"/>
      <w:numFmt w:val="lowerLetter"/>
      <w:lvlText w:val="%5."/>
      <w:lvlJc w:val="left"/>
      <w:pPr>
        <w:tabs>
          <w:tab w:val="num" w:pos="3600"/>
        </w:tabs>
        <w:ind w:left="3600" w:hanging="360"/>
      </w:pPr>
    </w:lvl>
    <w:lvl w:ilvl="5" w:tplc="39AE19D4">
      <w:start w:val="1"/>
      <w:numFmt w:val="lowerRoman"/>
      <w:lvlText w:val="%6."/>
      <w:lvlJc w:val="right"/>
      <w:pPr>
        <w:tabs>
          <w:tab w:val="num" w:pos="4320"/>
        </w:tabs>
        <w:ind w:left="4320" w:hanging="180"/>
      </w:pPr>
    </w:lvl>
    <w:lvl w:ilvl="6" w:tplc="481A7ED6">
      <w:start w:val="1"/>
      <w:numFmt w:val="decimal"/>
      <w:lvlText w:val="%7."/>
      <w:lvlJc w:val="left"/>
      <w:pPr>
        <w:tabs>
          <w:tab w:val="num" w:pos="5040"/>
        </w:tabs>
        <w:ind w:left="5040" w:hanging="360"/>
      </w:pPr>
    </w:lvl>
    <w:lvl w:ilvl="7" w:tplc="715086E0">
      <w:start w:val="1"/>
      <w:numFmt w:val="lowerLetter"/>
      <w:lvlText w:val="%8."/>
      <w:lvlJc w:val="left"/>
      <w:pPr>
        <w:tabs>
          <w:tab w:val="num" w:pos="5760"/>
        </w:tabs>
        <w:ind w:left="5760" w:hanging="360"/>
      </w:pPr>
    </w:lvl>
    <w:lvl w:ilvl="8" w:tplc="BA803F98">
      <w:start w:val="1"/>
      <w:numFmt w:val="lowerRoman"/>
      <w:lvlText w:val="%9."/>
      <w:lvlJc w:val="right"/>
      <w:pPr>
        <w:tabs>
          <w:tab w:val="num" w:pos="6480"/>
        </w:tabs>
        <w:ind w:left="6480" w:hanging="180"/>
      </w:pPr>
    </w:lvl>
  </w:abstractNum>
  <w:abstractNum w:abstractNumId="22" w15:restartNumberingAfterBreak="0">
    <w:nsid w:val="6F8A60EF"/>
    <w:multiLevelType w:val="multilevel"/>
    <w:tmpl w:val="70FCEBB2"/>
    <w:styleLink w:val="WWNum2"/>
    <w:lvl w:ilvl="0">
      <w:start w:val="1"/>
      <w:numFmt w:val="decimal"/>
      <w:pStyle w:val="WWNum2"/>
      <w:lvlText w:val="%1"/>
      <w:lvlJc w:val="left"/>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1"/>
  </w:num>
  <w:num w:numId="2">
    <w:abstractNumId w:val="1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6"/>
  </w:num>
  <w:num w:numId="6">
    <w:abstractNumId w:val="0"/>
  </w:num>
  <w:num w:numId="7">
    <w:abstractNumId w:val="17"/>
  </w:num>
  <w:num w:numId="8">
    <w:abstractNumId w:val="2"/>
  </w:num>
  <w:num w:numId="9">
    <w:abstractNumId w:val="9"/>
  </w:num>
  <w:num w:numId="10">
    <w:abstractNumId w:val="7"/>
  </w:num>
  <w:num w:numId="11">
    <w:abstractNumId w:val="4"/>
  </w:num>
  <w:num w:numId="12">
    <w:abstractNumId w:val="22"/>
  </w:num>
  <w:num w:numId="13">
    <w:abstractNumId w:val="14"/>
  </w:num>
  <w:num w:numId="14">
    <w:abstractNumId w:val="3"/>
  </w:num>
  <w:num w:numId="15">
    <w:abstractNumId w:val="1"/>
  </w:num>
  <w:num w:numId="16">
    <w:abstractNumId w:val="18"/>
  </w:num>
  <w:num w:numId="17">
    <w:abstractNumId w:val="20"/>
  </w:num>
  <w:num w:numId="18">
    <w:abstractNumId w:val="13"/>
  </w:num>
  <w:num w:numId="19">
    <w:abstractNumId w:val="12"/>
  </w:num>
  <w:num w:numId="20">
    <w:abstractNumId w:val="6"/>
  </w:num>
  <w:num w:numId="21">
    <w:abstractNumId w:val="11"/>
  </w:num>
  <w:num w:numId="22">
    <w:abstractNumId w:val="15"/>
  </w:num>
  <w:num w:numId="23">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65"/>
    <w:rsid w:val="00002FA0"/>
    <w:rsid w:val="00020E42"/>
    <w:rsid w:val="00026CDD"/>
    <w:rsid w:val="00030ACA"/>
    <w:rsid w:val="000318F5"/>
    <w:rsid w:val="000467DC"/>
    <w:rsid w:val="001212B7"/>
    <w:rsid w:val="0018111A"/>
    <w:rsid w:val="00214CAD"/>
    <w:rsid w:val="00226B7E"/>
    <w:rsid w:val="00251D22"/>
    <w:rsid w:val="00264805"/>
    <w:rsid w:val="00270DAA"/>
    <w:rsid w:val="00275C33"/>
    <w:rsid w:val="00276B89"/>
    <w:rsid w:val="00293602"/>
    <w:rsid w:val="002C7CE0"/>
    <w:rsid w:val="0032686B"/>
    <w:rsid w:val="003304BD"/>
    <w:rsid w:val="00395061"/>
    <w:rsid w:val="003A16FD"/>
    <w:rsid w:val="003C138C"/>
    <w:rsid w:val="003D121A"/>
    <w:rsid w:val="0042585F"/>
    <w:rsid w:val="004314ED"/>
    <w:rsid w:val="00437D9B"/>
    <w:rsid w:val="00447641"/>
    <w:rsid w:val="004F0E6F"/>
    <w:rsid w:val="005401AE"/>
    <w:rsid w:val="00554B96"/>
    <w:rsid w:val="005A1028"/>
    <w:rsid w:val="005C20BC"/>
    <w:rsid w:val="005D3601"/>
    <w:rsid w:val="005D7654"/>
    <w:rsid w:val="005E6A53"/>
    <w:rsid w:val="00623311"/>
    <w:rsid w:val="006B0E23"/>
    <w:rsid w:val="006B3311"/>
    <w:rsid w:val="006D6CDF"/>
    <w:rsid w:val="006E79B7"/>
    <w:rsid w:val="00705321"/>
    <w:rsid w:val="007240AD"/>
    <w:rsid w:val="0074743F"/>
    <w:rsid w:val="00774ABF"/>
    <w:rsid w:val="007B6AC7"/>
    <w:rsid w:val="008101A9"/>
    <w:rsid w:val="0083239C"/>
    <w:rsid w:val="00881629"/>
    <w:rsid w:val="008832AB"/>
    <w:rsid w:val="008D0C67"/>
    <w:rsid w:val="008E389E"/>
    <w:rsid w:val="008F03AC"/>
    <w:rsid w:val="00951E5D"/>
    <w:rsid w:val="00974138"/>
    <w:rsid w:val="00993371"/>
    <w:rsid w:val="009B21B0"/>
    <w:rsid w:val="009B52E3"/>
    <w:rsid w:val="009D5D0D"/>
    <w:rsid w:val="00A34C5E"/>
    <w:rsid w:val="00AA140C"/>
    <w:rsid w:val="00AD4EEC"/>
    <w:rsid w:val="00AF1F87"/>
    <w:rsid w:val="00B150AA"/>
    <w:rsid w:val="00B218D7"/>
    <w:rsid w:val="00B2393F"/>
    <w:rsid w:val="00B3050C"/>
    <w:rsid w:val="00B3288D"/>
    <w:rsid w:val="00B342FE"/>
    <w:rsid w:val="00B41363"/>
    <w:rsid w:val="00B51FB0"/>
    <w:rsid w:val="00B84E08"/>
    <w:rsid w:val="00C00BA6"/>
    <w:rsid w:val="00C0383B"/>
    <w:rsid w:val="00C33AE8"/>
    <w:rsid w:val="00C50D7A"/>
    <w:rsid w:val="00C932D4"/>
    <w:rsid w:val="00C967C8"/>
    <w:rsid w:val="00CC4274"/>
    <w:rsid w:val="00D11365"/>
    <w:rsid w:val="00D2201B"/>
    <w:rsid w:val="00D24DA2"/>
    <w:rsid w:val="00D30B32"/>
    <w:rsid w:val="00D55FF2"/>
    <w:rsid w:val="00D95F3D"/>
    <w:rsid w:val="00E0798A"/>
    <w:rsid w:val="00E13866"/>
    <w:rsid w:val="00E321E7"/>
    <w:rsid w:val="00E64059"/>
    <w:rsid w:val="00E65AB4"/>
    <w:rsid w:val="00EA1BB9"/>
    <w:rsid w:val="00EC7EF4"/>
    <w:rsid w:val="00FB4729"/>
    <w:rsid w:val="00FD7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E82D"/>
  <w15:docId w15:val="{ADC7B323-D489-45A1-BEC9-A3978875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pPr>
      <w:keepNext/>
      <w:keepLines/>
      <w:spacing w:before="200" w:after="0" w:line="276" w:lineRule="auto"/>
      <w:outlineLvl w:val="1"/>
    </w:pPr>
    <w:rPr>
      <w:rFonts w:ascii="Cambria" w:eastAsia="Times New Roman" w:hAnsi="Cambria" w:cs="Times New Roman"/>
      <w:b/>
      <w:bCs/>
      <w:color w:val="000000"/>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character" w:customStyle="1" w:styleId="SubtitleChar">
    <w:name w:val="Subtitle Char"/>
    <w:basedOn w:val="a0"/>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able of figures"/>
    <w:basedOn w:val="a"/>
    <w:next w:val="a"/>
    <w:uiPriority w:val="99"/>
    <w:unhideWhenUsed/>
    <w:pPr>
      <w:spacing w:after="0"/>
    </w:pPr>
  </w:style>
  <w:style w:type="character" w:customStyle="1" w:styleId="10">
    <w:name w:val="Заголовок 1 Знак"/>
    <w:basedOn w:val="a0"/>
    <w:link w:val="1"/>
    <w:rPr>
      <w:rFonts w:ascii="Cambria" w:eastAsia="Times New Roman" w:hAnsi="Cambria" w:cs="Times New Roman"/>
      <w:b/>
      <w:bCs/>
      <w:color w:val="365F91"/>
      <w:sz w:val="28"/>
      <w:szCs w:val="28"/>
    </w:rPr>
  </w:style>
  <w:style w:type="character" w:customStyle="1" w:styleId="20">
    <w:name w:val="Заголовок 2 Знак"/>
    <w:basedOn w:val="a0"/>
    <w:link w:val="2"/>
    <w:rPr>
      <w:rFonts w:ascii="Cambria" w:eastAsia="Times New Roman" w:hAnsi="Cambria" w:cs="Times New Roman"/>
      <w:b/>
      <w:bCs/>
      <w:color w:val="000000"/>
      <w:sz w:val="28"/>
      <w:szCs w:val="28"/>
    </w:rPr>
  </w:style>
  <w:style w:type="numbering" w:customStyle="1" w:styleId="12">
    <w:name w:val="Нет списка1"/>
    <w:next w:val="a2"/>
    <w:uiPriority w:val="99"/>
    <w:semiHidden/>
    <w:unhideWhenUsed/>
  </w:style>
  <w:style w:type="paragraph" w:styleId="ad">
    <w:name w:val="footnote text"/>
    <w:basedOn w:val="a"/>
    <w:link w:val="ae"/>
    <w:uiPriority w:val="99"/>
    <w:unhideWhenUsed/>
    <w:pPr>
      <w:spacing w:after="0" w:line="240" w:lineRule="auto"/>
    </w:pPr>
    <w:rPr>
      <w:rFonts w:ascii="Times New Roman" w:hAnsi="Times New Roman"/>
      <w:sz w:val="20"/>
      <w:szCs w:val="20"/>
    </w:rPr>
  </w:style>
  <w:style w:type="character" w:customStyle="1" w:styleId="ae">
    <w:name w:val="Текст сноски Знак"/>
    <w:basedOn w:val="a0"/>
    <w:link w:val="ad"/>
    <w:rPr>
      <w:rFonts w:ascii="Times New Roman" w:hAnsi="Times New Roman"/>
      <w:sz w:val="20"/>
      <w:szCs w:val="20"/>
    </w:rPr>
  </w:style>
  <w:style w:type="character" w:styleId="af">
    <w:name w:val="footnote reference"/>
    <w:basedOn w:val="a0"/>
    <w:uiPriority w:val="99"/>
    <w:unhideWhenUsed/>
    <w:rPr>
      <w:vertAlign w:val="superscript"/>
    </w:rPr>
  </w:style>
  <w:style w:type="paragraph" w:styleId="af0">
    <w:name w:val="List Paragraph"/>
    <w:basedOn w:val="a"/>
    <w:link w:val="af1"/>
    <w:qFormat/>
    <w:pPr>
      <w:spacing w:after="0" w:line="360" w:lineRule="auto"/>
      <w:ind w:left="720"/>
      <w:contextualSpacing/>
    </w:pPr>
    <w:rPr>
      <w:rFonts w:ascii="Times New Roman" w:hAnsi="Times New Roman"/>
      <w:sz w:val="28"/>
    </w:rPr>
  </w:style>
  <w:style w:type="character" w:styleId="af2">
    <w:name w:val="annotation reference"/>
    <w:basedOn w:val="a0"/>
    <w:unhideWhenUsed/>
    <w:rPr>
      <w:sz w:val="16"/>
      <w:szCs w:val="16"/>
    </w:rPr>
  </w:style>
  <w:style w:type="paragraph" w:styleId="af3">
    <w:name w:val="annotation text"/>
    <w:basedOn w:val="a"/>
    <w:link w:val="af4"/>
    <w:unhideWhenUsed/>
    <w:pPr>
      <w:spacing w:after="0" w:line="240" w:lineRule="auto"/>
    </w:pPr>
    <w:rPr>
      <w:rFonts w:ascii="Times New Roman" w:hAnsi="Times New Roman"/>
      <w:sz w:val="20"/>
      <w:szCs w:val="20"/>
    </w:rPr>
  </w:style>
  <w:style w:type="character" w:customStyle="1" w:styleId="af4">
    <w:name w:val="Текст примечания Знак"/>
    <w:basedOn w:val="a0"/>
    <w:link w:val="af3"/>
    <w:rPr>
      <w:rFonts w:ascii="Times New Roman" w:hAnsi="Times New Roman"/>
      <w:sz w:val="20"/>
      <w:szCs w:val="20"/>
    </w:rPr>
  </w:style>
  <w:style w:type="paragraph" w:styleId="af5">
    <w:name w:val="annotation subject"/>
    <w:basedOn w:val="af3"/>
    <w:next w:val="af3"/>
    <w:link w:val="af6"/>
    <w:unhideWhenUsed/>
    <w:rPr>
      <w:b/>
      <w:bCs/>
    </w:rPr>
  </w:style>
  <w:style w:type="character" w:customStyle="1" w:styleId="af6">
    <w:name w:val="Тема примечания Знак"/>
    <w:basedOn w:val="af4"/>
    <w:link w:val="af5"/>
    <w:rPr>
      <w:rFonts w:ascii="Times New Roman" w:hAnsi="Times New Roman"/>
      <w:b/>
      <w:bCs/>
      <w:sz w:val="20"/>
      <w:szCs w:val="20"/>
    </w:rPr>
  </w:style>
  <w:style w:type="paragraph" w:styleId="af7">
    <w:name w:val="Balloon Text"/>
    <w:basedOn w:val="a"/>
    <w:link w:val="af8"/>
    <w:unhideWhenUsed/>
    <w:pPr>
      <w:spacing w:after="0" w:line="240" w:lineRule="auto"/>
    </w:pPr>
    <w:rPr>
      <w:rFonts w:ascii="Segoe UI" w:hAnsi="Segoe UI" w:cs="Segoe UI"/>
      <w:sz w:val="18"/>
      <w:szCs w:val="18"/>
    </w:rPr>
  </w:style>
  <w:style w:type="character" w:customStyle="1" w:styleId="af8">
    <w:name w:val="Текст выноски Знак"/>
    <w:basedOn w:val="a0"/>
    <w:link w:val="af7"/>
    <w:rPr>
      <w:rFonts w:ascii="Segoe UI" w:hAnsi="Segoe UI" w:cs="Segoe UI"/>
      <w:sz w:val="18"/>
      <w:szCs w:val="18"/>
    </w:rPr>
  </w:style>
  <w:style w:type="paragraph" w:styleId="af9">
    <w:name w:val="footer"/>
    <w:basedOn w:val="a"/>
    <w:link w:val="afa"/>
    <w:unhideWhenUsed/>
    <w:pPr>
      <w:tabs>
        <w:tab w:val="center" w:pos="4677"/>
        <w:tab w:val="right" w:pos="9355"/>
      </w:tabs>
      <w:spacing w:after="0" w:line="240" w:lineRule="auto"/>
    </w:pPr>
    <w:rPr>
      <w:rFonts w:ascii="Times New Roman" w:hAnsi="Times New Roman"/>
      <w:sz w:val="28"/>
    </w:rPr>
  </w:style>
  <w:style w:type="character" w:customStyle="1" w:styleId="afa">
    <w:name w:val="Нижний колонтитул Знак"/>
    <w:basedOn w:val="a0"/>
    <w:link w:val="af9"/>
    <w:rPr>
      <w:rFonts w:ascii="Times New Roman" w:hAnsi="Times New Roman"/>
      <w:sz w:val="28"/>
    </w:rPr>
  </w:style>
  <w:style w:type="character" w:styleId="afb">
    <w:name w:val="page number"/>
    <w:basedOn w:val="a0"/>
    <w:rPr>
      <w:rFonts w:cs="Times New Roman"/>
    </w:rPr>
  </w:style>
  <w:style w:type="character" w:styleId="afc">
    <w:name w:val="Hyperlink"/>
    <w:basedOn w:val="a0"/>
    <w:uiPriority w:val="99"/>
    <w:unhideWhenUsed/>
    <w:rPr>
      <w:color w:val="0000FF"/>
      <w:u w:val="single"/>
    </w:rPr>
  </w:style>
  <w:style w:type="table" w:styleId="afd">
    <w:name w:val="Table Grid"/>
    <w:basedOn w:val="a1"/>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nhideWhenUsed/>
    <w:pPr>
      <w:tabs>
        <w:tab w:val="center" w:pos="4677"/>
        <w:tab w:val="right" w:pos="9355"/>
      </w:tabs>
      <w:spacing w:after="0" w:line="240" w:lineRule="auto"/>
    </w:pPr>
    <w:rPr>
      <w:rFonts w:ascii="Times New Roman" w:hAnsi="Times New Roman"/>
      <w:sz w:val="28"/>
    </w:rPr>
  </w:style>
  <w:style w:type="character" w:customStyle="1" w:styleId="aff">
    <w:name w:val="Верхний колонтитул Знак"/>
    <w:basedOn w:val="a0"/>
    <w:link w:val="afe"/>
    <w:rPr>
      <w:rFonts w:ascii="Times New Roman" w:hAnsi="Times New Roman"/>
      <w:sz w:val="28"/>
    </w:rPr>
  </w:style>
  <w:style w:type="paragraph" w:styleId="aff0">
    <w:name w:val="Revision"/>
    <w:hidden/>
    <w:uiPriority w:val="99"/>
    <w:semiHidden/>
    <w:pPr>
      <w:spacing w:after="0" w:line="240" w:lineRule="auto"/>
    </w:pPr>
    <w:rPr>
      <w:rFonts w:ascii="Times New Roman" w:hAnsi="Times New Roman"/>
      <w:sz w:val="28"/>
    </w:rPr>
  </w:style>
  <w:style w:type="character" w:styleId="aff1">
    <w:name w:val="FollowedHyperlink"/>
    <w:basedOn w:val="a0"/>
    <w:uiPriority w:val="99"/>
    <w:semiHidden/>
    <w:unhideWhenUsed/>
    <w:rPr>
      <w:color w:val="954F72" w:themeColor="followedHyperlink"/>
      <w:u w:val="single"/>
    </w:rPr>
  </w:style>
  <w:style w:type="character" w:customStyle="1" w:styleId="af1">
    <w:name w:val="Абзац списка Знак"/>
    <w:link w:val="af0"/>
    <w:rPr>
      <w:rFonts w:ascii="Times New Roman" w:hAnsi="Times New Roman"/>
      <w:sz w:val="28"/>
    </w:rPr>
  </w:style>
  <w:style w:type="paragraph" w:customStyle="1" w:styleId="Default">
    <w:name w:val="Default"/>
    <w:pPr>
      <w:spacing w:after="0" w:line="240" w:lineRule="auto"/>
    </w:pPr>
    <w:rPr>
      <w:rFonts w:ascii="Times New Roman" w:eastAsia="Arial" w:hAnsi="Times New Roman" w:cs="Times New Roman"/>
      <w:color w:val="000000"/>
      <w:sz w:val="24"/>
      <w:szCs w:val="24"/>
      <w:lang w:eastAsia="ru-RU"/>
    </w:rPr>
  </w:style>
  <w:style w:type="paragraph" w:customStyle="1" w:styleId="25">
    <w:name w:val="Обычный2"/>
    <w:pPr>
      <w:spacing w:after="0" w:line="240" w:lineRule="auto"/>
    </w:pPr>
    <w:rPr>
      <w:rFonts w:ascii="Times New Roman" w:eastAsia="Times New Roman" w:hAnsi="Times New Roman" w:cs="Times New Roman"/>
      <w:sz w:val="20"/>
      <w:szCs w:val="20"/>
      <w:lang w:eastAsia="ru-RU"/>
    </w:rPr>
  </w:style>
  <w:style w:type="table" w:customStyle="1" w:styleId="13">
    <w:name w:val="Сетка таблицы1"/>
    <w:basedOn w:val="a1"/>
    <w:next w:val="afd"/>
    <w:uiPriority w:val="59"/>
    <w:pPr>
      <w:spacing w:after="0" w:line="240" w:lineRule="auto"/>
    </w:pPr>
    <w:rPr>
      <w:rFonts w:eastAsiaTheme="minorEastAs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5">
    <w:name w:val="Pa5"/>
    <w:basedOn w:val="a"/>
    <w:next w:val="a"/>
    <w:pPr>
      <w:spacing w:after="0" w:line="241" w:lineRule="atLeast"/>
    </w:pPr>
    <w:rPr>
      <w:rFonts w:ascii="Minion Pro" w:eastAsia="Calibri" w:hAnsi="Minion Pro" w:cs="Times New Roman"/>
      <w:sz w:val="24"/>
      <w:szCs w:val="24"/>
    </w:rPr>
  </w:style>
  <w:style w:type="character" w:customStyle="1" w:styleId="A10">
    <w:name w:val="A1"/>
    <w:rPr>
      <w:rFonts w:cs="Minion Pro"/>
      <w:color w:val="000000"/>
      <w:sz w:val="16"/>
      <w:szCs w:val="16"/>
    </w:rPr>
  </w:style>
  <w:style w:type="paragraph" w:customStyle="1" w:styleId="14">
    <w:name w:val="1"/>
    <w:basedOn w:val="a"/>
    <w:next w:val="aff2"/>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Normal (Web)"/>
    <w:basedOn w:val="a"/>
    <w:unhideWhenUsed/>
    <w:pPr>
      <w:spacing w:after="0" w:line="360" w:lineRule="auto"/>
    </w:pPr>
    <w:rPr>
      <w:rFonts w:ascii="Times New Roman" w:eastAsia="Calibri" w:hAnsi="Times New Roman" w:cs="Times New Roman"/>
      <w:sz w:val="24"/>
      <w:szCs w:val="24"/>
    </w:rPr>
  </w:style>
  <w:style w:type="character" w:styleId="aff3">
    <w:name w:val="Strong"/>
    <w:qFormat/>
    <w:rPr>
      <w:rFonts w:ascii="Times New Roman" w:hAnsi="Times New Roman"/>
      <w:b/>
      <w:bCs/>
      <w:sz w:val="28"/>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character" w:customStyle="1" w:styleId="HTML">
    <w:name w:val="Стандартный HTML Знак"/>
    <w:basedOn w:val="a0"/>
    <w:link w:val="HTML0"/>
    <w:rPr>
      <w:rFonts w:ascii="Courier New" w:eastAsia="Times New Roman" w:hAnsi="Courier New" w:cs="Courier New"/>
      <w:sz w:val="20"/>
      <w:szCs w:val="20"/>
      <w:lang w:eastAsia="ru-RU"/>
    </w:rPr>
  </w:style>
  <w:style w:type="paragraph" w:styleId="HTML0">
    <w:name w:val="HTML Preformatted"/>
    <w:basedOn w:val="a"/>
    <w:link w:val="HTML"/>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rPr>
      <w:rFonts w:ascii="Consolas" w:hAnsi="Consolas"/>
      <w:sz w:val="20"/>
      <w:szCs w:val="20"/>
    </w:rPr>
  </w:style>
  <w:style w:type="character" w:customStyle="1" w:styleId="nowrap">
    <w:name w:val="nowrap"/>
    <w:basedOn w:val="a0"/>
  </w:style>
  <w:style w:type="paragraph" w:customStyle="1" w:styleId="Recitals">
    <w:name w:val="Recitals"/>
    <w:basedOn w:val="a"/>
    <w:next w:val="a"/>
    <w:qFormat/>
    <w:pPr>
      <w:numPr>
        <w:numId w:val="1"/>
      </w:numPr>
      <w:spacing w:after="210" w:line="264" w:lineRule="auto"/>
      <w:jc w:val="both"/>
    </w:pPr>
    <w:rPr>
      <w:rFonts w:ascii="Arial" w:eastAsia="Arial Unicode MS" w:hAnsi="Arial" w:cs="Times New Roman"/>
      <w:sz w:val="21"/>
      <w:szCs w:val="21"/>
      <w:lang w:val="en-GB" w:eastAsia="en-GB"/>
    </w:rPr>
  </w:style>
  <w:style w:type="paragraph" w:customStyle="1" w:styleId="Level1">
    <w:name w:val="Level 1"/>
    <w:basedOn w:val="a"/>
    <w:next w:val="a"/>
    <w:qFormat/>
    <w:pPr>
      <w:numPr>
        <w:numId w:val="2"/>
      </w:numPr>
      <w:spacing w:before="360" w:after="210" w:line="264" w:lineRule="auto"/>
      <w:jc w:val="both"/>
      <w:outlineLvl w:val="0"/>
    </w:pPr>
    <w:rPr>
      <w:rFonts w:ascii="Arial" w:eastAsia="Times New Roman" w:hAnsi="Arial" w:cs="Arial"/>
      <w:b/>
      <w:sz w:val="21"/>
      <w:szCs w:val="21"/>
      <w:lang w:val="en-GB" w:eastAsia="en-GB"/>
    </w:rPr>
  </w:style>
  <w:style w:type="paragraph" w:customStyle="1" w:styleId="Level2">
    <w:name w:val="Level 2"/>
    <w:basedOn w:val="a"/>
    <w:next w:val="a"/>
    <w:link w:val="Level2Char"/>
    <w:qFormat/>
    <w:pPr>
      <w:numPr>
        <w:ilvl w:val="1"/>
        <w:numId w:val="2"/>
      </w:numPr>
      <w:spacing w:after="210" w:line="264" w:lineRule="auto"/>
      <w:jc w:val="both"/>
      <w:outlineLvl w:val="1"/>
    </w:pPr>
    <w:rPr>
      <w:rFonts w:ascii="Arial" w:eastAsia="Times New Roman" w:hAnsi="Arial" w:cs="Arial"/>
      <w:b/>
      <w:sz w:val="21"/>
      <w:szCs w:val="21"/>
      <w:lang w:val="en-GB" w:eastAsia="en-GB"/>
    </w:rPr>
  </w:style>
  <w:style w:type="character" w:customStyle="1" w:styleId="Level2Char">
    <w:name w:val="Level 2 Char"/>
    <w:link w:val="Level2"/>
    <w:rPr>
      <w:rFonts w:ascii="Arial" w:eastAsia="Times New Roman" w:hAnsi="Arial" w:cs="Arial"/>
      <w:b/>
      <w:sz w:val="21"/>
      <w:szCs w:val="21"/>
      <w:lang w:val="en-GB" w:eastAsia="en-GB"/>
    </w:rPr>
  </w:style>
  <w:style w:type="paragraph" w:customStyle="1" w:styleId="Level3">
    <w:name w:val="Level 3"/>
    <w:basedOn w:val="a"/>
    <w:next w:val="a"/>
    <w:link w:val="Level3Char"/>
    <w:qFormat/>
    <w:pPr>
      <w:numPr>
        <w:ilvl w:val="3"/>
        <w:numId w:val="2"/>
      </w:numPr>
      <w:tabs>
        <w:tab w:val="clear" w:pos="2126"/>
        <w:tab w:val="num" w:pos="708"/>
      </w:tabs>
      <w:spacing w:after="120" w:line="240" w:lineRule="auto"/>
      <w:ind w:left="708" w:hanging="708"/>
      <w:jc w:val="both"/>
      <w:outlineLvl w:val="2"/>
    </w:pPr>
    <w:rPr>
      <w:rFonts w:ascii="Times New Roman" w:eastAsia="Times New Roman" w:hAnsi="Times New Roman" w:cs="Arial"/>
      <w:bCs/>
      <w:sz w:val="24"/>
      <w:szCs w:val="21"/>
      <w:lang w:eastAsia="en-GB"/>
    </w:rPr>
  </w:style>
  <w:style w:type="character" w:customStyle="1" w:styleId="Level3Char">
    <w:name w:val="Level 3 Char"/>
    <w:link w:val="Level3"/>
    <w:rPr>
      <w:rFonts w:ascii="Times New Roman" w:eastAsia="Times New Roman" w:hAnsi="Times New Roman" w:cs="Arial"/>
      <w:bCs/>
      <w:sz w:val="24"/>
      <w:szCs w:val="21"/>
      <w:lang w:eastAsia="en-GB"/>
    </w:rPr>
  </w:style>
  <w:style w:type="paragraph" w:customStyle="1" w:styleId="Level4">
    <w:name w:val="Level 4"/>
    <w:basedOn w:val="a"/>
    <w:next w:val="a"/>
    <w:link w:val="Level4Char"/>
    <w:qFormat/>
    <w:pPr>
      <w:tabs>
        <w:tab w:val="num" w:pos="2126"/>
      </w:tabs>
      <w:spacing w:after="120" w:line="240" w:lineRule="auto"/>
      <w:ind w:left="2126" w:hanging="709"/>
      <w:jc w:val="both"/>
      <w:outlineLvl w:val="3"/>
    </w:pPr>
    <w:rPr>
      <w:rFonts w:ascii="Times New Roman" w:eastAsia="Times New Roman" w:hAnsi="Times New Roman" w:cs="Arial"/>
      <w:sz w:val="24"/>
      <w:szCs w:val="21"/>
      <w:lang w:val="en-GB" w:eastAsia="en-GB"/>
    </w:rPr>
  </w:style>
  <w:style w:type="character" w:customStyle="1" w:styleId="Level4Char">
    <w:name w:val="Level 4 Char"/>
    <w:link w:val="Level4"/>
    <w:rPr>
      <w:rFonts w:ascii="Times New Roman" w:eastAsia="Times New Roman" w:hAnsi="Times New Roman" w:cs="Arial"/>
      <w:sz w:val="24"/>
      <w:szCs w:val="21"/>
      <w:lang w:val="en-GB" w:eastAsia="en-GB"/>
    </w:rPr>
  </w:style>
  <w:style w:type="paragraph" w:customStyle="1" w:styleId="Level5">
    <w:name w:val="Level 5"/>
    <w:basedOn w:val="a"/>
    <w:next w:val="a"/>
    <w:qFormat/>
    <w:pPr>
      <w:numPr>
        <w:ilvl w:val="4"/>
        <w:numId w:val="2"/>
      </w:numPr>
      <w:spacing w:after="0" w:line="240" w:lineRule="auto"/>
    </w:pPr>
    <w:rPr>
      <w:rFonts w:ascii="Times New Roman" w:eastAsia="Times New Roman" w:hAnsi="Times New Roman" w:cs="Times New Roman"/>
      <w:sz w:val="24"/>
      <w:szCs w:val="24"/>
      <w:lang w:eastAsia="ru-RU"/>
    </w:rPr>
  </w:style>
  <w:style w:type="paragraph" w:styleId="26">
    <w:name w:val="toc 2"/>
    <w:basedOn w:val="a"/>
    <w:next w:val="a"/>
    <w:uiPriority w:val="39"/>
    <w:unhideWhenUsed/>
    <w:pPr>
      <w:tabs>
        <w:tab w:val="right" w:leader="dot" w:pos="9345"/>
      </w:tabs>
      <w:spacing w:after="100" w:line="360" w:lineRule="auto"/>
      <w:ind w:left="280"/>
      <w:jc w:val="both"/>
    </w:pPr>
    <w:rPr>
      <w:rFonts w:ascii="Times New Roman" w:eastAsia="Calibri" w:hAnsi="Times New Roman" w:cs="Times New Roman"/>
      <w:sz w:val="28"/>
    </w:rPr>
  </w:style>
  <w:style w:type="paragraph" w:styleId="15">
    <w:name w:val="toc 1"/>
    <w:basedOn w:val="a"/>
    <w:next w:val="a"/>
    <w:uiPriority w:val="39"/>
    <w:unhideWhenUsed/>
    <w:pPr>
      <w:tabs>
        <w:tab w:val="right" w:leader="dot" w:pos="9345"/>
      </w:tabs>
      <w:spacing w:after="100" w:line="360" w:lineRule="auto"/>
      <w:jc w:val="both"/>
    </w:pPr>
    <w:rPr>
      <w:rFonts w:ascii="Times New Roman" w:eastAsia="Calibri" w:hAnsi="Times New Roman" w:cs="Times New Roman"/>
      <w:sz w:val="28"/>
    </w:rPr>
  </w:style>
  <w:style w:type="paragraph" w:customStyle="1" w:styleId="SchSubtitle">
    <w:name w:val="Sch  Subtitle"/>
    <w:basedOn w:val="a"/>
    <w:next w:val="a"/>
    <w:qFormat/>
    <w:pPr>
      <w:keepNext/>
      <w:spacing w:after="210" w:line="264" w:lineRule="auto"/>
      <w:jc w:val="center"/>
    </w:pPr>
    <w:rPr>
      <w:rFonts w:ascii="Arial" w:eastAsia="Arial Unicode MS" w:hAnsi="Arial" w:cs="Times New Roman"/>
      <w:b/>
      <w:sz w:val="21"/>
      <w:szCs w:val="21"/>
      <w:lang w:val="en-GB" w:eastAsia="en-GB"/>
    </w:rPr>
  </w:style>
  <w:style w:type="paragraph" w:customStyle="1" w:styleId="SchNumber1">
    <w:name w:val="Sch Number 1"/>
    <w:basedOn w:val="a"/>
    <w:next w:val="a"/>
    <w:qFormat/>
    <w:pPr>
      <w:numPr>
        <w:ilvl w:val="2"/>
        <w:numId w:val="3"/>
      </w:numPr>
      <w:spacing w:after="210" w:line="264" w:lineRule="auto"/>
      <w:jc w:val="both"/>
      <w:outlineLvl w:val="0"/>
    </w:pPr>
    <w:rPr>
      <w:rFonts w:ascii="Arial" w:eastAsia="Arial Unicode MS" w:hAnsi="Arial" w:cs="Arial"/>
      <w:sz w:val="21"/>
      <w:szCs w:val="21"/>
      <w:lang w:val="en-GB" w:eastAsia="en-GB"/>
    </w:rPr>
  </w:style>
  <w:style w:type="character" w:customStyle="1" w:styleId="SchNumber2Char">
    <w:name w:val="Sch Number 2 Char"/>
    <w:link w:val="SchNumber2"/>
    <w:rPr>
      <w:rFonts w:ascii="Arial" w:eastAsia="Arial Unicode MS" w:hAnsi="Arial" w:cs="Arial"/>
      <w:sz w:val="21"/>
      <w:szCs w:val="21"/>
    </w:rPr>
  </w:style>
  <w:style w:type="paragraph" w:customStyle="1" w:styleId="SchNumber2">
    <w:name w:val="Sch Number 2"/>
    <w:basedOn w:val="a"/>
    <w:next w:val="a"/>
    <w:link w:val="SchNumber2Char"/>
    <w:qFormat/>
    <w:pPr>
      <w:tabs>
        <w:tab w:val="num" w:pos="709"/>
      </w:tabs>
      <w:spacing w:after="210" w:line="264" w:lineRule="auto"/>
      <w:ind w:left="709" w:hanging="709"/>
      <w:jc w:val="both"/>
      <w:outlineLvl w:val="1"/>
    </w:pPr>
    <w:rPr>
      <w:rFonts w:ascii="Arial" w:eastAsia="Arial Unicode MS" w:hAnsi="Arial" w:cs="Arial"/>
      <w:sz w:val="21"/>
      <w:szCs w:val="21"/>
    </w:rPr>
  </w:style>
  <w:style w:type="character" w:customStyle="1" w:styleId="SchNumber3Char">
    <w:name w:val="Sch Number 3 Char"/>
    <w:link w:val="SchNumber3"/>
    <w:rPr>
      <w:rFonts w:ascii="Arial" w:eastAsia="Arial Unicode MS" w:hAnsi="Arial" w:cs="Times New Roman"/>
      <w:sz w:val="21"/>
      <w:szCs w:val="21"/>
    </w:rPr>
  </w:style>
  <w:style w:type="paragraph" w:customStyle="1" w:styleId="SchNumber3">
    <w:name w:val="Sch Number 3"/>
    <w:basedOn w:val="a"/>
    <w:next w:val="a"/>
    <w:link w:val="SchNumber3Char"/>
    <w:qFormat/>
    <w:pPr>
      <w:tabs>
        <w:tab w:val="num" w:pos="1418"/>
      </w:tabs>
      <w:spacing w:after="210" w:line="264" w:lineRule="auto"/>
      <w:ind w:left="1418" w:hanging="709"/>
      <w:jc w:val="both"/>
      <w:outlineLvl w:val="2"/>
    </w:pPr>
    <w:rPr>
      <w:rFonts w:ascii="Arial" w:eastAsia="Arial Unicode MS" w:hAnsi="Arial" w:cs="Times New Roman"/>
      <w:sz w:val="21"/>
      <w:szCs w:val="21"/>
    </w:rPr>
  </w:style>
  <w:style w:type="paragraph" w:customStyle="1" w:styleId="SchNumber4">
    <w:name w:val="Sch Number 4"/>
    <w:basedOn w:val="a"/>
    <w:next w:val="a"/>
    <w:qFormat/>
    <w:pPr>
      <w:tabs>
        <w:tab w:val="left" w:pos="709"/>
        <w:tab w:val="num" w:pos="2126"/>
      </w:tabs>
      <w:spacing w:after="210" w:line="264" w:lineRule="auto"/>
      <w:ind w:left="2126" w:hanging="708"/>
      <w:jc w:val="both"/>
      <w:outlineLvl w:val="3"/>
    </w:pPr>
    <w:rPr>
      <w:rFonts w:ascii="Arial" w:eastAsia="Arial Unicode MS" w:hAnsi="Arial" w:cs="Times New Roman"/>
      <w:sz w:val="21"/>
      <w:szCs w:val="21"/>
      <w:lang w:val="en-GB" w:eastAsia="en-GB"/>
    </w:rPr>
  </w:style>
  <w:style w:type="paragraph" w:customStyle="1" w:styleId="SchNumber5">
    <w:name w:val="Sch Number 5"/>
    <w:basedOn w:val="a"/>
    <w:next w:val="a"/>
    <w:qFormat/>
    <w:pPr>
      <w:numPr>
        <w:ilvl w:val="6"/>
        <w:numId w:val="3"/>
      </w:numPr>
      <w:tabs>
        <w:tab w:val="left" w:pos="709"/>
      </w:tabs>
      <w:spacing w:after="210" w:line="264" w:lineRule="auto"/>
      <w:jc w:val="both"/>
      <w:outlineLvl w:val="4"/>
    </w:pPr>
    <w:rPr>
      <w:rFonts w:ascii="Times New Roman" w:eastAsia="Arial Unicode MS" w:hAnsi="Times New Roman" w:cs="Times New Roman"/>
      <w:sz w:val="24"/>
      <w:szCs w:val="24"/>
      <w:lang w:eastAsia="ru-RU"/>
    </w:rPr>
  </w:style>
  <w:style w:type="paragraph" w:customStyle="1" w:styleId="SchTitle">
    <w:name w:val="Sch  Title"/>
    <w:basedOn w:val="SchSubtitle"/>
    <w:next w:val="SchSubtitle"/>
    <w:qFormat/>
    <w:rPr>
      <w:smallCaps/>
    </w:rPr>
  </w:style>
  <w:style w:type="character" w:customStyle="1" w:styleId="SchHeading1Char">
    <w:name w:val="Sch Heading 1 Char"/>
    <w:link w:val="SchHeading1"/>
    <w:rPr>
      <w:rFonts w:ascii="Arial" w:eastAsia="Arial Unicode MS" w:hAnsi="Arial" w:cs="Arial"/>
      <w:b/>
      <w:smallCaps/>
      <w:sz w:val="21"/>
      <w:szCs w:val="21"/>
    </w:rPr>
  </w:style>
  <w:style w:type="paragraph" w:customStyle="1" w:styleId="SchHeading1">
    <w:name w:val="Sch Heading 1"/>
    <w:basedOn w:val="SchNumber1"/>
    <w:next w:val="a"/>
    <w:link w:val="SchHeading1Char"/>
    <w:qFormat/>
    <w:pPr>
      <w:keepNext/>
      <w:numPr>
        <w:ilvl w:val="0"/>
        <w:numId w:val="0"/>
      </w:numPr>
      <w:tabs>
        <w:tab w:val="num" w:pos="2160"/>
      </w:tabs>
      <w:ind w:left="2160" w:hanging="180"/>
    </w:pPr>
    <w:rPr>
      <w:b/>
      <w:smallCaps/>
      <w:lang w:val="ru-RU" w:eastAsia="en-US"/>
    </w:rPr>
  </w:style>
  <w:style w:type="character" w:customStyle="1" w:styleId="SchHeading2Char">
    <w:name w:val="Sch Heading 2 Char"/>
    <w:link w:val="SchHeading2"/>
    <w:rPr>
      <w:rFonts w:ascii="Arial" w:eastAsia="Arial Unicode MS" w:hAnsi="Arial" w:cs="Arial"/>
      <w:b/>
      <w:sz w:val="21"/>
      <w:szCs w:val="21"/>
    </w:rPr>
  </w:style>
  <w:style w:type="paragraph" w:customStyle="1" w:styleId="SchHeading2">
    <w:name w:val="Sch Heading 2"/>
    <w:basedOn w:val="SchNumber2"/>
    <w:next w:val="a"/>
    <w:link w:val="SchHeading2Char"/>
    <w:qFormat/>
    <w:pPr>
      <w:keepNext/>
      <w:tabs>
        <w:tab w:val="clear" w:pos="709"/>
        <w:tab w:val="num" w:pos="2880"/>
      </w:tabs>
      <w:ind w:left="2880" w:hanging="360"/>
    </w:pPr>
    <w:rPr>
      <w:b/>
    </w:rPr>
  </w:style>
  <w:style w:type="paragraph" w:styleId="aff4">
    <w:name w:val="Plain Text"/>
    <w:basedOn w:val="a"/>
    <w:link w:val="aff5"/>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basedOn w:val="a0"/>
    <w:link w:val="aff4"/>
    <w:rPr>
      <w:rFonts w:ascii="Courier New" w:eastAsia="Times New Roman" w:hAnsi="Courier New" w:cs="Times New Roman"/>
      <w:sz w:val="20"/>
      <w:szCs w:val="20"/>
      <w:lang w:eastAsia="ru-RU"/>
    </w:rPr>
  </w:style>
  <w:style w:type="paragraph" w:styleId="aff6">
    <w:name w:val="Subtitle"/>
    <w:basedOn w:val="a"/>
    <w:link w:val="aff7"/>
    <w:qFormat/>
    <w:pPr>
      <w:tabs>
        <w:tab w:val="left" w:pos="10490"/>
      </w:tabs>
      <w:spacing w:after="0" w:line="240" w:lineRule="atLeast"/>
      <w:ind w:right="393" w:firstLine="709"/>
      <w:jc w:val="center"/>
    </w:pPr>
    <w:rPr>
      <w:rFonts w:ascii="Arial" w:eastAsia="Times New Roman" w:hAnsi="Arial" w:cs="Times New Roman"/>
      <w:b/>
      <w:sz w:val="18"/>
      <w:szCs w:val="20"/>
      <w:lang w:eastAsia="ru-RU"/>
    </w:rPr>
  </w:style>
  <w:style w:type="character" w:customStyle="1" w:styleId="aff7">
    <w:name w:val="Подзаголовок Знак"/>
    <w:basedOn w:val="a0"/>
    <w:link w:val="aff6"/>
    <w:rPr>
      <w:rFonts w:ascii="Arial" w:eastAsia="Times New Roman" w:hAnsi="Arial" w:cs="Times New Roman"/>
      <w:b/>
      <w:sz w:val="18"/>
      <w:szCs w:val="20"/>
      <w:lang w:eastAsia="ru-RU"/>
    </w:rPr>
  </w:style>
  <w:style w:type="character" w:customStyle="1" w:styleId="16">
    <w:name w:val="Тема примечания Знак1"/>
    <w:basedOn w:val="af4"/>
    <w:rPr>
      <w:rFonts w:ascii="Times New Roman" w:eastAsia="Times New Roman" w:hAnsi="Times New Roman" w:cs="Times New Roman"/>
      <w:b/>
      <w:bCs/>
      <w:sz w:val="20"/>
      <w:szCs w:val="20"/>
      <w:lang w:eastAsia="ru-RU"/>
    </w:rPr>
  </w:style>
  <w:style w:type="paragraph" w:styleId="aff8">
    <w:name w:val="TOC Heading"/>
    <w:basedOn w:val="1"/>
    <w:next w:val="a"/>
    <w:uiPriority w:val="39"/>
    <w:unhideWhenUsed/>
    <w:qFormat/>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table" w:customStyle="1" w:styleId="27">
    <w:name w:val="Сетка таблицы2"/>
    <w:basedOn w:val="a1"/>
    <w:next w:val="afd"/>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pPr>
      <w:spacing w:after="200" w:line="276" w:lineRule="auto"/>
    </w:pPr>
    <w:rPr>
      <w:rFonts w:ascii="Calibri" w:eastAsia="Calibri" w:hAnsi="Calibri" w:cs="F"/>
    </w:rPr>
  </w:style>
  <w:style w:type="numbering" w:customStyle="1" w:styleId="WWNum6">
    <w:name w:val="WWNum6"/>
    <w:basedOn w:val="a2"/>
    <w:pPr>
      <w:numPr>
        <w:numId w:val="4"/>
      </w:numPr>
    </w:pPr>
  </w:style>
  <w:style w:type="numbering" w:customStyle="1" w:styleId="WWNum7">
    <w:name w:val="WWNum7"/>
    <w:basedOn w:val="a2"/>
    <w:pPr>
      <w:numPr>
        <w:numId w:val="5"/>
      </w:numPr>
    </w:pPr>
  </w:style>
  <w:style w:type="table" w:customStyle="1" w:styleId="110">
    <w:name w:val="Сетка таблицы11"/>
    <w:basedOn w:val="a1"/>
    <w:next w:val="afd"/>
    <w:rsid w:val="00264805"/>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d"/>
    <w:rsid w:val="005D3601"/>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
    <w:next w:val="a2"/>
    <w:uiPriority w:val="99"/>
    <w:semiHidden/>
    <w:unhideWhenUsed/>
    <w:rsid w:val="005401AE"/>
  </w:style>
  <w:style w:type="character" w:customStyle="1" w:styleId="Heading3Char">
    <w:name w:val="Heading 3 Char"/>
    <w:basedOn w:val="a0"/>
    <w:uiPriority w:val="9"/>
    <w:rsid w:val="005401AE"/>
    <w:rPr>
      <w:rFonts w:ascii="Arial" w:eastAsia="Arial" w:hAnsi="Arial" w:cs="Arial"/>
      <w:sz w:val="30"/>
      <w:szCs w:val="30"/>
    </w:rPr>
  </w:style>
  <w:style w:type="character" w:customStyle="1" w:styleId="Heading4Char">
    <w:name w:val="Heading 4 Char"/>
    <w:basedOn w:val="a0"/>
    <w:uiPriority w:val="9"/>
    <w:rsid w:val="005401AE"/>
    <w:rPr>
      <w:rFonts w:ascii="Arial" w:eastAsia="Arial" w:hAnsi="Arial" w:cs="Arial"/>
      <w:b/>
      <w:bCs/>
      <w:sz w:val="26"/>
      <w:szCs w:val="26"/>
    </w:rPr>
  </w:style>
  <w:style w:type="character" w:customStyle="1" w:styleId="Heading5Char">
    <w:name w:val="Heading 5 Char"/>
    <w:basedOn w:val="a0"/>
    <w:uiPriority w:val="9"/>
    <w:rsid w:val="005401AE"/>
    <w:rPr>
      <w:rFonts w:ascii="Arial" w:eastAsia="Arial" w:hAnsi="Arial" w:cs="Arial"/>
      <w:b/>
      <w:bCs/>
      <w:sz w:val="24"/>
      <w:szCs w:val="24"/>
    </w:rPr>
  </w:style>
  <w:style w:type="character" w:customStyle="1" w:styleId="Heading6Char">
    <w:name w:val="Heading 6 Char"/>
    <w:basedOn w:val="a0"/>
    <w:uiPriority w:val="9"/>
    <w:rsid w:val="005401AE"/>
    <w:rPr>
      <w:rFonts w:ascii="Arial" w:eastAsia="Arial" w:hAnsi="Arial" w:cs="Arial"/>
      <w:b/>
      <w:bCs/>
      <w:sz w:val="22"/>
      <w:szCs w:val="22"/>
    </w:rPr>
  </w:style>
  <w:style w:type="character" w:customStyle="1" w:styleId="Heading7Char">
    <w:name w:val="Heading 7 Char"/>
    <w:basedOn w:val="a0"/>
    <w:uiPriority w:val="9"/>
    <w:rsid w:val="005401AE"/>
    <w:rPr>
      <w:rFonts w:ascii="Arial" w:eastAsia="Arial" w:hAnsi="Arial" w:cs="Arial"/>
      <w:b/>
      <w:bCs/>
      <w:i/>
      <w:iCs/>
      <w:sz w:val="22"/>
      <w:szCs w:val="22"/>
    </w:rPr>
  </w:style>
  <w:style w:type="character" w:customStyle="1" w:styleId="Heading8Char">
    <w:name w:val="Heading 8 Char"/>
    <w:basedOn w:val="a0"/>
    <w:uiPriority w:val="9"/>
    <w:rsid w:val="005401AE"/>
    <w:rPr>
      <w:rFonts w:ascii="Arial" w:eastAsia="Arial" w:hAnsi="Arial" w:cs="Arial"/>
      <w:i/>
      <w:iCs/>
      <w:sz w:val="22"/>
      <w:szCs w:val="22"/>
    </w:rPr>
  </w:style>
  <w:style w:type="character" w:customStyle="1" w:styleId="Heading9Char">
    <w:name w:val="Heading 9 Char"/>
    <w:basedOn w:val="a0"/>
    <w:uiPriority w:val="9"/>
    <w:rsid w:val="005401AE"/>
    <w:rPr>
      <w:rFonts w:ascii="Arial" w:eastAsia="Arial" w:hAnsi="Arial" w:cs="Arial"/>
      <w:i/>
      <w:iCs/>
      <w:sz w:val="21"/>
      <w:szCs w:val="21"/>
    </w:rPr>
  </w:style>
  <w:style w:type="character" w:customStyle="1" w:styleId="TitleChar">
    <w:name w:val="Title Char"/>
    <w:basedOn w:val="a0"/>
    <w:uiPriority w:val="10"/>
    <w:rsid w:val="005401AE"/>
    <w:rPr>
      <w:sz w:val="48"/>
      <w:szCs w:val="48"/>
    </w:rPr>
  </w:style>
  <w:style w:type="character" w:customStyle="1" w:styleId="QuoteChar">
    <w:name w:val="Quote Char"/>
    <w:uiPriority w:val="29"/>
    <w:rsid w:val="005401AE"/>
    <w:rPr>
      <w:i/>
    </w:rPr>
  </w:style>
  <w:style w:type="character" w:customStyle="1" w:styleId="IntenseQuoteChar">
    <w:name w:val="Intense Quote Char"/>
    <w:uiPriority w:val="30"/>
    <w:rsid w:val="005401AE"/>
    <w:rPr>
      <w:i/>
    </w:rPr>
  </w:style>
  <w:style w:type="character" w:customStyle="1" w:styleId="EndnoteTextChar">
    <w:name w:val="Endnote Text Char"/>
    <w:uiPriority w:val="99"/>
    <w:rsid w:val="005401AE"/>
    <w:rPr>
      <w:sz w:val="20"/>
    </w:rPr>
  </w:style>
  <w:style w:type="table" w:customStyle="1" w:styleId="TableGridLight1">
    <w:name w:val="Table Grid Light1"/>
    <w:basedOn w:val="a1"/>
    <w:uiPriority w:val="59"/>
    <w:rsid w:val="005401A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2">
    <w:name w:val="Таблица простая 11"/>
    <w:basedOn w:val="a1"/>
    <w:next w:val="11"/>
    <w:uiPriority w:val="59"/>
    <w:rsid w:val="005401A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next w:val="24"/>
    <w:uiPriority w:val="59"/>
    <w:rsid w:val="005401A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next w:val="31"/>
    <w:uiPriority w:val="99"/>
    <w:rsid w:val="005401A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next w:val="41"/>
    <w:uiPriority w:val="99"/>
    <w:rsid w:val="005401A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next w:val="51"/>
    <w:uiPriority w:val="99"/>
    <w:rsid w:val="005401A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next w:val="-1"/>
    <w:uiPriority w:val="99"/>
    <w:rsid w:val="005401A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5401A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5401A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5401A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5401A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5401A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5401A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next w:val="-2"/>
    <w:uiPriority w:val="99"/>
    <w:rsid w:val="005401A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5401A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a1"/>
    <w:uiPriority w:val="99"/>
    <w:rsid w:val="005401A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rsid w:val="005401A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rsid w:val="005401A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rsid w:val="005401A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a1"/>
    <w:uiPriority w:val="99"/>
    <w:rsid w:val="005401A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next w:val="-3"/>
    <w:uiPriority w:val="99"/>
    <w:rsid w:val="005401A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5401A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1"/>
    <w:uiPriority w:val="99"/>
    <w:rsid w:val="005401A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rsid w:val="005401A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rsid w:val="005401A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rsid w:val="005401A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1"/>
    <w:uiPriority w:val="99"/>
    <w:rsid w:val="005401A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next w:val="-4"/>
    <w:uiPriority w:val="59"/>
    <w:rsid w:val="005401A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5401A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a1"/>
    <w:uiPriority w:val="59"/>
    <w:rsid w:val="005401A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rsid w:val="005401A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rsid w:val="005401A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rsid w:val="005401A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a1"/>
    <w:uiPriority w:val="59"/>
    <w:rsid w:val="005401A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next w:val="-5"/>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a1"/>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Accent 41"/>
    <w:basedOn w:val="a1"/>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a1"/>
    <w:uiPriority w:val="99"/>
    <w:rsid w:val="005401A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next w:val="-6"/>
    <w:uiPriority w:val="99"/>
    <w:rsid w:val="005401A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5401AE"/>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5401A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5401A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5401A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5401A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5401A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next w:val="-7"/>
    <w:uiPriority w:val="99"/>
    <w:rsid w:val="005401A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5401AE"/>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5401A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5401A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5401A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5401AE"/>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5401A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next w:val="-10"/>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a1"/>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a1"/>
    <w:uiPriority w:val="99"/>
    <w:rsid w:val="005401A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next w:val="-20"/>
    <w:uiPriority w:val="99"/>
    <w:rsid w:val="005401A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5401AE"/>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a1"/>
    <w:uiPriority w:val="99"/>
    <w:rsid w:val="005401A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rsid w:val="005401A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rsid w:val="005401A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rsid w:val="005401AE"/>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a1"/>
    <w:uiPriority w:val="99"/>
    <w:rsid w:val="005401A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next w:val="-30"/>
    <w:uiPriority w:val="99"/>
    <w:rsid w:val="005401A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5401A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5401A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5401A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5401A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5401AE"/>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5401A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next w:val="-40"/>
    <w:uiPriority w:val="99"/>
    <w:rsid w:val="005401A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5401A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a1"/>
    <w:uiPriority w:val="99"/>
    <w:rsid w:val="005401A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rsid w:val="005401A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rsid w:val="005401A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rsid w:val="005401A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a1"/>
    <w:uiPriority w:val="99"/>
    <w:rsid w:val="005401A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next w:val="-50"/>
    <w:uiPriority w:val="99"/>
    <w:rsid w:val="005401A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5401AE"/>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a1"/>
    <w:uiPriority w:val="99"/>
    <w:rsid w:val="005401A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rsid w:val="005401A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rsid w:val="005401A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rsid w:val="005401AE"/>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a1"/>
    <w:uiPriority w:val="99"/>
    <w:rsid w:val="005401A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next w:val="-60"/>
    <w:uiPriority w:val="99"/>
    <w:rsid w:val="005401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5401AE"/>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5401A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5401A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5401A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5401AE"/>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5401A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next w:val="-70"/>
    <w:uiPriority w:val="99"/>
    <w:rsid w:val="005401AE"/>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5401AE"/>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5401AE"/>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5401AE"/>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5401AE"/>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5401AE"/>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5401AE"/>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0">
    <w:name w:val="Lined - Accent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1">
    <w:name w:val="Lined - Accent 2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
    <w:name w:val="Lined - Accent 3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
    <w:name w:val="Lined - Accent 4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
    <w:name w:val="Lined - Accent 5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1">
    <w:name w:val="Lined - Accent 61"/>
    <w:basedOn w:val="a1"/>
    <w:uiPriority w:val="99"/>
    <w:rsid w:val="005401AE"/>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0">
    <w:name w:val="Bordered &amp; Lined - Accent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1">
    <w:name w:val="Bordered &amp; Lined - Accent 2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
    <w:name w:val="Bordered &amp; Lined - Accent 3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
    <w:name w:val="Bordered &amp; Lined - Accent 4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
    <w:name w:val="Bordered &amp; Lined - Accent 5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1">
    <w:name w:val="Bordered &amp; Lined - Accent 61"/>
    <w:basedOn w:val="a1"/>
    <w:uiPriority w:val="99"/>
    <w:rsid w:val="005401A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
    <w:name w:val="Bordered1"/>
    <w:basedOn w:val="a1"/>
    <w:uiPriority w:val="99"/>
    <w:rsid w:val="005401A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rsid w:val="005401A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1">
    <w:name w:val="Bordered - Accent 21"/>
    <w:basedOn w:val="a1"/>
    <w:uiPriority w:val="99"/>
    <w:rsid w:val="005401A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
    <w:name w:val="Bordered - Accent 31"/>
    <w:basedOn w:val="a1"/>
    <w:uiPriority w:val="99"/>
    <w:rsid w:val="005401A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
    <w:name w:val="Bordered - Accent 41"/>
    <w:basedOn w:val="a1"/>
    <w:uiPriority w:val="99"/>
    <w:rsid w:val="005401A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
    <w:name w:val="Bordered - Accent 51"/>
    <w:basedOn w:val="a1"/>
    <w:uiPriority w:val="99"/>
    <w:rsid w:val="005401A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1">
    <w:name w:val="Bordered - Accent 61"/>
    <w:basedOn w:val="a1"/>
    <w:uiPriority w:val="99"/>
    <w:rsid w:val="005401A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numbering" w:customStyle="1" w:styleId="113">
    <w:name w:val="Нет списка11"/>
    <w:next w:val="a2"/>
    <w:uiPriority w:val="99"/>
    <w:semiHidden/>
    <w:unhideWhenUsed/>
    <w:rsid w:val="005401AE"/>
  </w:style>
  <w:style w:type="table" w:customStyle="1" w:styleId="33">
    <w:name w:val="Сетка таблицы3"/>
    <w:basedOn w:val="a1"/>
    <w:next w:val="afd"/>
    <w:rsid w:val="005401AE"/>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fd"/>
    <w:rsid w:val="005401AE"/>
    <w:pPr>
      <w:spacing w:after="0" w:line="240" w:lineRule="auto"/>
    </w:pPr>
    <w:rPr>
      <w:rFonts w:eastAsiaTheme="minorEastAs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d"/>
    <w:rsid w:val="005401A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61">
    <w:name w:val="WWNum61"/>
    <w:basedOn w:val="a2"/>
    <w:rsid w:val="005401AE"/>
    <w:pPr>
      <w:numPr>
        <w:numId w:val="6"/>
      </w:numPr>
    </w:pPr>
  </w:style>
  <w:style w:type="numbering" w:customStyle="1" w:styleId="WWNum71">
    <w:name w:val="WWNum71"/>
    <w:basedOn w:val="a2"/>
    <w:rsid w:val="005401AE"/>
    <w:pPr>
      <w:numPr>
        <w:numId w:val="7"/>
      </w:numPr>
    </w:pPr>
  </w:style>
  <w:style w:type="paragraph" w:customStyle="1" w:styleId="Heading">
    <w:name w:val="Heading"/>
    <w:basedOn w:val="Standard"/>
    <w:next w:val="Textbody"/>
    <w:rsid w:val="005401AE"/>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5401AE"/>
    <w:pPr>
      <w:spacing w:after="140"/>
    </w:pPr>
  </w:style>
  <w:style w:type="paragraph" w:styleId="aff9">
    <w:name w:val="List"/>
    <w:basedOn w:val="Textbody"/>
    <w:rsid w:val="005401AE"/>
    <w:rPr>
      <w:rFonts w:cs="Mangal"/>
    </w:rPr>
  </w:style>
  <w:style w:type="paragraph" w:customStyle="1" w:styleId="Index">
    <w:name w:val="Index"/>
    <w:basedOn w:val="Standard"/>
    <w:rsid w:val="005401AE"/>
    <w:pPr>
      <w:suppressLineNumbers/>
    </w:pPr>
    <w:rPr>
      <w:rFonts w:cs="Mangal"/>
    </w:rPr>
  </w:style>
  <w:style w:type="paragraph" w:customStyle="1" w:styleId="Footnote">
    <w:name w:val="Footnote"/>
    <w:basedOn w:val="Standard"/>
    <w:rsid w:val="005401AE"/>
    <w:pPr>
      <w:spacing w:after="0" w:line="240" w:lineRule="auto"/>
    </w:pPr>
    <w:rPr>
      <w:rFonts w:ascii="Times New Roman" w:eastAsia="Times New Roman" w:hAnsi="Times New Roman" w:cs="Times New Roman"/>
      <w:sz w:val="20"/>
      <w:szCs w:val="20"/>
    </w:rPr>
  </w:style>
  <w:style w:type="paragraph" w:customStyle="1" w:styleId="HeaderandFooter">
    <w:name w:val="Header and Footer"/>
    <w:basedOn w:val="Standard"/>
    <w:rsid w:val="005401AE"/>
  </w:style>
  <w:style w:type="paragraph" w:customStyle="1" w:styleId="Contents2">
    <w:name w:val="Contents 2"/>
    <w:basedOn w:val="Standard"/>
    <w:next w:val="Standard"/>
    <w:rsid w:val="005401AE"/>
    <w:pPr>
      <w:tabs>
        <w:tab w:val="right" w:leader="dot" w:pos="9625"/>
      </w:tabs>
      <w:spacing w:after="100" w:line="360" w:lineRule="auto"/>
      <w:ind w:left="280"/>
      <w:jc w:val="both"/>
    </w:pPr>
    <w:rPr>
      <w:rFonts w:ascii="Times New Roman" w:hAnsi="Times New Roman" w:cs="Times New Roman"/>
      <w:sz w:val="28"/>
    </w:rPr>
  </w:style>
  <w:style w:type="paragraph" w:customStyle="1" w:styleId="Contents1">
    <w:name w:val="Contents 1"/>
    <w:basedOn w:val="Standard"/>
    <w:next w:val="Standard"/>
    <w:rsid w:val="005401AE"/>
    <w:pPr>
      <w:tabs>
        <w:tab w:val="right" w:leader="dot" w:pos="9345"/>
      </w:tabs>
      <w:spacing w:after="100" w:line="360" w:lineRule="auto"/>
      <w:jc w:val="both"/>
    </w:pPr>
    <w:rPr>
      <w:rFonts w:ascii="Times New Roman" w:hAnsi="Times New Roman" w:cs="Times New Roman"/>
      <w:sz w:val="28"/>
    </w:rPr>
  </w:style>
  <w:style w:type="paragraph" w:customStyle="1" w:styleId="Text">
    <w:name w:val="Text"/>
    <w:basedOn w:val="Standard"/>
    <w:rsid w:val="005401AE"/>
    <w:pPr>
      <w:spacing w:after="0" w:line="240" w:lineRule="auto"/>
    </w:pPr>
    <w:rPr>
      <w:rFonts w:ascii="Courier New" w:eastAsia="Times New Roman" w:hAnsi="Courier New" w:cs="Times New Roman"/>
      <w:sz w:val="20"/>
      <w:szCs w:val="20"/>
      <w:lang w:eastAsia="ru-RU"/>
    </w:rPr>
  </w:style>
  <w:style w:type="paragraph" w:styleId="17">
    <w:name w:val="index 1"/>
    <w:basedOn w:val="a"/>
    <w:next w:val="a"/>
    <w:uiPriority w:val="99"/>
    <w:semiHidden/>
    <w:unhideWhenUsed/>
    <w:rsid w:val="005401AE"/>
    <w:pPr>
      <w:spacing w:after="0" w:line="240" w:lineRule="auto"/>
      <w:ind w:left="220" w:hanging="220"/>
    </w:pPr>
  </w:style>
  <w:style w:type="paragraph" w:styleId="affa">
    <w:name w:val="index heading"/>
    <w:basedOn w:val="Heading"/>
    <w:rsid w:val="005401AE"/>
    <w:pPr>
      <w:suppressLineNumbers/>
    </w:pPr>
    <w:rPr>
      <w:b/>
      <w:bCs/>
      <w:sz w:val="32"/>
      <w:szCs w:val="32"/>
    </w:rPr>
  </w:style>
  <w:style w:type="paragraph" w:customStyle="1" w:styleId="ContentsHeading">
    <w:name w:val="Contents Heading"/>
    <w:basedOn w:val="1"/>
    <w:next w:val="Standard"/>
    <w:rsid w:val="005401AE"/>
    <w:pPr>
      <w:spacing w:before="240" w:line="256" w:lineRule="auto"/>
    </w:pPr>
    <w:rPr>
      <w:rFonts w:eastAsia="F" w:cs="F"/>
      <w:b w:val="0"/>
      <w:bCs w:val="0"/>
      <w:sz w:val="32"/>
      <w:szCs w:val="32"/>
      <w:lang w:eastAsia="ru-RU"/>
    </w:rPr>
  </w:style>
  <w:style w:type="paragraph" w:customStyle="1" w:styleId="western">
    <w:name w:val="western"/>
    <w:basedOn w:val="Standard"/>
    <w:rsid w:val="005401AE"/>
    <w:pPr>
      <w:spacing w:before="280" w:after="119" w:line="240" w:lineRule="auto"/>
    </w:pPr>
    <w:rPr>
      <w:rFonts w:ascii="Times New Roman" w:eastAsia="Times New Roman" w:hAnsi="Times New Roman" w:cs="Times New Roman"/>
      <w:color w:val="000000"/>
      <w:sz w:val="20"/>
      <w:szCs w:val="20"/>
      <w:lang w:eastAsia="ru-RU"/>
    </w:rPr>
  </w:style>
  <w:style w:type="paragraph" w:customStyle="1" w:styleId="cjk">
    <w:name w:val="cjk"/>
    <w:basedOn w:val="Standard"/>
    <w:rsid w:val="005401AE"/>
    <w:pPr>
      <w:spacing w:before="280" w:after="119" w:line="240" w:lineRule="auto"/>
    </w:pPr>
    <w:rPr>
      <w:rFonts w:ascii="Times New Roman" w:eastAsia="Times New Roman" w:hAnsi="Times New Roman" w:cs="Times New Roman"/>
      <w:color w:val="000000"/>
      <w:sz w:val="20"/>
      <w:szCs w:val="20"/>
      <w:lang w:eastAsia="ru-RU"/>
    </w:rPr>
  </w:style>
  <w:style w:type="paragraph" w:customStyle="1" w:styleId="ctl">
    <w:name w:val="ctl"/>
    <w:basedOn w:val="Standard"/>
    <w:rsid w:val="005401AE"/>
    <w:pPr>
      <w:spacing w:before="280" w:after="119" w:line="240" w:lineRule="auto"/>
    </w:pPr>
    <w:rPr>
      <w:rFonts w:ascii="Times New Roman" w:eastAsia="Times New Roman" w:hAnsi="Times New Roman" w:cs="Times New Roman"/>
      <w:color w:val="000000"/>
      <w:sz w:val="20"/>
      <w:szCs w:val="20"/>
      <w:lang w:eastAsia="ru-RU"/>
    </w:rPr>
  </w:style>
  <w:style w:type="paragraph" w:customStyle="1" w:styleId="western1">
    <w:name w:val="western1"/>
    <w:basedOn w:val="Standard"/>
    <w:rsid w:val="005401AE"/>
    <w:pPr>
      <w:spacing w:before="280" w:after="119" w:line="240" w:lineRule="auto"/>
    </w:pPr>
    <w:rPr>
      <w:rFonts w:ascii="Times New Roman" w:eastAsia="Times New Roman" w:hAnsi="Times New Roman" w:cs="Times New Roman"/>
      <w:color w:val="000000"/>
      <w:sz w:val="20"/>
      <w:szCs w:val="20"/>
      <w:lang w:eastAsia="ru-RU"/>
    </w:rPr>
  </w:style>
  <w:style w:type="paragraph" w:customStyle="1" w:styleId="cjk1">
    <w:name w:val="cjk1"/>
    <w:basedOn w:val="Standard"/>
    <w:rsid w:val="005401AE"/>
    <w:pPr>
      <w:spacing w:before="280" w:after="119" w:line="240" w:lineRule="auto"/>
    </w:pPr>
    <w:rPr>
      <w:rFonts w:ascii="Times New Roman" w:eastAsia="Times New Roman" w:hAnsi="Times New Roman" w:cs="Times New Roman"/>
      <w:color w:val="000000"/>
      <w:sz w:val="20"/>
      <w:szCs w:val="20"/>
      <w:lang w:eastAsia="ru-RU"/>
    </w:rPr>
  </w:style>
  <w:style w:type="paragraph" w:customStyle="1" w:styleId="ctl1">
    <w:name w:val="ctl1"/>
    <w:basedOn w:val="Standard"/>
    <w:rsid w:val="005401AE"/>
    <w:pPr>
      <w:spacing w:before="280" w:after="119" w:line="240" w:lineRule="auto"/>
    </w:pPr>
    <w:rPr>
      <w:rFonts w:ascii="Times New Roman" w:eastAsia="Times New Roman" w:hAnsi="Times New Roman" w:cs="Times New Roman"/>
      <w:color w:val="000000"/>
      <w:sz w:val="20"/>
      <w:szCs w:val="20"/>
      <w:lang w:eastAsia="ru-RU"/>
    </w:rPr>
  </w:style>
  <w:style w:type="paragraph" w:customStyle="1" w:styleId="affb">
    <w:name w:val="Таблица ГП"/>
    <w:basedOn w:val="Standard"/>
    <w:next w:val="Standard"/>
    <w:rsid w:val="005401AE"/>
    <w:pPr>
      <w:spacing w:after="0" w:line="240" w:lineRule="auto"/>
      <w:jc w:val="right"/>
    </w:pPr>
    <w:rPr>
      <w:sz w:val="24"/>
      <w:szCs w:val="24"/>
    </w:rPr>
  </w:style>
  <w:style w:type="paragraph" w:customStyle="1" w:styleId="Framecontents">
    <w:name w:val="Frame contents"/>
    <w:basedOn w:val="Standard"/>
    <w:rsid w:val="005401AE"/>
  </w:style>
  <w:style w:type="paragraph" w:customStyle="1" w:styleId="TableContents">
    <w:name w:val="Table Contents"/>
    <w:basedOn w:val="Standard"/>
    <w:rsid w:val="005401AE"/>
    <w:pPr>
      <w:suppressLineNumbers/>
    </w:pPr>
  </w:style>
  <w:style w:type="paragraph" w:customStyle="1" w:styleId="affc">
    <w:name w:val="Нормальный"/>
    <w:rsid w:val="005401AE"/>
    <w:pPr>
      <w:widowControl w:val="0"/>
      <w:spacing w:after="0" w:line="240" w:lineRule="auto"/>
    </w:pPr>
    <w:rPr>
      <w:rFonts w:ascii="Times New Roman" w:eastAsia="Times New Roman" w:hAnsi="Times New Roman" w:cs="Times New Roman"/>
      <w:color w:val="000000"/>
      <w:sz w:val="28"/>
      <w:szCs w:val="28"/>
    </w:rPr>
  </w:style>
  <w:style w:type="paragraph" w:customStyle="1" w:styleId="18">
    <w:name w:val="Обычная таблица1"/>
    <w:rsid w:val="005401AE"/>
    <w:pPr>
      <w:spacing w:after="200" w:line="276" w:lineRule="auto"/>
    </w:pPr>
    <w:rPr>
      <w:rFonts w:ascii="Calibri" w:eastAsia="Times New Roman" w:hAnsi="Calibri" w:cs="Times New Roman"/>
    </w:rPr>
  </w:style>
  <w:style w:type="paragraph" w:customStyle="1" w:styleId="29">
    <w:name w:val="Основной текст (2)"/>
    <w:basedOn w:val="Standard"/>
    <w:rsid w:val="005401AE"/>
    <w:pPr>
      <w:shd w:val="clear" w:color="auto" w:fill="FFFFFF"/>
      <w:spacing w:before="60" w:after="360" w:line="0" w:lineRule="atLeast"/>
      <w:jc w:val="center"/>
    </w:pPr>
    <w:rPr>
      <w:rFonts w:cs="Times New Roman"/>
      <w:b/>
      <w:bCs/>
    </w:rPr>
  </w:style>
  <w:style w:type="character" w:customStyle="1" w:styleId="Footnoteanchor">
    <w:name w:val="Footnote anchor"/>
    <w:rsid w:val="005401AE"/>
    <w:rPr>
      <w:position w:val="0"/>
      <w:vertAlign w:val="superscript"/>
    </w:rPr>
  </w:style>
  <w:style w:type="character" w:customStyle="1" w:styleId="FootnoteCharacters">
    <w:name w:val="Footnote Characters"/>
    <w:basedOn w:val="a0"/>
    <w:rsid w:val="005401AE"/>
    <w:rPr>
      <w:position w:val="0"/>
      <w:vertAlign w:val="superscript"/>
    </w:rPr>
  </w:style>
  <w:style w:type="character" w:customStyle="1" w:styleId="19">
    <w:name w:val="Текст выноски Знак1"/>
    <w:basedOn w:val="a0"/>
    <w:rsid w:val="005401AE"/>
    <w:rPr>
      <w:rFonts w:ascii="Tahoma" w:eastAsia="Tahoma" w:hAnsi="Tahoma" w:cs="Tahoma"/>
      <w:sz w:val="16"/>
      <w:szCs w:val="16"/>
    </w:rPr>
  </w:style>
  <w:style w:type="character" w:customStyle="1" w:styleId="Internetlink">
    <w:name w:val="Internet link"/>
    <w:basedOn w:val="a0"/>
    <w:rsid w:val="005401AE"/>
    <w:rPr>
      <w:color w:val="0000FF"/>
      <w:u w:val="single"/>
    </w:rPr>
  </w:style>
  <w:style w:type="character" w:customStyle="1" w:styleId="VisitedInternetLink">
    <w:name w:val="Visited Internet Link"/>
    <w:basedOn w:val="a0"/>
    <w:rsid w:val="005401AE"/>
    <w:rPr>
      <w:color w:val="800000"/>
      <w:u w:val="single"/>
    </w:rPr>
  </w:style>
  <w:style w:type="character" w:customStyle="1" w:styleId="affd">
    <w:name w:val="Таблица ГП Знак"/>
    <w:basedOn w:val="a0"/>
    <w:rsid w:val="005401AE"/>
    <w:rPr>
      <w:sz w:val="24"/>
      <w:szCs w:val="24"/>
    </w:rPr>
  </w:style>
  <w:style w:type="character" w:customStyle="1" w:styleId="ListLabel1">
    <w:name w:val="ListLabel 1"/>
    <w:rsid w:val="005401AE"/>
    <w:rPr>
      <w:rFonts w:cs="Symbol"/>
    </w:rPr>
  </w:style>
  <w:style w:type="character" w:customStyle="1" w:styleId="ListLabel2">
    <w:name w:val="ListLabel 2"/>
    <w:rsid w:val="005401AE"/>
    <w:rPr>
      <w:rFonts w:cs="Courier New"/>
    </w:rPr>
  </w:style>
  <w:style w:type="character" w:customStyle="1" w:styleId="ListLabel3">
    <w:name w:val="ListLabel 3"/>
    <w:rsid w:val="005401AE"/>
    <w:rPr>
      <w:rFonts w:cs="Wingdings"/>
    </w:rPr>
  </w:style>
  <w:style w:type="character" w:customStyle="1" w:styleId="ListLabel4">
    <w:name w:val="ListLabel 4"/>
    <w:rsid w:val="005401AE"/>
    <w:rPr>
      <w:rFonts w:cs="Symbol"/>
    </w:rPr>
  </w:style>
  <w:style w:type="character" w:customStyle="1" w:styleId="ListLabel5">
    <w:name w:val="ListLabel 5"/>
    <w:rsid w:val="005401AE"/>
    <w:rPr>
      <w:rFonts w:cs="Courier New"/>
    </w:rPr>
  </w:style>
  <w:style w:type="character" w:customStyle="1" w:styleId="ListLabel6">
    <w:name w:val="ListLabel 6"/>
    <w:rsid w:val="005401AE"/>
    <w:rPr>
      <w:rFonts w:cs="Wingdings"/>
    </w:rPr>
  </w:style>
  <w:style w:type="character" w:customStyle="1" w:styleId="ListLabel7">
    <w:name w:val="ListLabel 7"/>
    <w:rsid w:val="005401AE"/>
    <w:rPr>
      <w:rFonts w:cs="Symbol"/>
    </w:rPr>
  </w:style>
  <w:style w:type="character" w:customStyle="1" w:styleId="ListLabel8">
    <w:name w:val="ListLabel 8"/>
    <w:rsid w:val="005401AE"/>
    <w:rPr>
      <w:rFonts w:cs="Courier New"/>
    </w:rPr>
  </w:style>
  <w:style w:type="character" w:customStyle="1" w:styleId="ListLabel9">
    <w:name w:val="ListLabel 9"/>
    <w:rsid w:val="005401AE"/>
    <w:rPr>
      <w:rFonts w:cs="Wingdings"/>
    </w:rPr>
  </w:style>
  <w:style w:type="character" w:customStyle="1" w:styleId="2a">
    <w:name w:val="Основной текст (2)_"/>
    <w:basedOn w:val="a0"/>
    <w:rsid w:val="005401AE"/>
    <w:rPr>
      <w:rFonts w:ascii="Times New Roman" w:hAnsi="Times New Roman" w:cs="Times New Roman"/>
      <w:b/>
      <w:bCs/>
      <w:shd w:val="clear" w:color="auto" w:fill="FFFFFF"/>
    </w:rPr>
  </w:style>
  <w:style w:type="character" w:customStyle="1" w:styleId="214pt0pt">
    <w:name w:val="Основной текст (2) + 14 pt;Не полужирный;Интервал 0 pt"/>
    <w:basedOn w:val="2a"/>
    <w:rsid w:val="005401AE"/>
    <w:rPr>
      <w:rFonts w:ascii="Times New Roman" w:hAnsi="Times New Roman" w:cs="Times New Roman"/>
      <w:b/>
      <w:bCs/>
      <w:spacing w:val="-10"/>
      <w:sz w:val="28"/>
      <w:szCs w:val="28"/>
      <w:shd w:val="clear" w:color="auto" w:fill="FFFFFF"/>
    </w:rPr>
  </w:style>
  <w:style w:type="character" w:customStyle="1" w:styleId="ListLabel10">
    <w:name w:val="ListLabel 10"/>
    <w:rsid w:val="005401AE"/>
    <w:rPr>
      <w:rFonts w:ascii="Times New Roman" w:eastAsia="Times New Roman" w:hAnsi="Times New Roman" w:cs="Times New Roman"/>
      <w:b w:val="0"/>
      <w:sz w:val="26"/>
    </w:rPr>
  </w:style>
  <w:style w:type="character" w:customStyle="1" w:styleId="ListLabel11">
    <w:name w:val="ListLabel 11"/>
    <w:rsid w:val="005401AE"/>
    <w:rPr>
      <w:rFonts w:ascii="Times New Roman" w:eastAsia="Times New Roman" w:hAnsi="Times New Roman" w:cs="Times New Roman"/>
      <w:b w:val="0"/>
      <w:sz w:val="26"/>
    </w:rPr>
  </w:style>
  <w:style w:type="character" w:customStyle="1" w:styleId="ListLabel12">
    <w:name w:val="ListLabel 12"/>
    <w:rsid w:val="005401AE"/>
    <w:rPr>
      <w:rFonts w:cs="Times New Roman"/>
    </w:rPr>
  </w:style>
  <w:style w:type="character" w:customStyle="1" w:styleId="ListLabel13">
    <w:name w:val="ListLabel 13"/>
    <w:rsid w:val="005401AE"/>
    <w:rPr>
      <w:rFonts w:cs="Times New Roman"/>
    </w:rPr>
  </w:style>
  <w:style w:type="character" w:customStyle="1" w:styleId="ListLabel14">
    <w:name w:val="ListLabel 14"/>
    <w:rsid w:val="005401AE"/>
    <w:rPr>
      <w:rFonts w:cs="Times New Roman"/>
    </w:rPr>
  </w:style>
  <w:style w:type="character" w:customStyle="1" w:styleId="ListLabel15">
    <w:name w:val="ListLabel 15"/>
    <w:rsid w:val="005401AE"/>
    <w:rPr>
      <w:rFonts w:cs="Times New Roman"/>
    </w:rPr>
  </w:style>
  <w:style w:type="character" w:customStyle="1" w:styleId="ListLabel16">
    <w:name w:val="ListLabel 16"/>
    <w:rsid w:val="005401AE"/>
    <w:rPr>
      <w:rFonts w:cs="Times New Roman"/>
    </w:rPr>
  </w:style>
  <w:style w:type="character" w:customStyle="1" w:styleId="ListLabel17">
    <w:name w:val="ListLabel 17"/>
    <w:rsid w:val="005401AE"/>
    <w:rPr>
      <w:rFonts w:cs="Times New Roman"/>
    </w:rPr>
  </w:style>
  <w:style w:type="character" w:customStyle="1" w:styleId="ListLabel18">
    <w:name w:val="ListLabel 18"/>
    <w:rsid w:val="005401AE"/>
    <w:rPr>
      <w:rFonts w:cs="Times New Roman"/>
    </w:rPr>
  </w:style>
  <w:style w:type="character" w:customStyle="1" w:styleId="213pt">
    <w:name w:val="Основной текст (2) + 13 pt;Не полужирный"/>
    <w:basedOn w:val="2a"/>
    <w:rsid w:val="005401AE"/>
    <w:rPr>
      <w:rFonts w:ascii="Times New Roman" w:hAnsi="Times New Roman" w:cs="Times New Roman"/>
      <w:b/>
      <w:bCs/>
      <w:sz w:val="26"/>
      <w:szCs w:val="26"/>
      <w:shd w:val="clear" w:color="auto" w:fill="FFFFFF"/>
    </w:rPr>
  </w:style>
  <w:style w:type="character" w:customStyle="1" w:styleId="ListLabel19">
    <w:name w:val="ListLabel 19"/>
    <w:rsid w:val="005401AE"/>
    <w:rPr>
      <w:rFonts w:eastAsia="Times New Roman" w:cs="Times New Roman"/>
    </w:rPr>
  </w:style>
  <w:style w:type="character" w:customStyle="1" w:styleId="ListLabel20">
    <w:name w:val="ListLabel 20"/>
    <w:rsid w:val="005401AE"/>
    <w:rPr>
      <w:rFonts w:ascii="Times New Roman" w:eastAsia="Times New Roman" w:hAnsi="Times New Roman" w:cs="Times New Roman"/>
      <w:b w:val="0"/>
      <w:sz w:val="26"/>
    </w:rPr>
  </w:style>
  <w:style w:type="character" w:customStyle="1" w:styleId="ListLabel21">
    <w:name w:val="ListLabel 21"/>
    <w:rsid w:val="005401AE"/>
    <w:rPr>
      <w:rFonts w:cs="Times New Roman"/>
    </w:rPr>
  </w:style>
  <w:style w:type="character" w:customStyle="1" w:styleId="ListLabel22">
    <w:name w:val="ListLabel 22"/>
    <w:rsid w:val="005401AE"/>
    <w:rPr>
      <w:rFonts w:cs="Times New Roman"/>
    </w:rPr>
  </w:style>
  <w:style w:type="character" w:customStyle="1" w:styleId="ListLabel23">
    <w:name w:val="ListLabel 23"/>
    <w:rsid w:val="005401AE"/>
    <w:rPr>
      <w:rFonts w:cs="Times New Roman"/>
    </w:rPr>
  </w:style>
  <w:style w:type="character" w:customStyle="1" w:styleId="ListLabel24">
    <w:name w:val="ListLabel 24"/>
    <w:rsid w:val="005401AE"/>
    <w:rPr>
      <w:rFonts w:cs="Times New Roman"/>
    </w:rPr>
  </w:style>
  <w:style w:type="character" w:customStyle="1" w:styleId="ListLabel25">
    <w:name w:val="ListLabel 25"/>
    <w:rsid w:val="005401AE"/>
    <w:rPr>
      <w:rFonts w:cs="Times New Roman"/>
    </w:rPr>
  </w:style>
  <w:style w:type="character" w:customStyle="1" w:styleId="ListLabel26">
    <w:name w:val="ListLabel 26"/>
    <w:rsid w:val="005401AE"/>
    <w:rPr>
      <w:rFonts w:cs="Times New Roman"/>
    </w:rPr>
  </w:style>
  <w:style w:type="character" w:customStyle="1" w:styleId="ListLabel27">
    <w:name w:val="ListLabel 27"/>
    <w:rsid w:val="005401AE"/>
    <w:rPr>
      <w:rFonts w:cs="Times New Roman"/>
    </w:rPr>
  </w:style>
  <w:style w:type="numbering" w:customStyle="1" w:styleId="21">
    <w:name w:val="Нет списка21"/>
    <w:basedOn w:val="a2"/>
    <w:rsid w:val="005401AE"/>
    <w:pPr>
      <w:numPr>
        <w:numId w:val="8"/>
      </w:numPr>
    </w:pPr>
  </w:style>
  <w:style w:type="numbering" w:customStyle="1" w:styleId="111">
    <w:name w:val="Нет списка111"/>
    <w:basedOn w:val="a2"/>
    <w:rsid w:val="005401AE"/>
    <w:pPr>
      <w:numPr>
        <w:numId w:val="9"/>
      </w:numPr>
    </w:pPr>
  </w:style>
  <w:style w:type="numbering" w:customStyle="1" w:styleId="1111">
    <w:name w:val="Нет списка1111"/>
    <w:basedOn w:val="a2"/>
    <w:rsid w:val="005401AE"/>
    <w:pPr>
      <w:numPr>
        <w:numId w:val="10"/>
      </w:numPr>
    </w:pPr>
  </w:style>
  <w:style w:type="numbering" w:customStyle="1" w:styleId="WWNum1">
    <w:name w:val="WWNum1"/>
    <w:basedOn w:val="a2"/>
    <w:rsid w:val="005401AE"/>
    <w:pPr>
      <w:numPr>
        <w:numId w:val="11"/>
      </w:numPr>
    </w:pPr>
  </w:style>
  <w:style w:type="numbering" w:customStyle="1" w:styleId="WWNum2">
    <w:name w:val="WWNum2"/>
    <w:basedOn w:val="a2"/>
    <w:rsid w:val="005401AE"/>
    <w:pPr>
      <w:numPr>
        <w:numId w:val="12"/>
      </w:numPr>
    </w:pPr>
  </w:style>
  <w:style w:type="numbering" w:customStyle="1" w:styleId="WWNum3">
    <w:name w:val="WWNum3"/>
    <w:basedOn w:val="a2"/>
    <w:rsid w:val="005401AE"/>
    <w:pPr>
      <w:numPr>
        <w:numId w:val="13"/>
      </w:numPr>
    </w:pPr>
  </w:style>
  <w:style w:type="numbering" w:customStyle="1" w:styleId="WWNum4">
    <w:name w:val="WWNum4"/>
    <w:basedOn w:val="a2"/>
    <w:rsid w:val="005401AE"/>
    <w:pPr>
      <w:numPr>
        <w:numId w:val="14"/>
      </w:numPr>
    </w:pPr>
  </w:style>
  <w:style w:type="numbering" w:customStyle="1" w:styleId="WWNum5">
    <w:name w:val="WWNum5"/>
    <w:basedOn w:val="a2"/>
    <w:rsid w:val="005401AE"/>
    <w:pPr>
      <w:numPr>
        <w:numId w:val="15"/>
      </w:numPr>
    </w:pPr>
  </w:style>
  <w:style w:type="numbering" w:customStyle="1" w:styleId="WWNum8">
    <w:name w:val="WWNum8"/>
    <w:basedOn w:val="a2"/>
    <w:rsid w:val="005401AE"/>
    <w:pPr>
      <w:numPr>
        <w:numId w:val="16"/>
      </w:numPr>
    </w:pPr>
  </w:style>
  <w:style w:type="numbering" w:customStyle="1" w:styleId="WWNum9">
    <w:name w:val="WWNum9"/>
    <w:basedOn w:val="a2"/>
    <w:rsid w:val="005401AE"/>
    <w:pPr>
      <w:numPr>
        <w:numId w:val="17"/>
      </w:numPr>
    </w:pPr>
  </w:style>
  <w:style w:type="numbering" w:customStyle="1" w:styleId="WWNum10">
    <w:name w:val="WWNum10"/>
    <w:basedOn w:val="a2"/>
    <w:rsid w:val="005401AE"/>
    <w:pPr>
      <w:numPr>
        <w:numId w:val="18"/>
      </w:numPr>
    </w:pPr>
  </w:style>
  <w:style w:type="numbering" w:customStyle="1" w:styleId="WWNum11">
    <w:name w:val="WWNum11"/>
    <w:basedOn w:val="a2"/>
    <w:rsid w:val="005401AE"/>
    <w:pPr>
      <w:numPr>
        <w:numId w:val="19"/>
      </w:numPr>
    </w:pPr>
  </w:style>
  <w:style w:type="numbering" w:customStyle="1" w:styleId="WWNum1a">
    <w:name w:val="WWNum1a"/>
    <w:basedOn w:val="a2"/>
    <w:rsid w:val="005401AE"/>
    <w:pPr>
      <w:numPr>
        <w:numId w:val="20"/>
      </w:numPr>
    </w:pPr>
  </w:style>
  <w:style w:type="numbering" w:customStyle="1" w:styleId="WWNum1aa">
    <w:name w:val="WWNum1aa"/>
    <w:basedOn w:val="a2"/>
    <w:rsid w:val="005401AE"/>
    <w:pPr>
      <w:numPr>
        <w:numId w:val="21"/>
      </w:numPr>
    </w:pPr>
  </w:style>
  <w:style w:type="table" w:customStyle="1" w:styleId="43">
    <w:name w:val="Сетка таблицы4"/>
    <w:basedOn w:val="a1"/>
    <w:next w:val="afd"/>
    <w:uiPriority w:val="59"/>
    <w:rsid w:val="000467DC"/>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d"/>
    <w:rsid w:val="009D5D0D"/>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73252">
      <w:bodyDiv w:val="1"/>
      <w:marLeft w:val="0"/>
      <w:marRight w:val="0"/>
      <w:marTop w:val="0"/>
      <w:marBottom w:val="0"/>
      <w:divBdr>
        <w:top w:val="none" w:sz="0" w:space="0" w:color="auto"/>
        <w:left w:val="none" w:sz="0" w:space="0" w:color="auto"/>
        <w:bottom w:val="none" w:sz="0" w:space="0" w:color="auto"/>
        <w:right w:val="none" w:sz="0" w:space="0" w:color="auto"/>
      </w:divBdr>
    </w:div>
    <w:div w:id="711854497">
      <w:bodyDiv w:val="1"/>
      <w:marLeft w:val="0"/>
      <w:marRight w:val="0"/>
      <w:marTop w:val="0"/>
      <w:marBottom w:val="0"/>
      <w:divBdr>
        <w:top w:val="none" w:sz="0" w:space="0" w:color="auto"/>
        <w:left w:val="none" w:sz="0" w:space="0" w:color="auto"/>
        <w:bottom w:val="none" w:sz="0" w:space="0" w:color="auto"/>
        <w:right w:val="none" w:sz="0" w:space="0" w:color="auto"/>
      </w:divBdr>
    </w:div>
    <w:div w:id="89489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0.jpg"/><Relationship Id="rId19" Type="http://schemas.microsoft.com/office/2018/08/relationships/commentsExtensible" Target="commentsExtensible.xml"/><Relationship Id="rId4" Type="http://schemas.openxmlformats.org/officeDocument/2006/relationships/settings" Target="setting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02548-EFCE-4DAD-8865-B3B25E008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21778</Words>
  <Characters>124139</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2024-10-25T13:41:00Z</cp:lastPrinted>
  <dcterms:created xsi:type="dcterms:W3CDTF">2024-10-27T17:46:00Z</dcterms:created>
  <dcterms:modified xsi:type="dcterms:W3CDTF">2024-10-27T17:46:00Z</dcterms:modified>
</cp:coreProperties>
</file>