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59" w:rsidRPr="00CD2459" w:rsidRDefault="00CD2459" w:rsidP="00CD2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59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CD2459" w:rsidRPr="00CD2459" w:rsidRDefault="00CD2459">
      <w:pPr>
        <w:rPr>
          <w:rFonts w:ascii="Times New Roman" w:hAnsi="Times New Roman" w:cs="Times New Roman"/>
          <w:sz w:val="28"/>
          <w:szCs w:val="28"/>
        </w:rPr>
      </w:pPr>
    </w:p>
    <w:p w:rsidR="00EC1C79" w:rsidRPr="009D151B" w:rsidRDefault="00CD2459" w:rsidP="009D1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1B">
        <w:rPr>
          <w:rFonts w:ascii="Times New Roman" w:hAnsi="Times New Roman" w:cs="Times New Roman"/>
          <w:sz w:val="28"/>
          <w:szCs w:val="28"/>
        </w:rPr>
        <w:t>Меры стимулирования добросовестности контролируемых лиц не предусмотрены</w:t>
      </w:r>
      <w:r w:rsidR="00EC1C79" w:rsidRPr="009D151B">
        <w:rPr>
          <w:sz w:val="28"/>
          <w:szCs w:val="28"/>
        </w:rPr>
        <w:t xml:space="preserve"> </w:t>
      </w:r>
      <w:r w:rsidR="00EC1C79" w:rsidRPr="009D151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9D151B" w:rsidRPr="009D151B">
        <w:rPr>
          <w:rFonts w:ascii="Times New Roman" w:hAnsi="Times New Roman" w:cs="Times New Roman"/>
          <w:sz w:val="28"/>
          <w:szCs w:val="28"/>
        </w:rPr>
        <w:t>«О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Республики Дагестан»</w:t>
      </w:r>
      <w:r w:rsidR="009D151B" w:rsidRPr="009D151B">
        <w:rPr>
          <w:rFonts w:ascii="Times New Roman" w:hAnsi="Times New Roman" w:cs="Times New Roman"/>
          <w:sz w:val="28"/>
          <w:szCs w:val="28"/>
        </w:rPr>
        <w:t>, утвержденным</w:t>
      </w:r>
      <w:r w:rsidR="009D151B" w:rsidRPr="009D15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30 декабря 2021 года № 378 и положение</w:t>
      </w:r>
      <w:r w:rsidR="009D151B" w:rsidRPr="009D151B">
        <w:rPr>
          <w:rFonts w:ascii="Times New Roman" w:hAnsi="Times New Roman" w:cs="Times New Roman"/>
          <w:sz w:val="28"/>
          <w:szCs w:val="28"/>
        </w:rPr>
        <w:t>м</w:t>
      </w:r>
      <w:r w:rsidR="009D151B" w:rsidRPr="009D151B">
        <w:rPr>
          <w:rFonts w:ascii="Times New Roman" w:hAnsi="Times New Roman" w:cs="Times New Roman"/>
          <w:sz w:val="28"/>
          <w:szCs w:val="28"/>
        </w:rPr>
        <w:t xml:space="preserve"> «О региональном государственном контроле (надзоре) за деятельностью жилищно-строительных кооперативов, связанных с привлечением средств членов кооперативов для строительства многоквартирных домов на т</w:t>
      </w:r>
      <w:r w:rsidR="009D151B" w:rsidRPr="009D151B">
        <w:rPr>
          <w:rFonts w:ascii="Times New Roman" w:hAnsi="Times New Roman" w:cs="Times New Roman"/>
          <w:sz w:val="28"/>
          <w:szCs w:val="28"/>
        </w:rPr>
        <w:t xml:space="preserve">ерритории Республики Дагестан», утвержденным </w:t>
      </w:r>
      <w:r w:rsidR="009D151B" w:rsidRPr="009D151B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30 декабря 2021 года № 379</w:t>
      </w:r>
      <w:r w:rsidR="009D15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D151B" w:rsidRPr="009D151B">
        <w:rPr>
          <w:rFonts w:ascii="Times New Roman" w:hAnsi="Times New Roman" w:cs="Times New Roman"/>
          <w:b/>
          <w:sz w:val="28"/>
          <w:szCs w:val="28"/>
        </w:rPr>
        <w:tab/>
      </w: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1C79" w:rsidRPr="00EC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C4"/>
    <w:rsid w:val="00037FE9"/>
    <w:rsid w:val="0030324C"/>
    <w:rsid w:val="009C2621"/>
    <w:rsid w:val="009D151B"/>
    <w:rsid w:val="00CD2459"/>
    <w:rsid w:val="00E108C4"/>
    <w:rsid w:val="00E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308"/>
  <w15:docId w15:val="{196E1B3B-93B7-4E68-B0C6-918EB3F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Андрей Сергеевич</dc:creator>
  <cp:keywords/>
  <dc:description/>
  <cp:lastModifiedBy>Zulya</cp:lastModifiedBy>
  <cp:revision>3</cp:revision>
  <dcterms:created xsi:type="dcterms:W3CDTF">2024-04-22T12:08:00Z</dcterms:created>
  <dcterms:modified xsi:type="dcterms:W3CDTF">2024-04-22T12:10:00Z</dcterms:modified>
</cp:coreProperties>
</file>