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79E" w:rsidRPr="0012579E" w:rsidRDefault="0012579E" w:rsidP="0012579E">
      <w:pPr>
        <w:autoSpaceDE w:val="0"/>
        <w:autoSpaceDN w:val="0"/>
        <w:adjustRightInd w:val="0"/>
        <w:spacing w:after="0" w:line="240" w:lineRule="auto"/>
        <w:jc w:val="both"/>
        <w:rPr>
          <w:rFonts w:ascii="Times New Roman" w:hAnsi="Times New Roman" w:cs="Times New Roman"/>
          <w:color w:val="0000FF"/>
          <w:szCs w:val="24"/>
        </w:rPr>
      </w:pPr>
      <w:r w:rsidRPr="0012579E">
        <w:rPr>
          <w:rFonts w:ascii="Times New Roman" w:hAnsi="Times New Roman" w:cs="Times New Roman"/>
          <w:szCs w:val="24"/>
        </w:rPr>
        <w:t xml:space="preserve">Документ предоставлен </w:t>
      </w:r>
      <w:hyperlink r:id="rId4">
        <w:r w:rsidRPr="0012579E">
          <w:rPr>
            <w:rFonts w:ascii="Times New Roman" w:hAnsi="Times New Roman" w:cs="Times New Roman"/>
            <w:color w:val="0000FF"/>
            <w:szCs w:val="24"/>
          </w:rPr>
          <w:t>КонсультантПлюс</w:t>
        </w:r>
      </w:hyperlink>
      <w:r w:rsidRPr="0012579E">
        <w:rPr>
          <w:rFonts w:ascii="Times New Roman" w:hAnsi="Times New Roman" w:cs="Times New Roman"/>
          <w:color w:val="0000FF"/>
          <w:szCs w:val="24"/>
        </w:rPr>
        <w:t xml:space="preserve"> </w:t>
      </w:r>
    </w:p>
    <w:p w:rsidR="0012579E" w:rsidRPr="0012579E" w:rsidRDefault="0012579E" w:rsidP="0012579E">
      <w:pPr>
        <w:autoSpaceDE w:val="0"/>
        <w:autoSpaceDN w:val="0"/>
        <w:adjustRightInd w:val="0"/>
        <w:spacing w:after="0" w:line="240" w:lineRule="auto"/>
        <w:jc w:val="both"/>
        <w:rPr>
          <w:rFonts w:ascii="Times New Roman" w:hAnsi="Times New Roman" w:cs="Times New Roman"/>
          <w:szCs w:val="24"/>
        </w:rPr>
      </w:pPr>
      <w:r w:rsidRPr="0012579E">
        <w:rPr>
          <w:rFonts w:ascii="Times New Roman" w:hAnsi="Times New Roman" w:cs="Times New Roman"/>
          <w:szCs w:val="24"/>
        </w:rPr>
        <w:t>Текст документа приведен в соответствии с публикацией на сайте https://minfin.gov.ru по состоянию на 20.05.2023.</w:t>
      </w:r>
    </w:p>
    <w:p w:rsidR="0012579E" w:rsidRPr="0012579E" w:rsidRDefault="0012579E" w:rsidP="0012579E">
      <w:pPr>
        <w:pStyle w:val="ConsPlusTitlePage"/>
        <w:rPr>
          <w:rFonts w:ascii="Times New Roman" w:hAnsi="Times New Roman" w:cs="Times New Roman"/>
          <w:sz w:val="24"/>
          <w:szCs w:val="24"/>
        </w:rPr>
      </w:pPr>
    </w:p>
    <w:p w:rsidR="0012579E" w:rsidRPr="0012579E" w:rsidRDefault="0012579E" w:rsidP="0012579E">
      <w:pPr>
        <w:pStyle w:val="ConsPlusTitle"/>
        <w:spacing w:after="120"/>
        <w:jc w:val="center"/>
        <w:rPr>
          <w:rFonts w:ascii="Times New Roman" w:hAnsi="Times New Roman" w:cs="Times New Roman"/>
          <w:sz w:val="24"/>
          <w:szCs w:val="24"/>
        </w:rPr>
      </w:pPr>
      <w:r w:rsidRPr="0012579E">
        <w:rPr>
          <w:rFonts w:ascii="Times New Roman" w:hAnsi="Times New Roman" w:cs="Times New Roman"/>
          <w:sz w:val="24"/>
          <w:szCs w:val="24"/>
        </w:rPr>
        <w:t>МИНИСТЕРСТВО ФИНАНСОВ РОССИЙСКОЙ ФЕДЕРАЦИИ</w:t>
      </w:r>
      <w:r>
        <w:rPr>
          <w:rFonts w:ascii="Times New Roman" w:hAnsi="Times New Roman" w:cs="Times New Roman"/>
          <w:sz w:val="24"/>
          <w:szCs w:val="24"/>
        </w:rPr>
        <w:t xml:space="preserve"> </w:t>
      </w:r>
    </w:p>
    <w:p w:rsidR="0012579E" w:rsidRPr="0012579E" w:rsidRDefault="0012579E" w:rsidP="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ОБЗОР</w:t>
      </w:r>
      <w:r>
        <w:rPr>
          <w:rFonts w:ascii="Times New Roman" w:hAnsi="Times New Roman" w:cs="Times New Roman"/>
          <w:sz w:val="24"/>
          <w:szCs w:val="24"/>
        </w:rPr>
        <w:t xml:space="preserve"> </w:t>
      </w:r>
      <w:r w:rsidRPr="0012579E">
        <w:rPr>
          <w:rFonts w:ascii="Times New Roman" w:hAnsi="Times New Roman" w:cs="Times New Roman"/>
          <w:sz w:val="24"/>
          <w:szCs w:val="24"/>
        </w:rPr>
        <w:t>ТИПИЧНЫХ ОШИБОК, ДОПУСКАЕМЫХ ПРИ ЗАПОЛНЕНИИ СПРАВОК</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О ДОХОДАХ, РАСХОДАХ, ОБ ИМУЩЕСТВЕ И ОБЯЗАТЕЛЬСТВАХ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ИМУЩЕСТВЕННОГО ХАРАКТЕРА</w:t>
      </w:r>
    </w:p>
    <w:p w:rsidR="0012579E" w:rsidRPr="0012579E" w:rsidRDefault="0012579E">
      <w:pPr>
        <w:pStyle w:val="ConsPlusNormal"/>
        <w:ind w:firstLine="540"/>
        <w:jc w:val="both"/>
        <w:rPr>
          <w:rFonts w:ascii="Times New Roman" w:hAnsi="Times New Roman" w:cs="Times New Roman"/>
          <w:sz w:val="24"/>
          <w:szCs w:val="24"/>
        </w:rPr>
      </w:pPr>
    </w:p>
    <w:p w:rsidR="0012579E" w:rsidRPr="0012579E" w:rsidRDefault="0012579E">
      <w:pPr>
        <w:pStyle w:val="ConsPlusNormal"/>
        <w:ind w:firstLine="540"/>
        <w:jc w:val="both"/>
        <w:rPr>
          <w:rFonts w:ascii="Times New Roman" w:hAnsi="Times New Roman" w:cs="Times New Roman"/>
          <w:sz w:val="24"/>
          <w:szCs w:val="24"/>
        </w:rPr>
      </w:pPr>
      <w:r w:rsidRPr="0012579E">
        <w:rPr>
          <w:rFonts w:ascii="Times New Roman" w:hAnsi="Times New Roman" w:cs="Times New Roman"/>
          <w:sz w:val="24"/>
          <w:szCs w:val="24"/>
        </w:rPr>
        <w:t>Настоящий Обзор подготовлен на основании результатов анализа сведений о доходах, расходах, об имуществе и обязательствах имущественного характера (далее - Сведения, справки), представленных в Минфин России в рамках декларационных кампаний 2022 - 2023 гг. федеральными государственными гражданскими служащими Минфина России, руководителями территориальных органов федеральных служб и федерального агентства, находящихся в ведении Минфина России, назначаемыми на должность Министром финансов Российской Федерации (далее - служащие, Министр, федеральные службы, федеральное агентство), работниками организаций, созданных для выполнения задач, поставленных перед Минфином России (далее - работники, организации).</w:t>
      </w:r>
    </w:p>
    <w:p w:rsidR="0012579E" w:rsidRPr="0012579E" w:rsidRDefault="0012579E">
      <w:pPr>
        <w:pStyle w:val="ConsPlusNormal"/>
        <w:spacing w:before="220"/>
        <w:ind w:firstLine="540"/>
        <w:jc w:val="both"/>
        <w:rPr>
          <w:rFonts w:ascii="Times New Roman" w:hAnsi="Times New Roman" w:cs="Times New Roman"/>
          <w:sz w:val="24"/>
          <w:szCs w:val="24"/>
        </w:rPr>
      </w:pPr>
      <w:r w:rsidRPr="0012579E">
        <w:rPr>
          <w:rFonts w:ascii="Times New Roman" w:hAnsi="Times New Roman" w:cs="Times New Roman"/>
          <w:sz w:val="24"/>
          <w:szCs w:val="24"/>
        </w:rPr>
        <w:t xml:space="preserve">При составлении Обзора использовались Методические </w:t>
      </w:r>
      <w:hyperlink r:id="rId5">
        <w:r w:rsidRPr="0012579E">
          <w:rPr>
            <w:rFonts w:ascii="Times New Roman" w:hAnsi="Times New Roman" w:cs="Times New Roman"/>
            <w:color w:val="0000FF"/>
            <w:sz w:val="24"/>
            <w:szCs w:val="24"/>
          </w:rPr>
          <w:t>рекомендации</w:t>
        </w:r>
      </w:hyperlink>
      <w:r w:rsidRPr="0012579E">
        <w:rPr>
          <w:rFonts w:ascii="Times New Roman" w:hAnsi="Times New Roman" w:cs="Times New Roman"/>
          <w:sz w:val="24"/>
          <w:szCs w:val="24"/>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2023 году (за отчетный 2022 год), подготовленных Министерством труда и социальной защиты Российской Федерации (далее - Методические рекомендации).</w:t>
      </w:r>
    </w:p>
    <w:p w:rsidR="0012579E" w:rsidRPr="0012579E" w:rsidRDefault="0012579E">
      <w:pPr>
        <w:pStyle w:val="ConsPlusNormal"/>
        <w:spacing w:before="220"/>
        <w:ind w:firstLine="540"/>
        <w:jc w:val="both"/>
        <w:rPr>
          <w:rFonts w:ascii="Times New Roman" w:hAnsi="Times New Roman" w:cs="Times New Roman"/>
          <w:sz w:val="24"/>
          <w:szCs w:val="24"/>
        </w:rPr>
      </w:pPr>
      <w:r w:rsidRPr="0012579E">
        <w:rPr>
          <w:rFonts w:ascii="Times New Roman" w:hAnsi="Times New Roman" w:cs="Times New Roman"/>
          <w:sz w:val="24"/>
          <w:szCs w:val="24"/>
        </w:rPr>
        <w:t>В целях обеспечения соблюдения установленного порядка представления Сведений обращаем внимание, что Сведения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(далее - СПО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Титульный лист</w:t>
      </w:r>
    </w:p>
    <w:p w:rsidR="0012579E" w:rsidRPr="0012579E" w:rsidRDefault="0012579E">
      <w:pPr>
        <w:pStyle w:val="ConsPlusNormal"/>
        <w:jc w:val="center"/>
        <w:rPr>
          <w:rFonts w:ascii="Times New Roman"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297"/>
        <w:gridCol w:w="8789"/>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vMerge w:val="restart"/>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5297"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Служащий (работник) допускает ошибки при указании:</w:t>
            </w:r>
          </w:p>
        </w:tc>
        <w:tc>
          <w:tcPr>
            <w:tcW w:w="8789" w:type="dxa"/>
            <w:tcBorders>
              <w:bottom w:val="nil"/>
            </w:tcBorders>
          </w:tcPr>
          <w:p w:rsidR="0012579E" w:rsidRPr="0012579E" w:rsidRDefault="0012579E">
            <w:pPr>
              <w:pStyle w:val="ConsPlusNormal"/>
              <w:jc w:val="both"/>
              <w:rPr>
                <w:rFonts w:ascii="Times New Roman" w:hAnsi="Times New Roman" w:cs="Times New Roman"/>
                <w:sz w:val="24"/>
                <w:szCs w:val="24"/>
              </w:rPr>
            </w:pPr>
          </w:p>
        </w:tc>
      </w:tr>
      <w:tr w:rsidR="0012579E" w:rsidRPr="0012579E" w:rsidTr="0012579E">
        <w:tblPrEx>
          <w:tblBorders>
            <w:insideH w:val="nil"/>
          </w:tblBorders>
        </w:tblPrEx>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своих фамилии, имени, отчества и даты рождения, а также фамилии, имени, отчества и даты рождения своих супруги (супруга), несовершеннолетних детей (далее - члены семьи);</w:t>
            </w:r>
          </w:p>
        </w:tc>
        <w:tc>
          <w:tcPr>
            <w:tcW w:w="8789" w:type="dxa"/>
            <w:tcBorders>
              <w:top w:val="nil"/>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Необходимо указывать свои персональные данные, а также персональные данные супруга (супруги) и несовершеннолетних детей в именительном падеже полностью, без сокращений и ошибок, в соответствии с действующими на дату представления справки документами, удостоверяющими личность.</w:t>
            </w:r>
          </w:p>
        </w:tc>
      </w:tr>
      <w:tr w:rsidR="0012579E" w:rsidRPr="0012579E" w:rsidTr="0012579E">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б) реквизитов документов, удостоверяющих </w:t>
            </w:r>
            <w:r w:rsidRPr="0012579E">
              <w:rPr>
                <w:rFonts w:ascii="Times New Roman" w:hAnsi="Times New Roman" w:cs="Times New Roman"/>
                <w:sz w:val="24"/>
                <w:szCs w:val="24"/>
              </w:rPr>
              <w:lastRenderedPageBreak/>
              <w:t xml:space="preserve">личность, и страхового номера индивидуального лицевого счета (СНИЛС). При замене паспорта в </w:t>
            </w:r>
            <w:hyperlink r:id="rId6">
              <w:r w:rsidRPr="0012579E">
                <w:rPr>
                  <w:rFonts w:ascii="Times New Roman" w:hAnsi="Times New Roman" w:cs="Times New Roman"/>
                  <w:color w:val="0000FF"/>
                  <w:sz w:val="24"/>
                  <w:szCs w:val="24"/>
                </w:rPr>
                <w:t>справку</w:t>
              </w:r>
            </w:hyperlink>
            <w:r w:rsidRPr="0012579E">
              <w:rPr>
                <w:rFonts w:ascii="Times New Roman" w:hAnsi="Times New Roman" w:cs="Times New Roman"/>
                <w:sz w:val="24"/>
                <w:szCs w:val="24"/>
              </w:rPr>
              <w:t xml:space="preserve"> не вносятся его обновленные реквизиты.</w:t>
            </w:r>
          </w:p>
        </w:tc>
        <w:tc>
          <w:tcPr>
            <w:tcW w:w="8789"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б) Реквизиты документов, удостоверяющих личность, и СНИЛС необходимо </w:t>
            </w:r>
            <w:r w:rsidRPr="0012579E">
              <w:rPr>
                <w:rFonts w:ascii="Times New Roman" w:hAnsi="Times New Roman" w:cs="Times New Roman"/>
                <w:sz w:val="24"/>
                <w:szCs w:val="24"/>
              </w:rPr>
              <w:lastRenderedPageBreak/>
              <w:t xml:space="preserve">вносить корректно согласно данным, указанным в соответствующих документах, действующих на дату представления справки. СНИЛС, если он присвоен лицу в отношении которого представляется </w:t>
            </w:r>
            <w:hyperlink r:id="rId7">
              <w:r w:rsidRPr="0012579E">
                <w:rPr>
                  <w:rFonts w:ascii="Times New Roman" w:hAnsi="Times New Roman" w:cs="Times New Roman"/>
                  <w:color w:val="0000FF"/>
                  <w:sz w:val="24"/>
                  <w:szCs w:val="24"/>
                </w:rPr>
                <w:t>справка</w:t>
              </w:r>
            </w:hyperlink>
            <w:r w:rsidRPr="0012579E">
              <w:rPr>
                <w:rFonts w:ascii="Times New Roman" w:hAnsi="Times New Roman" w:cs="Times New Roman"/>
                <w:sz w:val="24"/>
                <w:szCs w:val="24"/>
              </w:rPr>
              <w:t>, указывается в обязательном порядке.</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Внимание: с ноября 2013 года СНИЛС присваивается новорожденным в </w:t>
            </w:r>
            <w:proofErr w:type="spellStart"/>
            <w:r w:rsidRPr="0012579E">
              <w:rPr>
                <w:rFonts w:ascii="Times New Roman" w:hAnsi="Times New Roman" w:cs="Times New Roman"/>
                <w:sz w:val="24"/>
                <w:szCs w:val="24"/>
              </w:rPr>
              <w:t>беззаявительном</w:t>
            </w:r>
            <w:proofErr w:type="spellEnd"/>
            <w:r w:rsidRPr="0012579E">
              <w:rPr>
                <w:rFonts w:ascii="Times New Roman" w:hAnsi="Times New Roman" w:cs="Times New Roman"/>
                <w:sz w:val="24"/>
                <w:szCs w:val="24"/>
              </w:rPr>
              <w:t xml:space="preserve"> порядке в соответствии с Федеральным </w:t>
            </w:r>
            <w:hyperlink r:id="rId8">
              <w:r w:rsidRPr="0012579E">
                <w:rPr>
                  <w:rFonts w:ascii="Times New Roman" w:hAnsi="Times New Roman" w:cs="Times New Roman"/>
                  <w:color w:val="0000FF"/>
                  <w:sz w:val="24"/>
                  <w:szCs w:val="24"/>
                </w:rPr>
                <w:t>законом</w:t>
              </w:r>
            </w:hyperlink>
            <w:r w:rsidRPr="0012579E">
              <w:rPr>
                <w:rFonts w:ascii="Times New Roman" w:hAnsi="Times New Roman" w:cs="Times New Roman"/>
                <w:sz w:val="24"/>
                <w:szCs w:val="24"/>
              </w:rPr>
              <w:t xml:space="preserve"> от 1 апреля 1996 г. N 27-ФЗ "О индивидуальном (персонифицированном) учете в системе обязательного пенсионного страхования".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Неправильно указывается наименование кадрового (иного) подразделения государственного органа или организации, куда представляется </w:t>
            </w:r>
            <w:hyperlink r:id="rId9">
              <w:r w:rsidRPr="0012579E">
                <w:rPr>
                  <w:rFonts w:ascii="Times New Roman" w:hAnsi="Times New Roman" w:cs="Times New Roman"/>
                  <w:color w:val="0000FF"/>
                  <w:sz w:val="24"/>
                  <w:szCs w:val="24"/>
                </w:rPr>
                <w:t>справка</w:t>
              </w:r>
            </w:hyperlink>
            <w:r w:rsidRPr="0012579E">
              <w:rPr>
                <w:rFonts w:ascii="Times New Roman" w:hAnsi="Times New Roman" w:cs="Times New Roman"/>
                <w:sz w:val="24"/>
                <w:szCs w:val="24"/>
              </w:rPr>
              <w:t>, и основание представления Сведений.</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Необходимо указывать точное наименование кадрового (иного) подразделения государственного органа или организации, куда представляется </w:t>
            </w:r>
            <w:hyperlink r:id="rId10">
              <w:r w:rsidRPr="0012579E">
                <w:rPr>
                  <w:rFonts w:ascii="Times New Roman" w:hAnsi="Times New Roman" w:cs="Times New Roman"/>
                  <w:color w:val="0000FF"/>
                  <w:sz w:val="24"/>
                  <w:szCs w:val="24"/>
                </w:rPr>
                <w:t>справка</w:t>
              </w:r>
            </w:hyperlink>
            <w:r w:rsidRPr="0012579E">
              <w:rPr>
                <w:rFonts w:ascii="Times New Roman" w:hAnsi="Times New Roman" w:cs="Times New Roman"/>
                <w:sz w:val="24"/>
                <w:szCs w:val="24"/>
              </w:rPr>
              <w:t xml:space="preserve"> (в СПО "Справки БК" по умолчанию установлено Управление Президента Российской Федерации по вопросам противодействия коррупции). Для получения необходимой информации можно обратиться в подразделение либо к должностному лицу государственного органа или организации, на которое возложены функции по профилактике коррупционных и иных правонарушений.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Необходимо точно указать основание представления Сведений. В титульном листе справки служащего (работника) и каждого члена семьи, в отношении которого представляются Сведения, в СПО "Справки БК" указываются соответствующие параметры: основная или уточняющая справка; в рамках декларационной кампании или рассмотрения кандидата на должность.</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Служащий (работник) не указывает адрес постоянной (временной) регистрации, адрес фактического проживания свой и членов семьи либо указывает неактуальную информацию о соответствующих адресах.</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Адреса постоянной и временной (если имеется) регистрации указываются по состоянию на дату представления </w:t>
            </w:r>
            <w:hyperlink r:id="rId11">
              <w:r w:rsidRPr="0012579E">
                <w:rPr>
                  <w:rFonts w:ascii="Times New Roman" w:hAnsi="Times New Roman" w:cs="Times New Roman"/>
                  <w:color w:val="0000FF"/>
                  <w:sz w:val="24"/>
                  <w:szCs w:val="24"/>
                </w:rPr>
                <w:t>справки</w:t>
              </w:r>
            </w:hyperlink>
            <w:r w:rsidRPr="0012579E">
              <w:rPr>
                <w:rFonts w:ascii="Times New Roman" w:hAnsi="Times New Roman" w:cs="Times New Roman"/>
                <w:sz w:val="24"/>
                <w:szCs w:val="24"/>
              </w:rPr>
              <w:t>. В случае если служащий (работник), член его семьи не проживает по адресу места регистрации, в качестве дополнительной информации указывается актуальный на дату представления справки адрес фактического проживания.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При этом, если лицо, в отношении которого представляются Сведения, на отчетную дату владеет (пользуется, в том числе в целях регистрации) объектами недвижимости по указанным адресам, информация об этом отражается соответственно в </w:t>
            </w:r>
            <w:hyperlink r:id="rId12">
              <w:r w:rsidRPr="0012579E">
                <w:rPr>
                  <w:rFonts w:ascii="Times New Roman" w:hAnsi="Times New Roman" w:cs="Times New Roman"/>
                  <w:color w:val="0000FF"/>
                  <w:sz w:val="24"/>
                  <w:szCs w:val="24"/>
                </w:rPr>
                <w:t>подразделе 3.1</w:t>
              </w:r>
            </w:hyperlink>
            <w:r w:rsidRPr="0012579E">
              <w:rPr>
                <w:rFonts w:ascii="Times New Roman" w:hAnsi="Times New Roman" w:cs="Times New Roman"/>
                <w:sz w:val="24"/>
                <w:szCs w:val="24"/>
              </w:rPr>
              <w:t xml:space="preserve"> "Недвижимое имущество" либо в </w:t>
            </w:r>
            <w:hyperlink r:id="rId13">
              <w:r w:rsidRPr="0012579E">
                <w:rPr>
                  <w:rFonts w:ascii="Times New Roman" w:hAnsi="Times New Roman" w:cs="Times New Roman"/>
                  <w:color w:val="0000FF"/>
                  <w:sz w:val="24"/>
                  <w:szCs w:val="24"/>
                </w:rPr>
                <w:t>подразделе 6.1</w:t>
              </w:r>
            </w:hyperlink>
            <w:r w:rsidRPr="0012579E">
              <w:rPr>
                <w:rFonts w:ascii="Times New Roman" w:hAnsi="Times New Roman" w:cs="Times New Roman"/>
                <w:sz w:val="24"/>
                <w:szCs w:val="24"/>
              </w:rPr>
              <w:t xml:space="preserve"> "Объекты недвижимого имущества, находящиеся в пользовании" справки.</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4.</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титульном листе справки некорректно </w:t>
            </w:r>
            <w:r w:rsidRPr="0012579E">
              <w:rPr>
                <w:rFonts w:ascii="Times New Roman" w:hAnsi="Times New Roman" w:cs="Times New Roman"/>
                <w:sz w:val="24"/>
                <w:szCs w:val="24"/>
              </w:rPr>
              <w:lastRenderedPageBreak/>
              <w:t>указываются должность, замещаемая (занимаемая) служащим (работником), его супругой (супругом), а также наименование организации, в которой работает супруг (супруга), проходит обучение несовершеннолетний ребенок.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Кандидатами неверно указывается должность, на которую они претендуют.</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Неверно указывается отчетная дата представления Сведений.</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Место службы (работы) и замещаемая (занимаемая) должность указываются на </w:t>
            </w:r>
            <w:r w:rsidRPr="0012579E">
              <w:rPr>
                <w:rFonts w:ascii="Times New Roman" w:hAnsi="Times New Roman" w:cs="Times New Roman"/>
                <w:sz w:val="24"/>
                <w:szCs w:val="24"/>
              </w:rPr>
              <w:lastRenderedPageBreak/>
              <w:t>отчетную дату в соответствии с приказом о назначении и служебным контрактом (трудовым договором). В случае если в период декларационной кампании (с 1 января по 30 апреля года, следующего за отчетным) наименование должности, замещаемой (занимаемой) лицом, в отношении которого представляются Сведения, изменилось, то в титульном листе справки указывается должность, замещаемая (занимаемая) соответствующим лицом 31 декабря отчетного года. Если сведения представляются в отношении несовершеннолетнего ребенка, то в графе "род занятий" указывается образовательное учреждение, воспитанником (учащимся) которого он является. Если ребенок не является воспитанником (учащимся) образовательного учреждения, указывается: "находится на домашнем воспитании".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Необходимо точно указывать наименование должности, на которую претендует кандидат.</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Для служащих (работников) отчетной датой является 31 декабря отчетного года.</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Для граждан, поступающих на государственную службу, либо претендующих на должность в организации, замещение которой связано с коррупционным риском, отчетной датой является 1-ое число месяца, предшествующее месяцу подачи документов для замещения соответствующей должности (поступления на государственную службу либо на работу в организацию).</w:t>
            </w:r>
          </w:p>
        </w:tc>
      </w:tr>
    </w:tbl>
    <w:p w:rsidR="0012579E" w:rsidRPr="0012579E" w:rsidRDefault="0012579E">
      <w:pPr>
        <w:pStyle w:val="ConsPlusNormal"/>
        <w:ind w:firstLine="540"/>
        <w:jc w:val="both"/>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bookmarkStart w:id="0" w:name="_GoBack"/>
      <w:bookmarkEnd w:id="0"/>
      <w:r w:rsidRPr="0012579E">
        <w:rPr>
          <w:rFonts w:ascii="Times New Roman" w:hAnsi="Times New Roman" w:cs="Times New Roman"/>
          <w:sz w:val="24"/>
          <w:szCs w:val="24"/>
        </w:rPr>
        <w:t>Раздел 1 "Сведения о доходах"</w:t>
      </w:r>
    </w:p>
    <w:p w:rsidR="0012579E" w:rsidRPr="0012579E" w:rsidRDefault="0012579E">
      <w:pPr>
        <w:pStyle w:val="ConsPlusNormal"/>
        <w:ind w:firstLine="540"/>
        <w:jc w:val="both"/>
        <w:rPr>
          <w:rFonts w:ascii="Times New Roman"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297"/>
        <w:gridCol w:w="8789"/>
      </w:tblGrid>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N п/п</w:t>
            </w: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vMerge w:val="restart"/>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5297"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14">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"Доход по основному месту работы" служащий (работник):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суммирует доходы, полученные от разных видов деятельности и от разных организаций, где осуществлялась трудовая деятельность в отчетном периоде;</w:t>
            </w:r>
          </w:p>
        </w:tc>
        <w:tc>
          <w:tcPr>
            <w:tcW w:w="8789"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а) В </w:t>
            </w:r>
            <w:hyperlink r:id="rId15">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"Доход по основному месту работы" отражается доход, полученный служащим (работником), его супругой (супругом) в том государственном органе (организации), в котором он (она) замещал(а) должность на отчетную дату. Доходы, полученные в отчетном периоде по предыдущим местам работы (от каждого отдельно), указываются в </w:t>
            </w:r>
            <w:hyperlink r:id="rId16">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"Иные доходы". Также отдельно в </w:t>
            </w:r>
            <w:hyperlink r:id="rId17">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"Иные доходы" указываются доходы от работы по совместительству либо по гражданско-правовым договорам.</w:t>
            </w:r>
          </w:p>
        </w:tc>
      </w:tr>
      <w:tr w:rsidR="0012579E" w:rsidRPr="0012579E" w:rsidTr="0012579E">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указывает не общую сумму дохода по основному месту работы, а сумму дохода за вычетом налога.</w:t>
            </w:r>
          </w:p>
        </w:tc>
        <w:tc>
          <w:tcPr>
            <w:tcW w:w="8789"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Указанию подлежит общая сумма дохода по основному месту работы, содержащаяся в Справке о доходах и суммах налога физического лица, выдаваемой по основному месту службы (работы), до вычета налога.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Аналогично - до вычета налога - в </w:t>
            </w:r>
            <w:hyperlink r:id="rId18">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"Иные доходы" указываются доходы, полученные в отчетном периоде по предыдущим местам работы.</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19">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"Доход от вкладов в банках и иных кредитных организациях" служащий (работник) не указывает доходы от вкладов и счетов, в том числе закрытых в отчетном периоде.</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20">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"Доход от вкладов в банках и иных кредитных организациях"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доходы, полученные от вкладов (счетов), закрытых в отчетном периоде.</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vMerge w:val="restart"/>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5297"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21">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"Доход от ценных бумаг и долей участия в коммерческих организациях" служащий (работник):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а) не указывает сумму доходов от ценных бумаг и долей участия в коммерческих организациях, в </w:t>
            </w:r>
            <w:proofErr w:type="spellStart"/>
            <w:r w:rsidRPr="0012579E">
              <w:rPr>
                <w:rFonts w:ascii="Times New Roman" w:hAnsi="Times New Roman" w:cs="Times New Roman"/>
                <w:sz w:val="24"/>
                <w:szCs w:val="24"/>
              </w:rPr>
              <w:t>т.ч</w:t>
            </w:r>
            <w:proofErr w:type="spellEnd"/>
            <w:r w:rsidRPr="0012579E">
              <w:rPr>
                <w:rFonts w:ascii="Times New Roman" w:hAnsi="Times New Roman" w:cs="Times New Roman"/>
                <w:sz w:val="24"/>
                <w:szCs w:val="24"/>
              </w:rPr>
              <w:t>. при владении инвестиционным фондом;</w:t>
            </w:r>
          </w:p>
        </w:tc>
        <w:tc>
          <w:tcPr>
            <w:tcW w:w="8789"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а) В данном </w:t>
            </w:r>
            <w:hyperlink r:id="rId22">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 дивиденды, выплаченный купонный доход по облигациям, уменьшенный на уплаченный накопленный купонный доход при приобретении облигаций (с учетом требований </w:t>
            </w:r>
            <w:hyperlink r:id="rId23">
              <w:r w:rsidRPr="0012579E">
                <w:rPr>
                  <w:rFonts w:ascii="Times New Roman" w:hAnsi="Times New Roman" w:cs="Times New Roman"/>
                  <w:color w:val="0000FF"/>
                  <w:sz w:val="24"/>
                  <w:szCs w:val="24"/>
                </w:rPr>
                <w:t>ст. 214.1</w:t>
              </w:r>
            </w:hyperlink>
            <w:r w:rsidRPr="0012579E">
              <w:rPr>
                <w:rFonts w:ascii="Times New Roman" w:hAnsi="Times New Roman" w:cs="Times New Roman"/>
                <w:sz w:val="24"/>
                <w:szCs w:val="24"/>
              </w:rPr>
              <w:t xml:space="preserve"> Налогового кодекса Российской Федерации), дисконт, полученный в качестве дохода по облигациям, и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12579E">
              <w:rPr>
                <w:rFonts w:ascii="Times New Roman" w:hAnsi="Times New Roman" w:cs="Times New Roman"/>
                <w:sz w:val="24"/>
                <w:szCs w:val="24"/>
              </w:rPr>
              <w:t>репо</w:t>
            </w:r>
            <w:proofErr w:type="spellEnd"/>
            <w:r w:rsidRPr="0012579E">
              <w:rPr>
                <w:rFonts w:ascii="Times New Roman" w:hAnsi="Times New Roman" w:cs="Times New Roman"/>
                <w:sz w:val="24"/>
                <w:szCs w:val="24"/>
              </w:rPr>
              <w:t xml:space="preserve">,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24">
              <w:r w:rsidRPr="0012579E">
                <w:rPr>
                  <w:rFonts w:ascii="Times New Roman" w:hAnsi="Times New Roman" w:cs="Times New Roman"/>
                  <w:color w:val="0000FF"/>
                  <w:sz w:val="24"/>
                  <w:szCs w:val="24"/>
                </w:rPr>
                <w:t>главой 23</w:t>
              </w:r>
            </w:hyperlink>
            <w:r w:rsidRPr="0012579E">
              <w:rPr>
                <w:rFonts w:ascii="Times New Roman" w:hAnsi="Times New Roman" w:cs="Times New Roman"/>
                <w:sz w:val="24"/>
                <w:szCs w:val="24"/>
              </w:rPr>
              <w:t xml:space="preserve"> Налогового кодекса Российской Федерации.</w:t>
            </w:r>
          </w:p>
        </w:tc>
      </w:tr>
      <w:tr w:rsidR="0012579E" w:rsidRPr="0012579E" w:rsidTr="0012579E">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доход указывает неверно.</w:t>
            </w:r>
          </w:p>
        </w:tc>
        <w:tc>
          <w:tcPr>
            <w:tcW w:w="8789"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б) Нулевой или отрицательный доход (финансовый результат) в </w:t>
            </w:r>
            <w:hyperlink r:id="rId25">
              <w:r w:rsidRPr="0012579E">
                <w:rPr>
                  <w:rFonts w:ascii="Times New Roman" w:hAnsi="Times New Roman" w:cs="Times New Roman"/>
                  <w:color w:val="0000FF"/>
                  <w:sz w:val="24"/>
                  <w:szCs w:val="24"/>
                </w:rPr>
                <w:t>справке</w:t>
              </w:r>
            </w:hyperlink>
            <w:r w:rsidRPr="0012579E">
              <w:rPr>
                <w:rFonts w:ascii="Times New Roman" w:hAnsi="Times New Roman" w:cs="Times New Roman"/>
                <w:sz w:val="24"/>
                <w:szCs w:val="24"/>
              </w:rPr>
              <w:t xml:space="preserve"> не указывается.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vMerge w:val="restart"/>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4.</w:t>
            </w:r>
          </w:p>
        </w:tc>
        <w:tc>
          <w:tcPr>
            <w:tcW w:w="5297"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26">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"Иные доходы" служащие (работники):</w:t>
            </w:r>
          </w:p>
        </w:tc>
        <w:tc>
          <w:tcPr>
            <w:tcW w:w="8789" w:type="dxa"/>
            <w:tcBorders>
              <w:bottom w:val="nil"/>
            </w:tcBorders>
          </w:tcPr>
          <w:p w:rsidR="0012579E" w:rsidRPr="0012579E" w:rsidRDefault="0012579E">
            <w:pPr>
              <w:pStyle w:val="ConsPlusNormal"/>
              <w:jc w:val="both"/>
              <w:rPr>
                <w:rFonts w:ascii="Times New Roman" w:hAnsi="Times New Roman" w:cs="Times New Roman"/>
                <w:sz w:val="24"/>
                <w:szCs w:val="24"/>
              </w:rPr>
            </w:pPr>
          </w:p>
        </w:tc>
      </w:tr>
      <w:tr w:rsidR="0012579E" w:rsidRPr="0012579E" w:rsidTr="0012579E">
        <w:tblPrEx>
          <w:tblBorders>
            <w:insideH w:val="nil"/>
          </w:tblBorders>
        </w:tblPrEx>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vMerge w:val="restart"/>
            <w:tcBorders>
              <w:top w:val="nil"/>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забывают отражать:</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полученные в отчетном периоде доходы по предыдущему месту работы, от работы по совместительству и договорам гражданско-правового характера;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пособия по временной нетрудоспособности;</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 доходы от реализации недвижимого имущества, транспортных средств (в том числе от реализации </w:t>
            </w:r>
            <w:r w:rsidRPr="0012579E">
              <w:rPr>
                <w:rFonts w:ascii="Times New Roman" w:hAnsi="Times New Roman" w:cs="Times New Roman"/>
                <w:sz w:val="24"/>
                <w:szCs w:val="24"/>
              </w:rPr>
              <w:lastRenderedPageBreak/>
              <w:t>автомобилей по схеме "трейд-ин") и иного имущества, а также доходы от сдачи в аренду имеющегося в собственности имущества (в том числе, если право на получение дохода от сдачи в аренду такого имущества передано по доверенности третьему лицу);</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денежные средства, полученные в порядке дарения или наследования;</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доходы от владения ценными бумагами и от их продажи;</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выплаты по договорам страхования;</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выигрыши в лотереях, букмекерских конторах, тотализаторах;</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материальная помощь профсоюза;</w:t>
            </w:r>
          </w:p>
        </w:tc>
        <w:tc>
          <w:tcPr>
            <w:tcW w:w="8789" w:type="dxa"/>
            <w:tcBorders>
              <w:top w:val="nil"/>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а) В </w:t>
            </w:r>
            <w:hyperlink r:id="rId27">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"Иные доходы" необходимо отражать все доходы, которые не были отражены в </w:t>
            </w:r>
            <w:hyperlink r:id="rId28">
              <w:r w:rsidRPr="0012579E">
                <w:rPr>
                  <w:rFonts w:ascii="Times New Roman" w:hAnsi="Times New Roman" w:cs="Times New Roman"/>
                  <w:color w:val="0000FF"/>
                  <w:sz w:val="24"/>
                  <w:szCs w:val="24"/>
                </w:rPr>
                <w:t>полях 1</w:t>
              </w:r>
            </w:hyperlink>
            <w:r w:rsidRPr="0012579E">
              <w:rPr>
                <w:rFonts w:ascii="Times New Roman" w:hAnsi="Times New Roman" w:cs="Times New Roman"/>
                <w:sz w:val="24"/>
                <w:szCs w:val="24"/>
              </w:rPr>
              <w:t xml:space="preserve"> - </w:t>
            </w:r>
            <w:hyperlink r:id="rId29">
              <w:r w:rsidRPr="0012579E">
                <w:rPr>
                  <w:rFonts w:ascii="Times New Roman" w:hAnsi="Times New Roman" w:cs="Times New Roman"/>
                  <w:color w:val="0000FF"/>
                  <w:sz w:val="24"/>
                  <w:szCs w:val="24"/>
                </w:rPr>
                <w:t>5</w:t>
              </w:r>
            </w:hyperlink>
            <w:r w:rsidRPr="0012579E">
              <w:rPr>
                <w:rFonts w:ascii="Times New Roman" w:hAnsi="Times New Roman" w:cs="Times New Roman"/>
                <w:sz w:val="24"/>
                <w:szCs w:val="24"/>
              </w:rPr>
              <w:t xml:space="preserve"> раздела "Сведения о доходах". Перечень доходов, которые подлежат указанию в поле "Иные доходы" представлен в </w:t>
            </w:r>
            <w:hyperlink r:id="rId30">
              <w:r w:rsidRPr="0012579E">
                <w:rPr>
                  <w:rFonts w:ascii="Times New Roman" w:hAnsi="Times New Roman" w:cs="Times New Roman"/>
                  <w:color w:val="0000FF"/>
                  <w:sz w:val="24"/>
                  <w:szCs w:val="24"/>
                </w:rPr>
                <w:t>пунктах 73</w:t>
              </w:r>
            </w:hyperlink>
            <w:r w:rsidRPr="0012579E">
              <w:rPr>
                <w:rFonts w:ascii="Times New Roman" w:hAnsi="Times New Roman" w:cs="Times New Roman"/>
                <w:sz w:val="24"/>
                <w:szCs w:val="24"/>
              </w:rPr>
              <w:t xml:space="preserve"> и </w:t>
            </w:r>
            <w:hyperlink r:id="rId31">
              <w:r w:rsidRPr="0012579E">
                <w:rPr>
                  <w:rFonts w:ascii="Times New Roman" w:hAnsi="Times New Roman" w:cs="Times New Roman"/>
                  <w:color w:val="0000FF"/>
                  <w:sz w:val="24"/>
                  <w:szCs w:val="24"/>
                </w:rPr>
                <w:t>74</w:t>
              </w:r>
            </w:hyperlink>
            <w:r w:rsidRPr="0012579E">
              <w:rPr>
                <w:rFonts w:ascii="Times New Roman" w:hAnsi="Times New Roman" w:cs="Times New Roman"/>
                <w:sz w:val="24"/>
                <w:szCs w:val="24"/>
              </w:rPr>
              <w:t xml:space="preserve"> Методических рекомендаций.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Рекомендация: целесообразно осуществлять сбор, систематизацию и хранение документов, подтверждающих факт получения дохода либо его отсутствия.</w:t>
            </w:r>
          </w:p>
        </w:tc>
      </w:tr>
      <w:tr w:rsidR="0012579E" w:rsidRPr="0012579E" w:rsidTr="0012579E">
        <w:tblPrEx>
          <w:tblBorders>
            <w:insideH w:val="nil"/>
          </w:tblBorders>
        </w:tblPrEx>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vMerge/>
            <w:tcBorders>
              <w:top w:val="nil"/>
              <w:bottom w:val="nil"/>
            </w:tcBorders>
          </w:tcPr>
          <w:p w:rsidR="0012579E" w:rsidRPr="0012579E" w:rsidRDefault="0012579E">
            <w:pPr>
              <w:pStyle w:val="ConsPlusNormal"/>
              <w:rPr>
                <w:rFonts w:ascii="Times New Roman" w:hAnsi="Times New Roman" w:cs="Times New Roman"/>
                <w:sz w:val="24"/>
                <w:szCs w:val="24"/>
              </w:rPr>
            </w:pPr>
          </w:p>
        </w:tc>
        <w:tc>
          <w:tcPr>
            <w:tcW w:w="8789" w:type="dxa"/>
            <w:tcBorders>
              <w:top w:val="nil"/>
              <w:bottom w:val="nil"/>
            </w:tcBorders>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32">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"Иные доходы" необходимо отражать пособие по временной нетрудоспособности, если данные выплаты не были включены в Справку о доходах </w:t>
            </w:r>
            <w:r w:rsidRPr="0012579E">
              <w:rPr>
                <w:rFonts w:ascii="Times New Roman" w:hAnsi="Times New Roman" w:cs="Times New Roman"/>
                <w:sz w:val="24"/>
                <w:szCs w:val="24"/>
              </w:rPr>
              <w:lastRenderedPageBreak/>
              <w:t>и суммах налога физического лица, выдаваемую по месту работы.</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Внимание: 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пенсионного и социального страхования Российской Федерации (далее - СФР). Получить справку о выплаченных пособиях по временной нетрудоспособности можно, подав запрос в электронном виде через "Личный кабинет гражданина" на официальном сайте СФР (https://sfr.gov.ru/grazhdanam/lk_sfr/) (доступен гражданам, зарегистрированным на портале государственных услуг Российской Федерации). Сведения о соответствующих выплатах, полученных в 2022 году также можно получить в личном кабинете налогоплательщика (https://lkfl2.nalog.ru/lkfl).</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Сумма выплаченных пособий по временной нетрудоспособности указывается до вычета налогов.</w:t>
            </w:r>
          </w:p>
        </w:tc>
      </w:tr>
      <w:tr w:rsidR="0012579E" w:rsidRPr="0012579E" w:rsidTr="0012579E">
        <w:tblPrEx>
          <w:tblBorders>
            <w:insideH w:val="nil"/>
          </w:tblBorders>
        </w:tblPrEx>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отражают сведения о денежных средствах, полученных в виде кредитов, займов, налогового вычета, возврата займа.</w:t>
            </w:r>
          </w:p>
        </w:tc>
        <w:tc>
          <w:tcPr>
            <w:tcW w:w="8789"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б) Денежные средства, полученные служащим (работником), его супругой (супругом) в виде кредитов, займов, налогового вычета, возврата займа не подлежат отражению в поле "Иные доходы", так как не считаются доходом. Полная информация о денежных средствах, не подлежащих отражению в разделе "Иные доходы", содержится в </w:t>
            </w:r>
            <w:hyperlink r:id="rId33">
              <w:r w:rsidRPr="0012579E">
                <w:rPr>
                  <w:rFonts w:ascii="Times New Roman" w:hAnsi="Times New Roman" w:cs="Times New Roman"/>
                  <w:color w:val="0000FF"/>
                  <w:sz w:val="24"/>
                  <w:szCs w:val="24"/>
                </w:rPr>
                <w:t>пунктах 77</w:t>
              </w:r>
            </w:hyperlink>
            <w:r w:rsidRPr="0012579E">
              <w:rPr>
                <w:rFonts w:ascii="Times New Roman" w:hAnsi="Times New Roman" w:cs="Times New Roman"/>
                <w:sz w:val="24"/>
                <w:szCs w:val="24"/>
              </w:rPr>
              <w:t xml:space="preserve"> - </w:t>
            </w:r>
            <w:hyperlink r:id="rId34">
              <w:r w:rsidRPr="0012579E">
                <w:rPr>
                  <w:rFonts w:ascii="Times New Roman" w:hAnsi="Times New Roman" w:cs="Times New Roman"/>
                  <w:color w:val="0000FF"/>
                  <w:sz w:val="24"/>
                  <w:szCs w:val="24"/>
                </w:rPr>
                <w:t>79</w:t>
              </w:r>
            </w:hyperlink>
            <w:r w:rsidRPr="0012579E">
              <w:rPr>
                <w:rFonts w:ascii="Times New Roman" w:hAnsi="Times New Roman" w:cs="Times New Roman"/>
                <w:sz w:val="24"/>
                <w:szCs w:val="24"/>
              </w:rPr>
              <w:t xml:space="preserve"> Методических рекомендаций.</w:t>
            </w:r>
          </w:p>
        </w:tc>
      </w:tr>
    </w:tbl>
    <w:p w:rsidR="0012579E" w:rsidRPr="0012579E" w:rsidRDefault="0012579E">
      <w:pPr>
        <w:pStyle w:val="ConsPlusNormal"/>
        <w:ind w:firstLine="540"/>
        <w:jc w:val="both"/>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2 "Сведения о расходах"</w:t>
      </w:r>
    </w:p>
    <w:p w:rsidR="0012579E" w:rsidRPr="0012579E" w:rsidRDefault="0012579E">
      <w:pPr>
        <w:pStyle w:val="ConsPlusNormal"/>
        <w:ind w:firstLine="540"/>
        <w:jc w:val="both"/>
        <w:rPr>
          <w:rFonts w:ascii="Times New Roman"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297"/>
        <w:gridCol w:w="8789"/>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5297" w:type="dxa"/>
          </w:tcPr>
          <w:p w:rsidR="0012579E" w:rsidRPr="0012579E" w:rsidRDefault="0012579E">
            <w:pPr>
              <w:pStyle w:val="ConsPlusNormal"/>
              <w:jc w:val="both"/>
              <w:rPr>
                <w:rFonts w:ascii="Times New Roman" w:hAnsi="Times New Roman" w:cs="Times New Roman"/>
                <w:sz w:val="24"/>
                <w:szCs w:val="24"/>
              </w:rPr>
            </w:pPr>
            <w:hyperlink r:id="rId35">
              <w:r w:rsidRPr="0012579E">
                <w:rPr>
                  <w:rFonts w:ascii="Times New Roman" w:hAnsi="Times New Roman" w:cs="Times New Roman"/>
                  <w:color w:val="0000FF"/>
                  <w:sz w:val="24"/>
                  <w:szCs w:val="24"/>
                </w:rPr>
                <w:t>Раздел 2</w:t>
              </w:r>
            </w:hyperlink>
            <w:r w:rsidRPr="0012579E">
              <w:rPr>
                <w:rFonts w:ascii="Times New Roman" w:hAnsi="Times New Roman" w:cs="Times New Roman"/>
                <w:sz w:val="24"/>
                <w:szCs w:val="24"/>
              </w:rPr>
              <w:t xml:space="preserve"> "Сведения о расходах" служащий (работник) не заполняет, либо заполняет необоснованно.</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hyperlink r:id="rId36">
              <w:r w:rsidRPr="0012579E">
                <w:rPr>
                  <w:rFonts w:ascii="Times New Roman" w:hAnsi="Times New Roman" w:cs="Times New Roman"/>
                  <w:color w:val="0000FF"/>
                  <w:sz w:val="24"/>
                  <w:szCs w:val="24"/>
                </w:rPr>
                <w:t>Раздел 2</w:t>
              </w:r>
            </w:hyperlink>
            <w:r w:rsidRPr="0012579E">
              <w:rPr>
                <w:rFonts w:ascii="Times New Roman" w:hAnsi="Times New Roman" w:cs="Times New Roman"/>
                <w:sz w:val="24"/>
                <w:szCs w:val="24"/>
              </w:rPr>
              <w:t xml:space="preserve"> "Сведения о расходах" заполняется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(исключая отчетный период). При совершении нескольких таких сделок сведения о расходах указываются по каждой сделке. При расчете общего дохода служащего (работника) и его супруги </w:t>
            </w:r>
            <w:r w:rsidRPr="0012579E">
              <w:rPr>
                <w:rFonts w:ascii="Times New Roman" w:hAnsi="Times New Roman" w:cs="Times New Roman"/>
                <w:sz w:val="24"/>
                <w:szCs w:val="24"/>
              </w:rPr>
              <w:lastRenderedPageBreak/>
              <w:t xml:space="preserve">(супруга) суммируются доходы, полученные ими за три календарных года (2019, 2020, 2021), предшествовавших году совершения сделки (сделок), в случае, если они состояли в браке на момент осуществления расходов по сделке (сделкам) и в течении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Сведения о расходах по сделкам, совершенным до поступления служащего (работника) на государственную гражданскую службу (работу), не представляются. </w:t>
            </w:r>
            <w:hyperlink r:id="rId37">
              <w:r w:rsidRPr="0012579E">
                <w:rPr>
                  <w:rFonts w:ascii="Times New Roman" w:hAnsi="Times New Roman" w:cs="Times New Roman"/>
                  <w:color w:val="0000FF"/>
                  <w:sz w:val="24"/>
                  <w:szCs w:val="24"/>
                </w:rPr>
                <w:t>Раздел 2</w:t>
              </w:r>
            </w:hyperlink>
            <w:r w:rsidRPr="0012579E">
              <w:rPr>
                <w:rFonts w:ascii="Times New Roman" w:hAnsi="Times New Roman" w:cs="Times New Roman"/>
                <w:sz w:val="24"/>
                <w:szCs w:val="24"/>
              </w:rPr>
              <w:t xml:space="preserve"> "Сведения о расходах" также заполняется в случае представления сведений в отношении гражданина, зарегистрированного в качестве индивидуального предпринимателя, по сделкам, совершенным в рамках предпринимательской деятельности.</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Служащий (работник) не заполняет </w:t>
            </w:r>
            <w:hyperlink r:id="rId38">
              <w:r w:rsidRPr="0012579E">
                <w:rPr>
                  <w:rFonts w:ascii="Times New Roman" w:hAnsi="Times New Roman" w:cs="Times New Roman"/>
                  <w:color w:val="0000FF"/>
                  <w:sz w:val="24"/>
                  <w:szCs w:val="24"/>
                </w:rPr>
                <w:t>раздел 2</w:t>
              </w:r>
            </w:hyperlink>
            <w:r w:rsidRPr="0012579E">
              <w:rPr>
                <w:rFonts w:ascii="Times New Roman" w:hAnsi="Times New Roman" w:cs="Times New Roman"/>
                <w:sz w:val="24"/>
                <w:szCs w:val="24"/>
              </w:rPr>
              <w:t xml:space="preserve"> "Сведения о расходах" в случаях заключения в отчетном периоде договора (договоров) участия в долевом строительстве.</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Сведения об объекте долевого строительства, в отношении которого заключен договор участия в долевом строительстве, отражаются в </w:t>
            </w:r>
            <w:hyperlink r:id="rId39">
              <w:r w:rsidRPr="0012579E">
                <w:rPr>
                  <w:rFonts w:ascii="Times New Roman" w:hAnsi="Times New Roman" w:cs="Times New Roman"/>
                  <w:color w:val="0000FF"/>
                  <w:sz w:val="24"/>
                  <w:szCs w:val="24"/>
                </w:rPr>
                <w:t>разделе 2</w:t>
              </w:r>
            </w:hyperlink>
            <w:r w:rsidRPr="0012579E">
              <w:rPr>
                <w:rFonts w:ascii="Times New Roman" w:hAnsi="Times New Roman" w:cs="Times New Roman"/>
                <w:sz w:val="24"/>
                <w:szCs w:val="24"/>
              </w:rPr>
              <w:t xml:space="preserve"> "Сведения о расходах" в случае, если уплаченная в отчетный период по указанному договору сумма (в совокупности с суммой иных сделок, учитываемых для заполнения данного раздела) превышает общий доход служащего (работника) и его супруги (супруга) за три последних года, предшествующих году совершения сделки.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случае привлечения застройщиком денежных средств участников долевого строительства путем размещения таких средств на счетах </w:t>
            </w:r>
            <w:proofErr w:type="spellStart"/>
            <w:r w:rsidRPr="0012579E">
              <w:rPr>
                <w:rFonts w:ascii="Times New Roman" w:hAnsi="Times New Roman" w:cs="Times New Roman"/>
                <w:sz w:val="24"/>
                <w:szCs w:val="24"/>
              </w:rPr>
              <w:t>эскроу</w:t>
            </w:r>
            <w:proofErr w:type="spellEnd"/>
            <w:r w:rsidRPr="0012579E">
              <w:rPr>
                <w:rFonts w:ascii="Times New Roman" w:hAnsi="Times New Roman" w:cs="Times New Roman"/>
                <w:sz w:val="24"/>
                <w:szCs w:val="24"/>
              </w:rPr>
              <w:t xml:space="preserve">, в данном разделе отражаются сведения о расходах в случае, если внесенная на счета </w:t>
            </w:r>
            <w:proofErr w:type="spellStart"/>
            <w:r w:rsidRPr="0012579E">
              <w:rPr>
                <w:rFonts w:ascii="Times New Roman" w:hAnsi="Times New Roman" w:cs="Times New Roman"/>
                <w:sz w:val="24"/>
                <w:szCs w:val="24"/>
              </w:rPr>
              <w:t>эскроу</w:t>
            </w:r>
            <w:proofErr w:type="spellEnd"/>
            <w:r w:rsidRPr="0012579E">
              <w:rPr>
                <w:rFonts w:ascii="Times New Roman" w:hAnsi="Times New Roman" w:cs="Times New Roman"/>
                <w:sz w:val="24"/>
                <w:szCs w:val="24"/>
              </w:rPr>
              <w:t xml:space="preserve"> в отчетный период сумма превышает общий доход служащего (работника) и его супруги (супруга) за три последних года, предшествующих году совершения сделки (сделок).</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При заполнении </w:t>
            </w:r>
            <w:hyperlink r:id="rId40">
              <w:r w:rsidRPr="0012579E">
                <w:rPr>
                  <w:rFonts w:ascii="Times New Roman" w:hAnsi="Times New Roman" w:cs="Times New Roman"/>
                  <w:color w:val="0000FF"/>
                  <w:sz w:val="24"/>
                  <w:szCs w:val="24"/>
                </w:rPr>
                <w:t>раздела 2</w:t>
              </w:r>
            </w:hyperlink>
            <w:r w:rsidRPr="0012579E">
              <w:rPr>
                <w:rFonts w:ascii="Times New Roman" w:hAnsi="Times New Roman" w:cs="Times New Roman"/>
                <w:sz w:val="24"/>
                <w:szCs w:val="24"/>
              </w:rPr>
              <w:t xml:space="preserve"> "Сведения о расходах" к справке не прилагаются копии документов, являющихся законным основанием для возникновения права собственности.</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При заполнении </w:t>
            </w:r>
            <w:hyperlink r:id="rId41">
              <w:r w:rsidRPr="0012579E">
                <w:rPr>
                  <w:rFonts w:ascii="Times New Roman" w:hAnsi="Times New Roman" w:cs="Times New Roman"/>
                  <w:color w:val="0000FF"/>
                  <w:sz w:val="24"/>
                  <w:szCs w:val="24"/>
                </w:rPr>
                <w:t>раздела 2</w:t>
              </w:r>
            </w:hyperlink>
            <w:r w:rsidRPr="0012579E">
              <w:rPr>
                <w:rFonts w:ascii="Times New Roman" w:hAnsi="Times New Roman" w:cs="Times New Roman"/>
                <w:sz w:val="24"/>
                <w:szCs w:val="24"/>
              </w:rPr>
              <w:t xml:space="preserve"> "Сведения о расходах" к справке в обязательном порядке прилагаются копии документов, являющихся законным основанием для возникновения права собственности на имущественные объекты, отраженные в данном </w:t>
            </w:r>
            <w:hyperlink r:id="rId42">
              <w:r w:rsidRPr="0012579E">
                <w:rPr>
                  <w:rFonts w:ascii="Times New Roman" w:hAnsi="Times New Roman" w:cs="Times New Roman"/>
                  <w:color w:val="0000FF"/>
                  <w:sz w:val="24"/>
                  <w:szCs w:val="24"/>
                </w:rPr>
                <w:t>разделе</w:t>
              </w:r>
            </w:hyperlink>
            <w:r w:rsidRPr="0012579E">
              <w:rPr>
                <w:rFonts w:ascii="Times New Roman" w:hAnsi="Times New Roman" w:cs="Times New Roman"/>
                <w:sz w:val="24"/>
                <w:szCs w:val="24"/>
              </w:rPr>
              <w:t>.</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3 "Сведения об имуществе", подраздел 3.1</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"Недвижимое имущество"</w:t>
      </w:r>
    </w:p>
    <w:p w:rsidR="0012579E" w:rsidRPr="0012579E" w:rsidRDefault="0012579E">
      <w:pPr>
        <w:pStyle w:val="ConsPlusNormal"/>
        <w:jc w:val="center"/>
        <w:rPr>
          <w:rFonts w:ascii="Times New Roman"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297"/>
        <w:gridCol w:w="8789"/>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lastRenderedPageBreak/>
              <w:t>1.</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43">
              <w:r w:rsidRPr="0012579E">
                <w:rPr>
                  <w:rFonts w:ascii="Times New Roman" w:hAnsi="Times New Roman" w:cs="Times New Roman"/>
                  <w:color w:val="0000FF"/>
                  <w:sz w:val="24"/>
                  <w:szCs w:val="24"/>
                </w:rPr>
                <w:t>подразделе 3.1</w:t>
              </w:r>
            </w:hyperlink>
            <w:r w:rsidRPr="0012579E">
              <w:rPr>
                <w:rFonts w:ascii="Times New Roman" w:hAnsi="Times New Roman" w:cs="Times New Roman"/>
                <w:sz w:val="24"/>
                <w:szCs w:val="24"/>
              </w:rPr>
              <w:t xml:space="preserve"> "Недвижимое имущество" служащий (работник) не указывает объекты недвижимого имущества, подлежащие отражению в указанном разделе (не используемые длительное время; принадлежащие гражданам, зарегистрированным в качестве индивидуального предпринимателя; право собственности на которые не зарегистрировано в установленном порядке).</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44">
              <w:r w:rsidRPr="0012579E">
                <w:rPr>
                  <w:rFonts w:ascii="Times New Roman" w:hAnsi="Times New Roman" w:cs="Times New Roman"/>
                  <w:color w:val="0000FF"/>
                  <w:sz w:val="24"/>
                  <w:szCs w:val="24"/>
                </w:rPr>
                <w:t>подразделе 3.1</w:t>
              </w:r>
            </w:hyperlink>
            <w:r w:rsidRPr="0012579E">
              <w:rPr>
                <w:rFonts w:ascii="Times New Roman" w:hAnsi="Times New Roman" w:cs="Times New Roman"/>
                <w:sz w:val="24"/>
                <w:szCs w:val="24"/>
              </w:rPr>
              <w:t xml:space="preserve"> "Недвижимое имущество" указываются все объекты недвижимости, принадлежащие служащему (работнику), члену его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Сведения об объекте недвижимости указываются в данном </w:t>
            </w:r>
            <w:hyperlink r:id="rId45">
              <w:r w:rsidRPr="0012579E">
                <w:rPr>
                  <w:rFonts w:ascii="Times New Roman" w:hAnsi="Times New Roman" w:cs="Times New Roman"/>
                  <w:color w:val="0000FF"/>
                  <w:sz w:val="24"/>
                  <w:szCs w:val="24"/>
                </w:rPr>
                <w:t>подразделе</w:t>
              </w:r>
            </w:hyperlink>
            <w:r w:rsidRPr="0012579E">
              <w:rPr>
                <w:rFonts w:ascii="Times New Roman" w:hAnsi="Times New Roman" w:cs="Times New Roman"/>
                <w:sz w:val="24"/>
                <w:szCs w:val="24"/>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Кроме того, подлежат отражению объекты недвижимого имущества, полученные в порядке наследования (выдано свидетельство о праве на наследство) или по решению суда (вступило в законную силу), либо по факту полного внесения паевого взноса членами жилищного, жилищно-строительного, дачного, гаражного или иного потребительского кооператива, право собственности на которые не зарегистрировано в установленном порядке (не осуществлена регистрация в </w:t>
            </w:r>
            <w:proofErr w:type="spellStart"/>
            <w:r w:rsidRPr="0012579E">
              <w:rPr>
                <w:rFonts w:ascii="Times New Roman" w:hAnsi="Times New Roman" w:cs="Times New Roman"/>
                <w:sz w:val="24"/>
                <w:szCs w:val="24"/>
              </w:rPr>
              <w:t>Росреестре</w:t>
            </w:r>
            <w:proofErr w:type="spellEnd"/>
            <w:r w:rsidRPr="0012579E">
              <w:rPr>
                <w:rFonts w:ascii="Times New Roman" w:hAnsi="Times New Roman" w:cs="Times New Roman"/>
                <w:sz w:val="24"/>
                <w:szCs w:val="24"/>
              </w:rPr>
              <w:t>).</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Указанию также подлежат объекты недвижимого имущества, принадлежащие на праве собственности гражданину, зарегистрированному в качестве индивидуального предпринимателя.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5297"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Служащий (работник) не отражает информацию о земельном участке, на котором расположен объект недвижимого имущества, находящийся в собственности.</w:t>
            </w:r>
          </w:p>
        </w:tc>
        <w:tc>
          <w:tcPr>
            <w:tcW w:w="87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При наличии в собственности жилого, садового дома или являющегося обособленным строением гаража, информация о которых отражается в </w:t>
            </w:r>
            <w:hyperlink r:id="rId46">
              <w:r w:rsidRPr="0012579E">
                <w:rPr>
                  <w:rFonts w:ascii="Times New Roman" w:hAnsi="Times New Roman" w:cs="Times New Roman"/>
                  <w:color w:val="0000FF"/>
                  <w:sz w:val="24"/>
                  <w:szCs w:val="24"/>
                </w:rPr>
                <w:t>подразделе 3.1</w:t>
              </w:r>
            </w:hyperlink>
            <w:r w:rsidRPr="0012579E">
              <w:rPr>
                <w:rFonts w:ascii="Times New Roman" w:hAnsi="Times New Roman" w:cs="Times New Roman"/>
                <w:sz w:val="24"/>
                <w:szCs w:val="24"/>
              </w:rPr>
              <w:t xml:space="preserve"> "Недвижимое имущество", информация о земельном участке, на котором расположен соответствующий объект недвижимого имущества, подлежит указанию в </w:t>
            </w:r>
            <w:hyperlink r:id="rId47">
              <w:r w:rsidRPr="0012579E">
                <w:rPr>
                  <w:rFonts w:ascii="Times New Roman" w:hAnsi="Times New Roman" w:cs="Times New Roman"/>
                  <w:color w:val="0000FF"/>
                  <w:sz w:val="24"/>
                  <w:szCs w:val="24"/>
                </w:rPr>
                <w:t>разделе 3.1</w:t>
              </w:r>
            </w:hyperlink>
            <w:r w:rsidRPr="0012579E">
              <w:rPr>
                <w:rFonts w:ascii="Times New Roman" w:hAnsi="Times New Roman" w:cs="Times New Roman"/>
                <w:sz w:val="24"/>
                <w:szCs w:val="24"/>
              </w:rPr>
              <w:t xml:space="preserve"> "Сведения об имуществе" или </w:t>
            </w:r>
            <w:hyperlink r:id="rId48">
              <w:r w:rsidRPr="0012579E">
                <w:rPr>
                  <w:rFonts w:ascii="Times New Roman" w:hAnsi="Times New Roman" w:cs="Times New Roman"/>
                  <w:color w:val="0000FF"/>
                  <w:sz w:val="24"/>
                  <w:szCs w:val="24"/>
                </w:rPr>
                <w:t>6.1</w:t>
              </w:r>
            </w:hyperlink>
            <w:r w:rsidRPr="0012579E">
              <w:rPr>
                <w:rFonts w:ascii="Times New Roman" w:hAnsi="Times New Roman" w:cs="Times New Roman"/>
                <w:sz w:val="24"/>
                <w:szCs w:val="24"/>
              </w:rPr>
              <w:t xml:space="preserve"> "Объекты недвижимого имущества, находящиеся в пользовании" (в зависимости от наличия зарегистрированного права собственности).</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vMerge w:val="restart"/>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5297"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Служащий (работник) некорректно указывает:</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точное местонахождение (адрес) объекта недвижимого имущества,</w:t>
            </w:r>
          </w:p>
        </w:tc>
        <w:tc>
          <w:tcPr>
            <w:tcW w:w="8789"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Местонахождение (адрес) недвижимого имущества указывается согласно правоустанавливающим документам. Указываются: 1) индекс; 2) субъект Российской Федерации; 3) район; 4) город иной населенный пункт (село, поселок и т.д.); 5) улица (проспект, переулок и т.д.); 6) номер дома (владения, участка), корпуса (строения), квартиры. Если недвижимое имущество находится за рубежом, то указываются: 1) наименование государства; 2) населенный пункт (иная единица административно-территориального деления); 3) почтовый адрес.</w:t>
            </w:r>
          </w:p>
        </w:tc>
      </w:tr>
      <w:tr w:rsidR="0012579E" w:rsidRPr="0012579E" w:rsidTr="0012579E">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площадь объектов недвижимого имущества.</w:t>
            </w:r>
          </w:p>
        </w:tc>
        <w:tc>
          <w:tcPr>
            <w:tcW w:w="8789"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б) Площадь указывается на основании правоустанавливающих документов. Если </w:t>
            </w:r>
            <w:r w:rsidRPr="0012579E">
              <w:rPr>
                <w:rFonts w:ascii="Times New Roman" w:hAnsi="Times New Roman" w:cs="Times New Roman"/>
                <w:sz w:val="24"/>
                <w:szCs w:val="24"/>
              </w:rPr>
              <w:lastRenderedPageBreak/>
              <w:t>недвижимое имущество принадлежит служащему (работнику), члену семьи на праве совместной собственности или долевой собственности, указывается общая площадь данного объекта, а не площадь доли.</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297"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87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vMerge w:val="restart"/>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4.</w:t>
            </w:r>
          </w:p>
        </w:tc>
        <w:tc>
          <w:tcPr>
            <w:tcW w:w="5297"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49">
              <w:r w:rsidRPr="0012579E">
                <w:rPr>
                  <w:rFonts w:ascii="Times New Roman" w:hAnsi="Times New Roman" w:cs="Times New Roman"/>
                  <w:color w:val="0000FF"/>
                  <w:sz w:val="24"/>
                  <w:szCs w:val="24"/>
                </w:rPr>
                <w:t>графе 6</w:t>
              </w:r>
            </w:hyperlink>
            <w:r w:rsidRPr="0012579E">
              <w:rPr>
                <w:rFonts w:ascii="Times New Roman" w:hAnsi="Times New Roman" w:cs="Times New Roman"/>
                <w:sz w:val="24"/>
                <w:szCs w:val="24"/>
              </w:rPr>
              <w:t xml:space="preserve"> "Основание приобретения и источник средств" подраздела 3.1 "Недвижимое имущество" служащий (работник):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не указывает реквизиты документов, являющихся основанием приобретения (возникновения права собственности);</w:t>
            </w:r>
          </w:p>
        </w:tc>
        <w:tc>
          <w:tcPr>
            <w:tcW w:w="8789" w:type="dxa"/>
            <w:tcBorders>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w:t>
            </w:r>
            <w:proofErr w:type="gramStart"/>
            <w:r w:rsidRPr="0012579E">
              <w:rPr>
                <w:rFonts w:ascii="Times New Roman" w:hAnsi="Times New Roman" w:cs="Times New Roman"/>
                <w:sz w:val="24"/>
                <w:szCs w:val="24"/>
              </w:rPr>
              <w:t>например</w:t>
            </w:r>
            <w:proofErr w:type="gramEnd"/>
            <w:r w:rsidRPr="0012579E">
              <w:rPr>
                <w:rFonts w:ascii="Times New Roman" w:hAnsi="Times New Roman" w:cs="Times New Roman"/>
                <w:sz w:val="24"/>
                <w:szCs w:val="24"/>
              </w:rPr>
              <w:t>: Свидетельство о государственной регистрации права 50 НД N 776723 от 17.03.2010; Запись в ЕГРН N 77:02:0014017:1994-72/004/2021-2 от 27.03.2021). Также указываются наименование и реквизиты (номер и дата) документа, являющегося основанием для приобретения права собственности (договор купли-продажи, договор дарения, свидетельство о праве на наследство, решение суда и др.).</w:t>
            </w:r>
          </w:p>
        </w:tc>
      </w:tr>
      <w:tr w:rsidR="0012579E" w:rsidRPr="0012579E" w:rsidTr="0012579E">
        <w:tblPrEx>
          <w:tblBorders>
            <w:insideH w:val="nil"/>
          </w:tblBorders>
        </w:tblPrEx>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излишне указывает сведения об источнике средств, за счет которых приобретено имущество.</w:t>
            </w:r>
          </w:p>
        </w:tc>
        <w:tc>
          <w:tcPr>
            <w:tcW w:w="8789" w:type="dxa"/>
            <w:tcBorders>
              <w:top w:val="nil"/>
              <w:bottom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б) Сведения об источнике средств, за счет которых приобретено имущество, в соответствии с Федеральным </w:t>
            </w:r>
            <w:hyperlink r:id="rId50">
              <w:r w:rsidRPr="0012579E">
                <w:rPr>
                  <w:rFonts w:ascii="Times New Roman" w:hAnsi="Times New Roman" w:cs="Times New Roman"/>
                  <w:color w:val="0000FF"/>
                  <w:sz w:val="24"/>
                  <w:szCs w:val="24"/>
                </w:rPr>
                <w:t>законом</w:t>
              </w:r>
            </w:hyperlink>
            <w:r w:rsidRPr="0012579E">
              <w:rPr>
                <w:rFonts w:ascii="Times New Roman" w:hAnsi="Times New Roman" w:cs="Times New Roman"/>
                <w:sz w:val="24"/>
                <w:szCs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обязаны указывать служащие (работники), замещающие должности,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исключительно в отношении принадлежащего им, их супругам и несовершеннолетним детям имущества, находящегося за пределами территории Российской Федерации.</w:t>
            </w:r>
          </w:p>
        </w:tc>
      </w:tr>
      <w:tr w:rsidR="0012579E" w:rsidRPr="0012579E" w:rsidTr="0012579E">
        <w:tblPrEx>
          <w:tblBorders>
            <w:insideH w:val="nil"/>
          </w:tblBorders>
        </w:tblPrEx>
        <w:tc>
          <w:tcPr>
            <w:tcW w:w="510" w:type="dxa"/>
            <w:vMerge/>
          </w:tcPr>
          <w:p w:rsidR="0012579E" w:rsidRPr="0012579E" w:rsidRDefault="0012579E">
            <w:pPr>
              <w:pStyle w:val="ConsPlusNormal"/>
              <w:rPr>
                <w:rFonts w:ascii="Times New Roman" w:hAnsi="Times New Roman" w:cs="Times New Roman"/>
                <w:sz w:val="24"/>
                <w:szCs w:val="24"/>
              </w:rPr>
            </w:pPr>
          </w:p>
        </w:tc>
        <w:tc>
          <w:tcPr>
            <w:tcW w:w="5297"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в) указывает сведения о расходах по приобретению объекта недвижимого имущества</w:t>
            </w:r>
          </w:p>
        </w:tc>
        <w:tc>
          <w:tcPr>
            <w:tcW w:w="8789" w:type="dxa"/>
            <w:tcBorders>
              <w:top w:val="nil"/>
            </w:tcBorders>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51">
              <w:r w:rsidRPr="0012579E">
                <w:rPr>
                  <w:rFonts w:ascii="Times New Roman" w:hAnsi="Times New Roman" w:cs="Times New Roman"/>
                  <w:color w:val="0000FF"/>
                  <w:sz w:val="24"/>
                  <w:szCs w:val="24"/>
                </w:rPr>
                <w:t>Графа 6</w:t>
              </w:r>
            </w:hyperlink>
            <w:r w:rsidRPr="0012579E">
              <w:rPr>
                <w:rFonts w:ascii="Times New Roman" w:hAnsi="Times New Roman" w:cs="Times New Roman"/>
                <w:sz w:val="24"/>
                <w:szCs w:val="24"/>
              </w:rPr>
              <w:t xml:space="preserve"> "Основание приобретения и источник средств" подраздела 3.1 "Недвижимое имущество" не предназначена для представления сведений о расходах.</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3 "Сведения об имуществе", подраздел 3.2</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"Транспортные средства"</w:t>
      </w:r>
    </w:p>
    <w:p w:rsidR="0012579E" w:rsidRPr="0012579E" w:rsidRDefault="0012579E">
      <w:pPr>
        <w:pStyle w:val="ConsPlusNormal"/>
        <w:jc w:val="center"/>
        <w:rPr>
          <w:rFonts w:ascii="Times New Roman" w:hAnsi="Times New Roman" w:cs="Times New Roman"/>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29"/>
        <w:gridCol w:w="11482"/>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p>
        </w:tc>
        <w:tc>
          <w:tcPr>
            <w:tcW w:w="302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482"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3029"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52">
              <w:r w:rsidRPr="0012579E">
                <w:rPr>
                  <w:rFonts w:ascii="Times New Roman" w:hAnsi="Times New Roman" w:cs="Times New Roman"/>
                  <w:color w:val="0000FF"/>
                  <w:sz w:val="24"/>
                  <w:szCs w:val="24"/>
                </w:rPr>
                <w:t>подразделе 3.2</w:t>
              </w:r>
            </w:hyperlink>
            <w:r w:rsidRPr="0012579E">
              <w:rPr>
                <w:rFonts w:ascii="Times New Roman" w:hAnsi="Times New Roman" w:cs="Times New Roman"/>
                <w:sz w:val="24"/>
                <w:szCs w:val="24"/>
              </w:rPr>
              <w:t xml:space="preserve"> </w:t>
            </w:r>
            <w:r w:rsidRPr="0012579E">
              <w:rPr>
                <w:rFonts w:ascii="Times New Roman" w:hAnsi="Times New Roman" w:cs="Times New Roman"/>
                <w:sz w:val="24"/>
                <w:szCs w:val="24"/>
              </w:rPr>
              <w:lastRenderedPageBreak/>
              <w:t>"Транспортные средства" служащий (работник) не указывает информацию о принадлежащих ему и членам его семьи на праве собственности транспортных средствах либо указывает информацию о них не в полном объеме.</w:t>
            </w:r>
          </w:p>
        </w:tc>
        <w:tc>
          <w:tcPr>
            <w:tcW w:w="11482"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В </w:t>
            </w:r>
            <w:hyperlink r:id="rId53">
              <w:r w:rsidRPr="0012579E">
                <w:rPr>
                  <w:rFonts w:ascii="Times New Roman" w:hAnsi="Times New Roman" w:cs="Times New Roman"/>
                  <w:color w:val="0000FF"/>
                  <w:sz w:val="24"/>
                  <w:szCs w:val="24"/>
                </w:rPr>
                <w:t>подразделе 3.2</w:t>
              </w:r>
            </w:hyperlink>
            <w:r w:rsidRPr="0012579E">
              <w:rPr>
                <w:rFonts w:ascii="Times New Roman" w:hAnsi="Times New Roman" w:cs="Times New Roman"/>
                <w:sz w:val="24"/>
                <w:szCs w:val="24"/>
              </w:rPr>
              <w:t xml:space="preserve"> "Транспортные средства" указываются сведения о транспортных средствах, находящихся </w:t>
            </w:r>
            <w:r w:rsidRPr="0012579E">
              <w:rPr>
                <w:rFonts w:ascii="Times New Roman" w:hAnsi="Times New Roman" w:cs="Times New Roman"/>
                <w:sz w:val="24"/>
                <w:szCs w:val="24"/>
              </w:rPr>
              <w:lastRenderedPageBreak/>
              <w:t xml:space="preserve">в собственности по состоянию на отчетную дату, независимо от того, когда они были приобретены, в каком регионе Российской Федерации или в каком государстве зарегистрированы (в </w:t>
            </w:r>
            <w:proofErr w:type="spellStart"/>
            <w:r w:rsidRPr="0012579E">
              <w:rPr>
                <w:rFonts w:ascii="Times New Roman" w:hAnsi="Times New Roman" w:cs="Times New Roman"/>
                <w:sz w:val="24"/>
                <w:szCs w:val="24"/>
              </w:rPr>
              <w:t>т.ч</w:t>
            </w:r>
            <w:proofErr w:type="spellEnd"/>
            <w:r w:rsidRPr="0012579E">
              <w:rPr>
                <w:rFonts w:ascii="Times New Roman" w:hAnsi="Times New Roman" w:cs="Times New Roman"/>
                <w:sz w:val="24"/>
                <w:szCs w:val="24"/>
              </w:rPr>
              <w:t xml:space="preserve">. о переданных в пользование по доверенности, находящихся в угоне, в залоге у банка, ветхих, полностью негодных к эксплуатации и т.д.). Также в данном </w:t>
            </w:r>
            <w:hyperlink r:id="rId54">
              <w:r w:rsidRPr="0012579E">
                <w:rPr>
                  <w:rFonts w:ascii="Times New Roman" w:hAnsi="Times New Roman" w:cs="Times New Roman"/>
                  <w:color w:val="0000FF"/>
                  <w:sz w:val="24"/>
                  <w:szCs w:val="24"/>
                </w:rPr>
                <w:t>подразделе</w:t>
              </w:r>
            </w:hyperlink>
            <w:r w:rsidRPr="0012579E">
              <w:rPr>
                <w:rFonts w:ascii="Times New Roman" w:hAnsi="Times New Roman" w:cs="Times New Roman"/>
                <w:sz w:val="24"/>
                <w:szCs w:val="24"/>
              </w:rP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Обязательно подлежат указанию вид, марка, модель транспортного средства, год его изготовления, наименование (код подразделения) органа внутренних дел, осуществившего его регистрационный учет (например - МОТОТРЭР ГИБДД УВД по ЦАО г. Москвы). Сведения заполняются согласно паспорту транспортного средства либо иным официальным документам.</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В случае отсутствия регистрации допускается указать "Отсутствует".</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3 "Сведения об имуществе", подраздел 3.3</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"Цифровые финансовые активы, цифровые права, включающие</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одновременно цифровые финансовые активы и иные цифровые</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права", подраздел 3.4 "Утилитарные цифровые права",</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подраздел 3.5 "Цифровая валюта"</w:t>
      </w:r>
    </w:p>
    <w:p w:rsidR="0012579E" w:rsidRPr="0012579E" w:rsidRDefault="0012579E">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014"/>
        <w:gridCol w:w="9355"/>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p>
        </w:tc>
        <w:tc>
          <w:tcPr>
            <w:tcW w:w="5014"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9355"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014"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55">
              <w:r w:rsidRPr="0012579E">
                <w:rPr>
                  <w:rFonts w:ascii="Times New Roman" w:hAnsi="Times New Roman" w:cs="Times New Roman"/>
                  <w:color w:val="0000FF"/>
                  <w:sz w:val="24"/>
                  <w:szCs w:val="24"/>
                </w:rPr>
                <w:t>подразделах 3.3</w:t>
              </w:r>
            </w:hyperlink>
            <w:r w:rsidRPr="0012579E">
              <w:rPr>
                <w:rFonts w:ascii="Times New Roman" w:hAnsi="Times New Roman" w:cs="Times New Roman"/>
                <w:sz w:val="24"/>
                <w:szCs w:val="24"/>
              </w:rPr>
              <w:t xml:space="preserve"> "Цифровые финансовые активы, цифровые права, включающие одновременно цифровые финансовые активы и иные цифровые права", </w:t>
            </w:r>
            <w:hyperlink r:id="rId56">
              <w:r w:rsidRPr="0012579E">
                <w:rPr>
                  <w:rFonts w:ascii="Times New Roman" w:hAnsi="Times New Roman" w:cs="Times New Roman"/>
                  <w:color w:val="0000FF"/>
                  <w:sz w:val="24"/>
                  <w:szCs w:val="24"/>
                </w:rPr>
                <w:t>3.4</w:t>
              </w:r>
            </w:hyperlink>
            <w:r w:rsidRPr="0012579E">
              <w:rPr>
                <w:rFonts w:ascii="Times New Roman" w:hAnsi="Times New Roman" w:cs="Times New Roman"/>
                <w:sz w:val="24"/>
                <w:szCs w:val="24"/>
              </w:rPr>
              <w:t xml:space="preserve"> "Утилитарные цифровые права", </w:t>
            </w:r>
            <w:hyperlink r:id="rId57">
              <w:r w:rsidRPr="0012579E">
                <w:rPr>
                  <w:rFonts w:ascii="Times New Roman" w:hAnsi="Times New Roman" w:cs="Times New Roman"/>
                  <w:color w:val="0000FF"/>
                  <w:sz w:val="24"/>
                  <w:szCs w:val="24"/>
                </w:rPr>
                <w:t>3.5</w:t>
              </w:r>
            </w:hyperlink>
            <w:r w:rsidRPr="0012579E">
              <w:rPr>
                <w:rFonts w:ascii="Times New Roman" w:hAnsi="Times New Roman" w:cs="Times New Roman"/>
                <w:sz w:val="24"/>
                <w:szCs w:val="24"/>
              </w:rPr>
              <w:t xml:space="preserve"> "Цифровая валюта" служащий (работник) не указывает информацию о принадлежащем ему и членам его семьи соответствующем имуществе либо отражает ее неверно.</w:t>
            </w:r>
          </w:p>
        </w:tc>
        <w:tc>
          <w:tcPr>
            <w:tcW w:w="9355"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Подробная информация о порядке отражения сведений об имеющихся по состоянию на отчетную дату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цифровых валютах содержится в </w:t>
            </w:r>
            <w:hyperlink r:id="rId58">
              <w:r w:rsidRPr="0012579E">
                <w:rPr>
                  <w:rFonts w:ascii="Times New Roman" w:hAnsi="Times New Roman" w:cs="Times New Roman"/>
                  <w:color w:val="0000FF"/>
                  <w:sz w:val="24"/>
                  <w:szCs w:val="24"/>
                </w:rPr>
                <w:t>пунктах 127</w:t>
              </w:r>
            </w:hyperlink>
            <w:r w:rsidRPr="0012579E">
              <w:rPr>
                <w:rFonts w:ascii="Times New Roman" w:hAnsi="Times New Roman" w:cs="Times New Roman"/>
                <w:sz w:val="24"/>
                <w:szCs w:val="24"/>
              </w:rPr>
              <w:t xml:space="preserve"> - </w:t>
            </w:r>
            <w:hyperlink r:id="rId59">
              <w:r w:rsidRPr="0012579E">
                <w:rPr>
                  <w:rFonts w:ascii="Times New Roman" w:hAnsi="Times New Roman" w:cs="Times New Roman"/>
                  <w:color w:val="0000FF"/>
                  <w:sz w:val="24"/>
                  <w:szCs w:val="24"/>
                </w:rPr>
                <w:t>145</w:t>
              </w:r>
            </w:hyperlink>
            <w:r w:rsidRPr="0012579E">
              <w:rPr>
                <w:rFonts w:ascii="Times New Roman" w:hAnsi="Times New Roman" w:cs="Times New Roman"/>
                <w:sz w:val="24"/>
                <w:szCs w:val="24"/>
              </w:rPr>
              <w:t xml:space="preserve"> Методических рекомендаций.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2579E">
              <w:rPr>
                <w:rFonts w:ascii="Times New Roman" w:hAnsi="Times New Roman" w:cs="Times New Roman"/>
                <w:sz w:val="24"/>
                <w:szCs w:val="24"/>
              </w:rPr>
              <w:t>кешбэк</w:t>
            </w:r>
            <w:proofErr w:type="spellEnd"/>
            <w:r w:rsidRPr="0012579E">
              <w:rPr>
                <w:rFonts w:ascii="Times New Roman" w:hAnsi="Times New Roman" w:cs="Times New Roman"/>
                <w:sz w:val="24"/>
                <w:szCs w:val="24"/>
              </w:rPr>
              <w:t xml:space="preserve"> сервис").</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4 Сведения о счетах в банках и иных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кредитных организациях</w:t>
      </w:r>
    </w:p>
    <w:p w:rsidR="0012579E" w:rsidRPr="0012579E" w:rsidRDefault="0012579E">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61"/>
        <w:gridCol w:w="11308"/>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3061"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3061"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60">
              <w:r w:rsidRPr="0012579E">
                <w:rPr>
                  <w:rFonts w:ascii="Times New Roman" w:hAnsi="Times New Roman" w:cs="Times New Roman"/>
                  <w:color w:val="0000FF"/>
                  <w:sz w:val="24"/>
                  <w:szCs w:val="24"/>
                </w:rPr>
                <w:t>разделе 4</w:t>
              </w:r>
            </w:hyperlink>
            <w:r w:rsidRPr="0012579E">
              <w:rPr>
                <w:rFonts w:ascii="Times New Roman" w:hAnsi="Times New Roman" w:cs="Times New Roman"/>
                <w:sz w:val="24"/>
                <w:szCs w:val="24"/>
              </w:rPr>
              <w:t xml:space="preserve"> "Сведения о счетах в банках и иных </w:t>
            </w:r>
            <w:r w:rsidRPr="0012579E">
              <w:rPr>
                <w:rFonts w:ascii="Times New Roman" w:hAnsi="Times New Roman" w:cs="Times New Roman"/>
                <w:sz w:val="24"/>
                <w:szCs w:val="24"/>
              </w:rPr>
              <w:lastRenderedPageBreak/>
              <w:t>кредитных организациях" служащий (работник) отражает не все открытые по состоянию на отчетную дату счета в банках и иных кредитных организациях.</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В </w:t>
            </w:r>
            <w:hyperlink r:id="rId61">
              <w:r w:rsidRPr="0012579E">
                <w:rPr>
                  <w:rFonts w:ascii="Times New Roman" w:hAnsi="Times New Roman" w:cs="Times New Roman"/>
                  <w:color w:val="0000FF"/>
                  <w:sz w:val="24"/>
                  <w:szCs w:val="24"/>
                </w:rPr>
                <w:t>разделе 4</w:t>
              </w:r>
            </w:hyperlink>
            <w:r w:rsidRPr="0012579E">
              <w:rPr>
                <w:rFonts w:ascii="Times New Roman" w:hAnsi="Times New Roman" w:cs="Times New Roman"/>
                <w:sz w:val="24"/>
                <w:szCs w:val="24"/>
              </w:rPr>
              <w:t xml:space="preserve"> "Сведения о счетах в банках и иных кредитных организациях" отражается информация обо всех счетах, открытых по состоянию на отчетную дату в банках и иных кредитных организациях на основании </w:t>
            </w:r>
            <w:r w:rsidRPr="0012579E">
              <w:rPr>
                <w:rFonts w:ascii="Times New Roman" w:hAnsi="Times New Roman" w:cs="Times New Roman"/>
                <w:sz w:val="24"/>
                <w:szCs w:val="24"/>
              </w:rPr>
              <w:lastRenderedPageBreak/>
              <w:t xml:space="preserve">гражданско-правового договора на имя лица, в отношении которого представляется </w:t>
            </w:r>
            <w:hyperlink r:id="rId62">
              <w:r w:rsidRPr="0012579E">
                <w:rPr>
                  <w:rFonts w:ascii="Times New Roman" w:hAnsi="Times New Roman" w:cs="Times New Roman"/>
                  <w:color w:val="0000FF"/>
                  <w:sz w:val="24"/>
                  <w:szCs w:val="24"/>
                </w:rPr>
                <w:t>справка</w:t>
              </w:r>
            </w:hyperlink>
            <w:r w:rsidRPr="0012579E">
              <w:rPr>
                <w:rFonts w:ascii="Times New Roman" w:hAnsi="Times New Roman" w:cs="Times New Roman"/>
                <w:sz w:val="24"/>
                <w:szCs w:val="24"/>
              </w:rPr>
              <w:t>, в том числе:</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 счета с нулевым остатком по состоянию на отчетную дату;</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студента, учащегося), платежных карт для зачисления пенсии и др., даже в случаях окончания срока действия этих карт (их блокировки), если при этом счет не был закрыт;</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 счета (вклады) в иностранных банках, расположенных за пределами Российской Федерации;</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4) счета, открытые для погашения кредита;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5) вклады (счета) в драгоценных металлах (с указанием вида счета и металла);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6)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7) номинальный счет;</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8) счет </w:t>
            </w:r>
            <w:proofErr w:type="spellStart"/>
            <w:r w:rsidRPr="0012579E">
              <w:rPr>
                <w:rFonts w:ascii="Times New Roman" w:hAnsi="Times New Roman" w:cs="Times New Roman"/>
                <w:sz w:val="24"/>
                <w:szCs w:val="24"/>
              </w:rPr>
              <w:t>эскроу</w:t>
            </w:r>
            <w:proofErr w:type="spellEnd"/>
            <w:r w:rsidRPr="0012579E">
              <w:rPr>
                <w:rFonts w:ascii="Times New Roman" w:hAnsi="Times New Roman" w:cs="Times New Roman"/>
                <w:sz w:val="24"/>
                <w:szCs w:val="24"/>
              </w:rPr>
              <w:t>.</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Счета, не подлежащие отражению в данном разделе справки, перечислены в </w:t>
            </w:r>
            <w:hyperlink r:id="rId63">
              <w:r w:rsidRPr="0012579E">
                <w:rPr>
                  <w:rFonts w:ascii="Times New Roman" w:hAnsi="Times New Roman" w:cs="Times New Roman"/>
                  <w:color w:val="0000FF"/>
                  <w:sz w:val="24"/>
                  <w:szCs w:val="24"/>
                </w:rPr>
                <w:t>пунктах 148</w:t>
              </w:r>
            </w:hyperlink>
            <w:r w:rsidRPr="0012579E">
              <w:rPr>
                <w:rFonts w:ascii="Times New Roman" w:hAnsi="Times New Roman" w:cs="Times New Roman"/>
                <w:sz w:val="24"/>
                <w:szCs w:val="24"/>
              </w:rPr>
              <w:t xml:space="preserve"> и </w:t>
            </w:r>
            <w:hyperlink r:id="rId64">
              <w:r w:rsidRPr="0012579E">
                <w:rPr>
                  <w:rFonts w:ascii="Times New Roman" w:hAnsi="Times New Roman" w:cs="Times New Roman"/>
                  <w:color w:val="0000FF"/>
                  <w:sz w:val="24"/>
                  <w:szCs w:val="24"/>
                </w:rPr>
                <w:t>164</w:t>
              </w:r>
            </w:hyperlink>
            <w:r w:rsidRPr="0012579E">
              <w:rPr>
                <w:rFonts w:ascii="Times New Roman" w:hAnsi="Times New Roman" w:cs="Times New Roman"/>
                <w:sz w:val="24"/>
                <w:szCs w:val="24"/>
              </w:rPr>
              <w:t xml:space="preserve"> Методических рекомендаций.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Информация о наличии банковских счетов, открытых с 01.07.2014 может быть получена в ФНС России. Порядок обращения за данными сведениями изложен на официальном сайте ФНС России по ссылке: https://www.nalog.ru/rn77/related_activities/accounting/bank_account/.</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65">
              <w:r w:rsidRPr="0012579E">
                <w:rPr>
                  <w:rFonts w:ascii="Times New Roman" w:hAnsi="Times New Roman" w:cs="Times New Roman"/>
                  <w:color w:val="0000FF"/>
                  <w:sz w:val="24"/>
                  <w:szCs w:val="24"/>
                </w:rPr>
                <w:t>Указания</w:t>
              </w:r>
            </w:hyperlink>
            <w:r w:rsidRPr="0012579E">
              <w:rPr>
                <w:rFonts w:ascii="Times New Roman" w:hAnsi="Times New Roman" w:cs="Times New Roman"/>
                <w:sz w:val="24"/>
                <w:szCs w:val="24"/>
              </w:rPr>
              <w:t xml:space="preserve"> Банка России от 27.05.2021 N 5798-У "О порядке предоставления кредитными организациями и </w:t>
            </w:r>
            <w:proofErr w:type="spellStart"/>
            <w:r w:rsidRPr="0012579E">
              <w:rPr>
                <w:rFonts w:ascii="Times New Roman" w:hAnsi="Times New Roman" w:cs="Times New Roman"/>
                <w:sz w:val="24"/>
                <w:szCs w:val="24"/>
              </w:rPr>
              <w:t>некредитными</w:t>
            </w:r>
            <w:proofErr w:type="spellEnd"/>
            <w:r w:rsidRPr="0012579E">
              <w:rPr>
                <w:rFonts w:ascii="Times New Roman" w:hAnsi="Times New Roman" w:cs="Times New Roman"/>
                <w:sz w:val="24"/>
                <w:szCs w:val="24"/>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единая форма) для получения сведений по единой форме. В случае наличия различий в информации о банковских счетах, представленной ФНС России и в соответствии с </w:t>
            </w:r>
            <w:hyperlink r:id="rId66">
              <w:r w:rsidRPr="0012579E">
                <w:rPr>
                  <w:rFonts w:ascii="Times New Roman" w:hAnsi="Times New Roman" w:cs="Times New Roman"/>
                  <w:color w:val="0000FF"/>
                  <w:sz w:val="24"/>
                  <w:szCs w:val="24"/>
                </w:rPr>
                <w:t>Указанием</w:t>
              </w:r>
            </w:hyperlink>
            <w:r w:rsidRPr="0012579E">
              <w:rPr>
                <w:rFonts w:ascii="Times New Roman" w:hAnsi="Times New Roman" w:cs="Times New Roman"/>
                <w:sz w:val="24"/>
                <w:szCs w:val="24"/>
              </w:rPr>
              <w:t xml:space="preserve"> Банка России N 5798-У банком (иной кредитной организацией), приоритет рекомендуется отдавать информации, полученной в рамках </w:t>
            </w:r>
            <w:hyperlink r:id="rId67">
              <w:r w:rsidRPr="0012579E">
                <w:rPr>
                  <w:rFonts w:ascii="Times New Roman" w:hAnsi="Times New Roman" w:cs="Times New Roman"/>
                  <w:color w:val="0000FF"/>
                  <w:sz w:val="24"/>
                  <w:szCs w:val="24"/>
                </w:rPr>
                <w:t>Указания</w:t>
              </w:r>
            </w:hyperlink>
            <w:r w:rsidRPr="0012579E">
              <w:rPr>
                <w:rFonts w:ascii="Times New Roman" w:hAnsi="Times New Roman" w:cs="Times New Roman"/>
                <w:sz w:val="24"/>
                <w:szCs w:val="24"/>
              </w:rPr>
              <w:t xml:space="preserve"> Банка России N 5798-У.</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3061"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3061"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Служащим (работником) некорректно указываются дата открытия счета и остаток денежных средств на нем.</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68">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"Дата открытия счета" подлежит указанию только информация о дате открытия счета. Указание даты выпуска (</w:t>
            </w:r>
            <w:proofErr w:type="spellStart"/>
            <w:r w:rsidRPr="0012579E">
              <w:rPr>
                <w:rFonts w:ascii="Times New Roman" w:hAnsi="Times New Roman" w:cs="Times New Roman"/>
                <w:sz w:val="24"/>
                <w:szCs w:val="24"/>
              </w:rPr>
              <w:t>перевыпуска</w:t>
            </w:r>
            <w:proofErr w:type="spellEnd"/>
            <w:r w:rsidRPr="0012579E">
              <w:rPr>
                <w:rFonts w:ascii="Times New Roman" w:hAnsi="Times New Roman" w:cs="Times New Roman"/>
                <w:sz w:val="24"/>
                <w:szCs w:val="24"/>
              </w:rPr>
              <w:t xml:space="preserve">) платежной карты в этом </w:t>
            </w:r>
            <w:hyperlink r:id="rId69">
              <w:r w:rsidRPr="0012579E">
                <w:rPr>
                  <w:rFonts w:ascii="Times New Roman" w:hAnsi="Times New Roman" w:cs="Times New Roman"/>
                  <w:color w:val="0000FF"/>
                  <w:sz w:val="24"/>
                  <w:szCs w:val="24"/>
                </w:rPr>
                <w:t>поле</w:t>
              </w:r>
            </w:hyperlink>
            <w:r w:rsidRPr="0012579E">
              <w:rPr>
                <w:rFonts w:ascii="Times New Roman" w:hAnsi="Times New Roman" w:cs="Times New Roman"/>
                <w:sz w:val="24"/>
                <w:szCs w:val="24"/>
              </w:rPr>
              <w:t xml:space="preserve"> не допускается.</w:t>
            </w:r>
          </w:p>
          <w:p w:rsidR="0012579E" w:rsidRPr="0012579E" w:rsidRDefault="0012579E">
            <w:pPr>
              <w:pStyle w:val="ConsPlusNormal"/>
              <w:ind w:firstLine="283"/>
              <w:jc w:val="both"/>
              <w:rPr>
                <w:rFonts w:ascii="Times New Roman" w:hAnsi="Times New Roman" w:cs="Times New Roman"/>
                <w:sz w:val="24"/>
                <w:szCs w:val="24"/>
              </w:rPr>
            </w:pPr>
            <w:hyperlink r:id="rId70">
              <w:r w:rsidRPr="0012579E">
                <w:rPr>
                  <w:rFonts w:ascii="Times New Roman" w:hAnsi="Times New Roman" w:cs="Times New Roman"/>
                  <w:color w:val="0000FF"/>
                  <w:sz w:val="24"/>
                  <w:szCs w:val="24"/>
                </w:rPr>
                <w:t>Графа</w:t>
              </w:r>
            </w:hyperlink>
            <w:r w:rsidRPr="0012579E">
              <w:rPr>
                <w:rFonts w:ascii="Times New Roman" w:hAnsi="Times New Roman" w:cs="Times New Roman"/>
                <w:sz w:val="24"/>
                <w:szCs w:val="24"/>
              </w:rPr>
              <w:t xml:space="preserve"> "Остаток на счете" заполняется по состоянию на отчетную дату. Для счетов в иностранной валюте (металлических вкладов) остаток денежных средств на счете указывается в рублях по курсу Банка России на отчетную дату.</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3061"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3061"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71">
              <w:r w:rsidRPr="0012579E">
                <w:rPr>
                  <w:rFonts w:ascii="Times New Roman" w:hAnsi="Times New Roman" w:cs="Times New Roman"/>
                  <w:color w:val="0000FF"/>
                  <w:sz w:val="24"/>
                  <w:szCs w:val="24"/>
                </w:rPr>
                <w:t>графе 6</w:t>
              </w:r>
            </w:hyperlink>
            <w:r w:rsidRPr="0012579E">
              <w:rPr>
                <w:rFonts w:ascii="Times New Roman" w:hAnsi="Times New Roman" w:cs="Times New Roman"/>
                <w:sz w:val="24"/>
                <w:szCs w:val="24"/>
              </w:rPr>
              <w:t xml:space="preserve"> "Сумма поступивших на счет денежных средств" раздела 4 "Сведения о счетах в банках и иных кредитных организациях" не указывается сумма денежных поступлений на счет за отчетный период, превышающая общий доход служащего (работника) и его супруги (супруга) за отчетный период и два предшествующих ему года.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При заполнении указанной графы к справке не прилагается выписка о движении денежных средств по счету либо прилагается выписка по единой форме о наличии в банке счетов.</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72">
              <w:r w:rsidRPr="0012579E">
                <w:rPr>
                  <w:rFonts w:ascii="Times New Roman" w:hAnsi="Times New Roman" w:cs="Times New Roman"/>
                  <w:color w:val="0000FF"/>
                  <w:sz w:val="24"/>
                  <w:szCs w:val="24"/>
                </w:rPr>
                <w:t>графе</w:t>
              </w:r>
            </w:hyperlink>
            <w:r w:rsidRPr="0012579E">
              <w:rPr>
                <w:rFonts w:ascii="Times New Roman" w:hAnsi="Times New Roman" w:cs="Times New Roman"/>
                <w:sz w:val="24"/>
                <w:szCs w:val="24"/>
              </w:rPr>
              <w:t xml:space="preserve"> "Сумма поступивших на счет денежных средств" раздела 4 "Сведения о счетах в банках и иных кредитных организациях" указывается общая сумма денежных поступлений на счет за отчетный период, если указанная сумма (включая переводы денежных средств с других счетов служащего (работника), со счетов его супруги (супруга) и несовершеннолетних детей, со счетов иных лиц) превышает общий доход служащего (работника) и его супруги (супруга) за отчетный период и два предшествующих ему года.</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Внимание: норма действует до 31.06.2023 (</w:t>
            </w:r>
            <w:hyperlink r:id="rId73">
              <w:r w:rsidRPr="0012579E">
                <w:rPr>
                  <w:rFonts w:ascii="Times New Roman" w:hAnsi="Times New Roman" w:cs="Times New Roman"/>
                  <w:color w:val="0000FF"/>
                  <w:sz w:val="24"/>
                  <w:szCs w:val="24"/>
                </w:rPr>
                <w:t>п. 155</w:t>
              </w:r>
            </w:hyperlink>
            <w:r w:rsidRPr="0012579E">
              <w:rPr>
                <w:rFonts w:ascii="Times New Roman" w:hAnsi="Times New Roman" w:cs="Times New Roman"/>
                <w:sz w:val="24"/>
                <w:szCs w:val="24"/>
              </w:rPr>
              <w:t xml:space="preserve"> Методических рекомендаций).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При заполнении </w:t>
            </w:r>
            <w:hyperlink r:id="rId74">
              <w:r w:rsidRPr="0012579E">
                <w:rPr>
                  <w:rFonts w:ascii="Times New Roman" w:hAnsi="Times New Roman" w:cs="Times New Roman"/>
                  <w:color w:val="0000FF"/>
                  <w:sz w:val="24"/>
                  <w:szCs w:val="24"/>
                </w:rPr>
                <w:t>графы 6</w:t>
              </w:r>
            </w:hyperlink>
            <w:r w:rsidRPr="0012579E">
              <w:rPr>
                <w:rFonts w:ascii="Times New Roman" w:hAnsi="Times New Roman" w:cs="Times New Roman"/>
                <w:sz w:val="24"/>
                <w:szCs w:val="24"/>
              </w:rPr>
              <w:t xml:space="preserve"> "Сумма поступивших на счет денежных средств" раздела 4 к справке (за исключением случая, когда указанная </w:t>
            </w:r>
            <w:hyperlink r:id="rId75">
              <w:r w:rsidRPr="0012579E">
                <w:rPr>
                  <w:rFonts w:ascii="Times New Roman" w:hAnsi="Times New Roman" w:cs="Times New Roman"/>
                  <w:color w:val="0000FF"/>
                  <w:sz w:val="24"/>
                  <w:szCs w:val="24"/>
                </w:rPr>
                <w:t>графа</w:t>
              </w:r>
            </w:hyperlink>
            <w:r w:rsidRPr="0012579E">
              <w:rPr>
                <w:rFonts w:ascii="Times New Roman" w:hAnsi="Times New Roman" w:cs="Times New Roman"/>
                <w:sz w:val="24"/>
                <w:szCs w:val="24"/>
              </w:rPr>
              <w:t xml:space="preserve"> заполняется в отношении счета индивидуального предпринимателя) прилагается выписка о движении денежных средств по данному счету за отчетный период (запрашивается в банке), но не выписка по единой форме о наличии в банке счетов. Данное требование распространяется также на счета </w:t>
            </w:r>
            <w:proofErr w:type="spellStart"/>
            <w:r w:rsidRPr="0012579E">
              <w:rPr>
                <w:rFonts w:ascii="Times New Roman" w:hAnsi="Times New Roman" w:cs="Times New Roman"/>
                <w:sz w:val="24"/>
                <w:szCs w:val="24"/>
              </w:rPr>
              <w:t>эскроу</w:t>
            </w:r>
            <w:proofErr w:type="spellEnd"/>
            <w:r w:rsidRPr="0012579E">
              <w:rPr>
                <w:rFonts w:ascii="Times New Roman" w:hAnsi="Times New Roman" w:cs="Times New Roman"/>
                <w:sz w:val="24"/>
                <w:szCs w:val="24"/>
              </w:rPr>
              <w:t>.</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5 "Сведения о ценных бумагах", подраздел 5.1</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"Акции и иное участие в коммерческих организациях и фондах",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подраздел 5.2 "Иные ценные бумаги"</w:t>
      </w:r>
    </w:p>
    <w:p w:rsidR="0012579E" w:rsidRPr="0012579E" w:rsidRDefault="0012579E">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61"/>
        <w:gridCol w:w="11308"/>
      </w:tblGrid>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N п/п</w:t>
            </w:r>
          </w:p>
        </w:tc>
        <w:tc>
          <w:tcPr>
            <w:tcW w:w="3061"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3061"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Информация о ценных бумагах, долях участия в уставных капиталах коммерческих организаций и фондах, принадлежащих служащему (работнику), </w:t>
            </w:r>
            <w:r w:rsidRPr="0012579E">
              <w:rPr>
                <w:rFonts w:ascii="Times New Roman" w:hAnsi="Times New Roman" w:cs="Times New Roman"/>
                <w:sz w:val="24"/>
                <w:szCs w:val="24"/>
              </w:rPr>
              <w:lastRenderedPageBreak/>
              <w:t xml:space="preserve">члену семьи, в </w:t>
            </w:r>
            <w:hyperlink r:id="rId76">
              <w:r w:rsidRPr="0012579E">
                <w:rPr>
                  <w:rFonts w:ascii="Times New Roman" w:hAnsi="Times New Roman" w:cs="Times New Roman"/>
                  <w:color w:val="0000FF"/>
                  <w:sz w:val="24"/>
                  <w:szCs w:val="24"/>
                </w:rPr>
                <w:t>подразделах 5.1</w:t>
              </w:r>
            </w:hyperlink>
            <w:r w:rsidRPr="0012579E">
              <w:rPr>
                <w:rFonts w:ascii="Times New Roman" w:hAnsi="Times New Roman" w:cs="Times New Roman"/>
                <w:sz w:val="24"/>
                <w:szCs w:val="24"/>
              </w:rPr>
              <w:t xml:space="preserve"> и </w:t>
            </w:r>
            <w:hyperlink r:id="rId77">
              <w:r w:rsidRPr="0012579E">
                <w:rPr>
                  <w:rFonts w:ascii="Times New Roman" w:hAnsi="Times New Roman" w:cs="Times New Roman"/>
                  <w:color w:val="0000FF"/>
                  <w:sz w:val="24"/>
                  <w:szCs w:val="24"/>
                </w:rPr>
                <w:t>5.2 раздела 5</w:t>
              </w:r>
            </w:hyperlink>
            <w:r w:rsidRPr="0012579E">
              <w:rPr>
                <w:rFonts w:ascii="Times New Roman" w:hAnsi="Times New Roman" w:cs="Times New Roman"/>
                <w:sz w:val="24"/>
                <w:szCs w:val="24"/>
              </w:rPr>
              <w:t xml:space="preserve"> "Сведения о ценных бумагах":</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не указывается;</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указывается не в полном объеме.</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а) В </w:t>
            </w:r>
            <w:hyperlink r:id="rId78">
              <w:r w:rsidRPr="0012579E">
                <w:rPr>
                  <w:rFonts w:ascii="Times New Roman" w:hAnsi="Times New Roman" w:cs="Times New Roman"/>
                  <w:color w:val="0000FF"/>
                  <w:sz w:val="24"/>
                  <w:szCs w:val="24"/>
                </w:rPr>
                <w:t>разделе 5</w:t>
              </w:r>
            </w:hyperlink>
            <w:r w:rsidRPr="0012579E">
              <w:rPr>
                <w:rFonts w:ascii="Times New Roman" w:hAnsi="Times New Roman" w:cs="Times New Roman"/>
                <w:sz w:val="24"/>
                <w:szCs w:val="24"/>
              </w:rPr>
              <w:t xml:space="preserve"> "Сведения о ценных бумагах" указываются сведения об имеющихся ценных бумагах (в </w:t>
            </w:r>
            <w:proofErr w:type="spellStart"/>
            <w:r w:rsidRPr="0012579E">
              <w:rPr>
                <w:rFonts w:ascii="Times New Roman" w:hAnsi="Times New Roman" w:cs="Times New Roman"/>
                <w:sz w:val="24"/>
                <w:szCs w:val="24"/>
              </w:rPr>
              <w:t>т.ч</w:t>
            </w:r>
            <w:proofErr w:type="spellEnd"/>
            <w:r w:rsidRPr="0012579E">
              <w:rPr>
                <w:rFonts w:ascii="Times New Roman" w:hAnsi="Times New Roman" w:cs="Times New Roman"/>
                <w:sz w:val="24"/>
                <w:szCs w:val="24"/>
              </w:rPr>
              <w:t xml:space="preserve">. приобретенных в рамках договора на брокерское обслуживание, договора на ведение индивидуального инвестиционного счета), долях участия в уставных капиталах коммерческих организаций и фондах. В случае если служащий (работник), его супруг (супруга) и (или) несовершеннолетние дети являются учредителями коммерческой организации, то данную информацию необходимо отразить в указанном разделе. Также подлежит отражению информация об учреждении служащим (работником) или членами семьи </w:t>
            </w:r>
            <w:r w:rsidRPr="0012579E">
              <w:rPr>
                <w:rFonts w:ascii="Times New Roman" w:hAnsi="Times New Roman" w:cs="Times New Roman"/>
                <w:sz w:val="24"/>
                <w:szCs w:val="24"/>
              </w:rPr>
              <w:lastRenderedPageBreak/>
              <w:t>некоммерческой организации в организационно-правовой форме фонда.</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б) Информация, необходимая для заполнения </w:t>
            </w:r>
            <w:hyperlink r:id="rId79">
              <w:r w:rsidRPr="0012579E">
                <w:rPr>
                  <w:rFonts w:ascii="Times New Roman" w:hAnsi="Times New Roman" w:cs="Times New Roman"/>
                  <w:color w:val="0000FF"/>
                  <w:sz w:val="24"/>
                  <w:szCs w:val="24"/>
                </w:rPr>
                <w:t>раздела 5</w:t>
              </w:r>
            </w:hyperlink>
            <w:r w:rsidRPr="0012579E">
              <w:rPr>
                <w:rFonts w:ascii="Times New Roman" w:hAnsi="Times New Roman" w:cs="Times New Roman"/>
                <w:sz w:val="24"/>
                <w:szCs w:val="24"/>
              </w:rPr>
              <w:t xml:space="preserve"> справки, может быть получена в рамках </w:t>
            </w:r>
            <w:hyperlink r:id="rId80">
              <w:r w:rsidRPr="0012579E">
                <w:rPr>
                  <w:rFonts w:ascii="Times New Roman" w:hAnsi="Times New Roman" w:cs="Times New Roman"/>
                  <w:color w:val="0000FF"/>
                  <w:sz w:val="24"/>
                  <w:szCs w:val="24"/>
                </w:rPr>
                <w:t>Указания</w:t>
              </w:r>
            </w:hyperlink>
            <w:r w:rsidRPr="0012579E">
              <w:rPr>
                <w:rFonts w:ascii="Times New Roman" w:hAnsi="Times New Roman" w:cs="Times New Roman"/>
                <w:sz w:val="24"/>
                <w:szCs w:val="24"/>
              </w:rPr>
              <w:t xml:space="preserve"> Банка России N 5798-У. В случае отсутствия у организации, выдавшей сведения по единой форме, всей необходимой для заполнения раздела 5 справки информации, необходимо обратиться за ее получением в организации, которые такими сведениями обладают.</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3061"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3061"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81">
              <w:r w:rsidRPr="0012579E">
                <w:rPr>
                  <w:rFonts w:ascii="Times New Roman" w:hAnsi="Times New Roman" w:cs="Times New Roman"/>
                  <w:color w:val="0000FF"/>
                  <w:sz w:val="24"/>
                  <w:szCs w:val="24"/>
                </w:rPr>
                <w:t>подразделе 5.1</w:t>
              </w:r>
            </w:hyperlink>
            <w:r w:rsidRPr="0012579E">
              <w:rPr>
                <w:rFonts w:ascii="Times New Roman" w:hAnsi="Times New Roman" w:cs="Times New Roman"/>
                <w:sz w:val="24"/>
                <w:szCs w:val="24"/>
              </w:rPr>
              <w:t xml:space="preserve"> "Акции и иное участие в коммерческих организациях и фондах" неверно указывается информация об уставном капитале организации, доле и основании участия. Не указывается год приобретения акций, долей участия в организациях (фондах)</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Уставный капитал организации указывается согласно учредительным документам организации по состоянию на отчетную дату в рублях. Если законодательством не предусмотрено формирование уставного капитала, то указывается "0". В целях получения информации об уставном капитале организации допускается использование данных из официальных источников в сети "Интернет".</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Доля участия выражается в процентах от уставного капитала. Для акционерных обществ указываются также номинальная стоимость и количество акций. В СПО "Справки БК" предусмотрена </w:t>
            </w:r>
            <w:hyperlink r:id="rId82">
              <w:r w:rsidRPr="0012579E">
                <w:rPr>
                  <w:rFonts w:ascii="Times New Roman" w:hAnsi="Times New Roman" w:cs="Times New Roman"/>
                  <w:color w:val="0000FF"/>
                  <w:sz w:val="24"/>
                  <w:szCs w:val="24"/>
                </w:rPr>
                <w:t>графа</w:t>
              </w:r>
            </w:hyperlink>
            <w:r w:rsidRPr="0012579E">
              <w:rPr>
                <w:rFonts w:ascii="Times New Roman" w:hAnsi="Times New Roman" w:cs="Times New Roman"/>
                <w:sz w:val="24"/>
                <w:szCs w:val="24"/>
              </w:rPr>
              <w:t xml:space="preserve">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Заполнение данного поля является необходимым для корректного отображения в </w:t>
            </w:r>
            <w:hyperlink r:id="rId83">
              <w:r w:rsidRPr="0012579E">
                <w:rPr>
                  <w:rFonts w:ascii="Times New Roman" w:hAnsi="Times New Roman" w:cs="Times New Roman"/>
                  <w:color w:val="0000FF"/>
                  <w:sz w:val="24"/>
                  <w:szCs w:val="24"/>
                </w:rPr>
                <w:t>разделе 5</w:t>
              </w:r>
            </w:hyperlink>
            <w:r w:rsidRPr="0012579E">
              <w:rPr>
                <w:rFonts w:ascii="Times New Roman" w:hAnsi="Times New Roman" w:cs="Times New Roman"/>
                <w:sz w:val="24"/>
                <w:szCs w:val="24"/>
              </w:rPr>
              <w:t xml:space="preserve"> справки суммарной декларированной стоимости ценных бумаг.</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84">
              <w:r w:rsidRPr="0012579E">
                <w:rPr>
                  <w:rFonts w:ascii="Times New Roman" w:hAnsi="Times New Roman" w:cs="Times New Roman"/>
                  <w:color w:val="0000FF"/>
                  <w:sz w:val="24"/>
                  <w:szCs w:val="24"/>
                </w:rPr>
                <w:t>графе</w:t>
              </w:r>
            </w:hyperlink>
            <w:r w:rsidRPr="0012579E">
              <w:rPr>
                <w:rFonts w:ascii="Times New Roman" w:hAnsi="Times New Roman" w:cs="Times New Roman"/>
                <w:sz w:val="24"/>
                <w:szCs w:val="24"/>
              </w:rP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(например, договора на брокерское обслуживание), в рамках которого акции были зачислены на счет клиента - служащего (работника), члена семьи.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год приобретения.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3061"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3061"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85">
              <w:r w:rsidRPr="0012579E">
                <w:rPr>
                  <w:rFonts w:ascii="Times New Roman" w:hAnsi="Times New Roman" w:cs="Times New Roman"/>
                  <w:color w:val="0000FF"/>
                  <w:sz w:val="24"/>
                  <w:szCs w:val="24"/>
                </w:rPr>
                <w:t>подразделе 5.2</w:t>
              </w:r>
            </w:hyperlink>
            <w:r w:rsidRPr="0012579E">
              <w:rPr>
                <w:rFonts w:ascii="Times New Roman" w:hAnsi="Times New Roman" w:cs="Times New Roman"/>
                <w:sz w:val="24"/>
                <w:szCs w:val="24"/>
              </w:rPr>
              <w:t xml:space="preserve"> "Иные ценные бумаги" не указывается либо неверно указывается информация о подлежащих отражению в данном разделе ценных бумагах.</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86">
              <w:r w:rsidRPr="0012579E">
                <w:rPr>
                  <w:rFonts w:ascii="Times New Roman" w:hAnsi="Times New Roman" w:cs="Times New Roman"/>
                  <w:color w:val="0000FF"/>
                  <w:sz w:val="24"/>
                  <w:szCs w:val="24"/>
                </w:rPr>
                <w:t>подразделе 5.2 раздела 5</w:t>
              </w:r>
            </w:hyperlink>
            <w:r w:rsidRPr="0012579E">
              <w:rPr>
                <w:rFonts w:ascii="Times New Roman" w:hAnsi="Times New Roman" w:cs="Times New Roman"/>
                <w:sz w:val="24"/>
                <w:szCs w:val="24"/>
              </w:rPr>
              <w:t xml:space="preserve"> справки указываются все ценные бумаги по видам (облигации, векселя и другие), за исключением акций, указанных в </w:t>
            </w:r>
            <w:hyperlink r:id="rId87">
              <w:r w:rsidRPr="0012579E">
                <w:rPr>
                  <w:rFonts w:ascii="Times New Roman" w:hAnsi="Times New Roman" w:cs="Times New Roman"/>
                  <w:color w:val="0000FF"/>
                  <w:sz w:val="24"/>
                  <w:szCs w:val="24"/>
                </w:rPr>
                <w:t>подразделе 5.1 раздела 5</w:t>
              </w:r>
            </w:hyperlink>
            <w:r w:rsidRPr="0012579E">
              <w:rPr>
                <w:rFonts w:ascii="Times New Roman" w:hAnsi="Times New Roman" w:cs="Times New Roman"/>
                <w:sz w:val="24"/>
                <w:szCs w:val="24"/>
              </w:rPr>
              <w:t xml:space="preserve"> справки.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88">
              <w:r w:rsidRPr="0012579E">
                <w:rPr>
                  <w:rFonts w:ascii="Times New Roman" w:hAnsi="Times New Roman" w:cs="Times New Roman"/>
                  <w:color w:val="0000FF"/>
                  <w:sz w:val="24"/>
                  <w:szCs w:val="24"/>
                </w:rPr>
                <w:t>графе</w:t>
              </w:r>
            </w:hyperlink>
            <w:r w:rsidRPr="0012579E">
              <w:rPr>
                <w:rFonts w:ascii="Times New Roman" w:hAnsi="Times New Roman" w:cs="Times New Roman"/>
                <w:sz w:val="24"/>
                <w:szCs w:val="24"/>
              </w:rPr>
              <w:t xml:space="preserve"> "Номинальная величина обязательства" отражается номинальная стоимость на отчетную дату. В данной </w:t>
            </w:r>
            <w:hyperlink r:id="rId89">
              <w:r w:rsidRPr="0012579E">
                <w:rPr>
                  <w:rFonts w:ascii="Times New Roman" w:hAnsi="Times New Roman" w:cs="Times New Roman"/>
                  <w:color w:val="0000FF"/>
                  <w:sz w:val="24"/>
                  <w:szCs w:val="24"/>
                </w:rPr>
                <w:t>графе</w:t>
              </w:r>
            </w:hyperlink>
            <w:r w:rsidRPr="0012579E">
              <w:rPr>
                <w:rFonts w:ascii="Times New Roman" w:hAnsi="Times New Roman" w:cs="Times New Roman"/>
                <w:sz w:val="24"/>
                <w:szCs w:val="24"/>
              </w:rPr>
              <w:t xml:space="preserve"> указывается номинальная стоимость одной ценной бумаги, а не их совокупности.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Для них данная </w:t>
            </w:r>
            <w:hyperlink r:id="rId90">
              <w:r w:rsidRPr="0012579E">
                <w:rPr>
                  <w:rFonts w:ascii="Times New Roman" w:hAnsi="Times New Roman" w:cs="Times New Roman"/>
                  <w:color w:val="0000FF"/>
                  <w:sz w:val="24"/>
                  <w:szCs w:val="24"/>
                </w:rPr>
                <w:t>графа</w:t>
              </w:r>
            </w:hyperlink>
            <w:r w:rsidRPr="0012579E">
              <w:rPr>
                <w:rFonts w:ascii="Times New Roman" w:hAnsi="Times New Roman" w:cs="Times New Roman"/>
                <w:sz w:val="24"/>
                <w:szCs w:val="24"/>
              </w:rPr>
              <w:t xml:space="preserve"> не заполняется.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91">
              <w:r w:rsidRPr="0012579E">
                <w:rPr>
                  <w:rFonts w:ascii="Times New Roman" w:hAnsi="Times New Roman" w:cs="Times New Roman"/>
                  <w:color w:val="0000FF"/>
                  <w:sz w:val="24"/>
                  <w:szCs w:val="24"/>
                </w:rPr>
                <w:t>графе</w:t>
              </w:r>
            </w:hyperlink>
            <w:r w:rsidRPr="0012579E">
              <w:rPr>
                <w:rFonts w:ascii="Times New Roman" w:hAnsi="Times New Roman" w:cs="Times New Roman"/>
                <w:sz w:val="24"/>
                <w:szCs w:val="24"/>
              </w:rPr>
              <w:t xml:space="preserve"> "Общая стоимость" указывается общая стоимость ценных бумаг данного вида исходя из стоимости </w:t>
            </w:r>
            <w:r w:rsidRPr="0012579E">
              <w:rPr>
                <w:rFonts w:ascii="Times New Roman" w:hAnsi="Times New Roman" w:cs="Times New Roman"/>
                <w:sz w:val="24"/>
                <w:szCs w:val="24"/>
              </w:rPr>
              <w:lastRenderedPageBreak/>
              <w:t xml:space="preserve">их приобретения (если ее нельзя определить - исходя из рыночной стоимости или номинальной стоимости на дату приобретения). В СПО "Справки БК" предусмотрено </w:t>
            </w:r>
            <w:proofErr w:type="spellStart"/>
            <w:r w:rsidRPr="0012579E">
              <w:rPr>
                <w:rFonts w:ascii="Times New Roman" w:hAnsi="Times New Roman" w:cs="Times New Roman"/>
                <w:sz w:val="24"/>
                <w:szCs w:val="24"/>
              </w:rPr>
              <w:t>предзаполнение</w:t>
            </w:r>
            <w:proofErr w:type="spellEnd"/>
            <w:r w:rsidRPr="0012579E">
              <w:rPr>
                <w:rFonts w:ascii="Times New Roman" w:hAnsi="Times New Roman" w:cs="Times New Roman"/>
                <w:sz w:val="24"/>
                <w:szCs w:val="24"/>
              </w:rPr>
              <w:t xml:space="preserve"> </w:t>
            </w:r>
            <w:hyperlink r:id="rId92">
              <w:r w:rsidRPr="0012579E">
                <w:rPr>
                  <w:rFonts w:ascii="Times New Roman" w:hAnsi="Times New Roman" w:cs="Times New Roman"/>
                  <w:color w:val="0000FF"/>
                  <w:sz w:val="24"/>
                  <w:szCs w:val="24"/>
                </w:rPr>
                <w:t>графы</w:t>
              </w:r>
            </w:hyperlink>
            <w:r w:rsidRPr="0012579E">
              <w:rPr>
                <w:rFonts w:ascii="Times New Roman" w:hAnsi="Times New Roman" w:cs="Times New Roman"/>
                <w:sz w:val="24"/>
                <w:szCs w:val="24"/>
              </w:rPr>
              <w:t xml:space="preserve"> "Общая стоимость",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w:t>
            </w:r>
            <w:hyperlink r:id="rId93">
              <w:r w:rsidRPr="0012579E">
                <w:rPr>
                  <w:rFonts w:ascii="Times New Roman" w:hAnsi="Times New Roman" w:cs="Times New Roman"/>
                  <w:color w:val="0000FF"/>
                  <w:sz w:val="24"/>
                  <w:szCs w:val="24"/>
                </w:rPr>
                <w:t>графы</w:t>
              </w:r>
            </w:hyperlink>
            <w:r w:rsidRPr="0012579E">
              <w:rPr>
                <w:rFonts w:ascii="Times New Roman" w:hAnsi="Times New Roman" w:cs="Times New Roman"/>
                <w:sz w:val="24"/>
                <w:szCs w:val="24"/>
              </w:rPr>
              <w:t xml:space="preserve"> "Общая стоимость".</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6 "Сведения об обязательствах имущественного</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характера", подраздел 6.1 "Объекты недвижимого имущества,</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находящиеся в пользовании"</w:t>
      </w:r>
    </w:p>
    <w:p w:rsidR="0012579E" w:rsidRPr="0012579E" w:rsidRDefault="0012579E">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3118"/>
        <w:gridCol w:w="11308"/>
      </w:tblGrid>
      <w:tr w:rsidR="0012579E" w:rsidRPr="0012579E" w:rsidTr="0012579E">
        <w:tc>
          <w:tcPr>
            <w:tcW w:w="453"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311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453"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3118"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94">
              <w:r w:rsidRPr="0012579E">
                <w:rPr>
                  <w:rFonts w:ascii="Times New Roman" w:hAnsi="Times New Roman" w:cs="Times New Roman"/>
                  <w:color w:val="0000FF"/>
                  <w:sz w:val="24"/>
                  <w:szCs w:val="24"/>
                </w:rPr>
                <w:t>подразделе 6.1</w:t>
              </w:r>
            </w:hyperlink>
            <w:r w:rsidRPr="0012579E">
              <w:rPr>
                <w:rFonts w:ascii="Times New Roman" w:hAnsi="Times New Roman" w:cs="Times New Roman"/>
                <w:sz w:val="24"/>
                <w:szCs w:val="24"/>
              </w:rPr>
              <w:t xml:space="preserve"> "Объекты недвижимого имущества, находящиеся в пользовании" служащий (работник) указывает не все объекты недвижимого имущества, находящиеся в пользовании.</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95">
              <w:r w:rsidRPr="0012579E">
                <w:rPr>
                  <w:rFonts w:ascii="Times New Roman" w:hAnsi="Times New Roman" w:cs="Times New Roman"/>
                  <w:color w:val="0000FF"/>
                  <w:sz w:val="24"/>
                  <w:szCs w:val="24"/>
                </w:rPr>
                <w:t>подразделе 6.1</w:t>
              </w:r>
            </w:hyperlink>
            <w:r w:rsidRPr="0012579E">
              <w:rPr>
                <w:rFonts w:ascii="Times New Roman" w:hAnsi="Times New Roman" w:cs="Times New Roman"/>
                <w:sz w:val="24"/>
                <w:szCs w:val="24"/>
              </w:rPr>
              <w:t xml:space="preserve"> "Объекты недвижимого имущества, находящиеся в пользовании" отражается недвижимое имущество (муниципальное, ведомственное, арендованное и т.п.), находившееся по состоянию на отчетную дату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 В данном </w:t>
            </w:r>
            <w:hyperlink r:id="rId96">
              <w:r w:rsidRPr="0012579E">
                <w:rPr>
                  <w:rFonts w:ascii="Times New Roman" w:hAnsi="Times New Roman" w:cs="Times New Roman"/>
                  <w:color w:val="0000FF"/>
                  <w:sz w:val="24"/>
                  <w:szCs w:val="24"/>
                </w:rPr>
                <w:t>подразделе</w:t>
              </w:r>
            </w:hyperlink>
            <w:r w:rsidRPr="0012579E">
              <w:rPr>
                <w:rFonts w:ascii="Times New Roman" w:hAnsi="Times New Roman" w:cs="Times New Roman"/>
                <w:sz w:val="24"/>
                <w:szCs w:val="24"/>
              </w:rPr>
              <w:t xml:space="preserve"> в том числе подлежат отражению объекты недвижимого имущества, находящиеся в пользовании зарегистрированного в качестве индивидуального предпринимателя лица, в отношении которого представляется справка.</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В том числе подлежат указанию сведения о жилых помещениях (дом, квартира, комната), нежилом помещении, земельном участке, гараже и т.д.:</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исключая случаи, когда служащий (работник) либо кандидат на замещение соответствующей должности, его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 занимаемых по договору аренды (найма, поднайма), в </w:t>
            </w:r>
            <w:proofErr w:type="spellStart"/>
            <w:r w:rsidRPr="0012579E">
              <w:rPr>
                <w:rFonts w:ascii="Times New Roman" w:hAnsi="Times New Roman" w:cs="Times New Roman"/>
                <w:sz w:val="24"/>
                <w:szCs w:val="24"/>
              </w:rPr>
              <w:t>т.ч</w:t>
            </w:r>
            <w:proofErr w:type="spellEnd"/>
            <w:r w:rsidRPr="0012579E">
              <w:rPr>
                <w:rFonts w:ascii="Times New Roman" w:hAnsi="Times New Roman" w:cs="Times New Roman"/>
                <w:sz w:val="24"/>
                <w:szCs w:val="24"/>
              </w:rPr>
              <w:t>. загородные дома, коттеджи, дачи;</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занимаемых по договорам социального найма;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 используемых для бытовых нужд, подлежащих регистрации, но не зарегистрированных в установленном порядке органами </w:t>
            </w:r>
            <w:proofErr w:type="spellStart"/>
            <w:r w:rsidRPr="0012579E">
              <w:rPr>
                <w:rFonts w:ascii="Times New Roman" w:hAnsi="Times New Roman" w:cs="Times New Roman"/>
                <w:sz w:val="24"/>
                <w:szCs w:val="24"/>
              </w:rPr>
              <w:t>Росреестра</w:t>
            </w:r>
            <w:proofErr w:type="spellEnd"/>
            <w:r w:rsidRPr="0012579E">
              <w:rPr>
                <w:rFonts w:ascii="Times New Roman" w:hAnsi="Times New Roman" w:cs="Times New Roman"/>
                <w:sz w:val="24"/>
                <w:szCs w:val="24"/>
              </w:rPr>
              <w:t>, а также об объектах незавершенного строительства;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принадлежащих на праве пожизненного наследуемого владения земельным участком;</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переданных по договору или иному акту, но не зарегистрированных в установленном законодательством Российской Федерации порядке.</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Отражению подлежит также информация о пользовании земельным участком, на котором расположен </w:t>
            </w:r>
            <w:r w:rsidRPr="0012579E">
              <w:rPr>
                <w:rFonts w:ascii="Times New Roman" w:hAnsi="Times New Roman" w:cs="Times New Roman"/>
                <w:sz w:val="24"/>
                <w:szCs w:val="24"/>
              </w:rPr>
              <w:lastRenderedPageBreak/>
              <w:t>частный дом, находящийся в пользовании.</w:t>
            </w:r>
          </w:p>
        </w:tc>
      </w:tr>
      <w:tr w:rsidR="0012579E" w:rsidRPr="0012579E" w:rsidTr="0012579E">
        <w:tc>
          <w:tcPr>
            <w:tcW w:w="453" w:type="dxa"/>
          </w:tcPr>
          <w:p w:rsidR="0012579E" w:rsidRPr="0012579E" w:rsidRDefault="0012579E">
            <w:pPr>
              <w:pStyle w:val="ConsPlusNormal"/>
              <w:jc w:val="both"/>
              <w:rPr>
                <w:rFonts w:ascii="Times New Roman" w:hAnsi="Times New Roman" w:cs="Times New Roman"/>
                <w:sz w:val="24"/>
                <w:szCs w:val="24"/>
              </w:rPr>
            </w:pPr>
          </w:p>
        </w:tc>
        <w:tc>
          <w:tcPr>
            <w:tcW w:w="311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453"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3118"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Служащим (работником) неверно указывается информация в графах "Основание пользования" и "Площадь (кв. м)" </w:t>
            </w:r>
            <w:hyperlink r:id="rId97">
              <w:r w:rsidRPr="0012579E">
                <w:rPr>
                  <w:rFonts w:ascii="Times New Roman" w:hAnsi="Times New Roman" w:cs="Times New Roman"/>
                  <w:color w:val="0000FF"/>
                  <w:sz w:val="24"/>
                  <w:szCs w:val="24"/>
                </w:rPr>
                <w:t>подраздела 6.1</w:t>
              </w:r>
            </w:hyperlink>
            <w:r w:rsidRPr="0012579E">
              <w:rPr>
                <w:rFonts w:ascii="Times New Roman" w:hAnsi="Times New Roman" w:cs="Times New Roman"/>
                <w:sz w:val="24"/>
                <w:szCs w:val="24"/>
              </w:rPr>
              <w:t xml:space="preserve"> "Объекты недвижимого имущества, находящиеся в пользовании".</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98">
              <w:r w:rsidRPr="0012579E">
                <w:rPr>
                  <w:rFonts w:ascii="Times New Roman" w:hAnsi="Times New Roman" w:cs="Times New Roman"/>
                  <w:color w:val="0000FF"/>
                  <w:sz w:val="24"/>
                  <w:szCs w:val="24"/>
                </w:rPr>
                <w:t>графе</w:t>
              </w:r>
            </w:hyperlink>
            <w:r w:rsidRPr="0012579E">
              <w:rPr>
                <w:rFonts w:ascii="Times New Roman" w:hAnsi="Times New Roman" w:cs="Times New Roman"/>
                <w:sz w:val="24"/>
                <w:szCs w:val="24"/>
              </w:rPr>
              <w:t xml:space="preserve"> "Основание пользования" подраздела 6.1 "Объекты недвижимого имущества, находящиеся в пользовании" указывается основание пользования, например, договор аренды (пользования) и его реквизиты либо указывается - фактическое предоставление. Если имущество предоставлено в безвозмездное пользование физическим лицом, рекомендуется указывать фамилию, имя и отчество лица, предоставившего в пользование объект недвижимого имущества.</w:t>
            </w:r>
          </w:p>
          <w:p w:rsidR="0012579E" w:rsidRPr="0012579E" w:rsidRDefault="0012579E">
            <w:pPr>
              <w:pStyle w:val="ConsPlusNormal"/>
              <w:ind w:firstLine="283"/>
              <w:jc w:val="both"/>
              <w:rPr>
                <w:rFonts w:ascii="Times New Roman" w:hAnsi="Times New Roman" w:cs="Times New Roman"/>
                <w:sz w:val="24"/>
                <w:szCs w:val="24"/>
              </w:rPr>
            </w:pPr>
            <w:hyperlink r:id="rId99">
              <w:r w:rsidRPr="0012579E">
                <w:rPr>
                  <w:rFonts w:ascii="Times New Roman" w:hAnsi="Times New Roman" w:cs="Times New Roman"/>
                  <w:color w:val="0000FF"/>
                  <w:sz w:val="24"/>
                  <w:szCs w:val="24"/>
                </w:rPr>
                <w:t>Графа</w:t>
              </w:r>
            </w:hyperlink>
            <w:r w:rsidRPr="0012579E">
              <w:rPr>
                <w:rFonts w:ascii="Times New Roman" w:hAnsi="Times New Roman" w:cs="Times New Roman"/>
                <w:sz w:val="24"/>
                <w:szCs w:val="24"/>
              </w:rPr>
              <w:t xml:space="preserve"> "Площадь (кв. м)" заполняется на основании правоустанавливающих документов, а в случае их отсутствия - исходя из фактических значений.</w:t>
            </w:r>
          </w:p>
        </w:tc>
      </w:tr>
    </w:tbl>
    <w:p w:rsidR="0012579E" w:rsidRPr="0012579E" w:rsidRDefault="0012579E">
      <w:pPr>
        <w:pStyle w:val="ConsPlusNormal"/>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6 "Сведения об обязательствах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имущественного характера" Подраздел 6.2 "Срочные</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обязательства финансового характера"</w:t>
      </w:r>
    </w:p>
    <w:p w:rsidR="0012579E" w:rsidRPr="0012579E" w:rsidRDefault="0012579E">
      <w:pPr>
        <w:pStyle w:val="ConsPlusNormal"/>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3118"/>
        <w:gridCol w:w="11308"/>
      </w:tblGrid>
      <w:tr w:rsidR="0012579E" w:rsidRPr="0012579E" w:rsidTr="0012579E">
        <w:tc>
          <w:tcPr>
            <w:tcW w:w="453"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311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1308"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453"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3118"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100">
              <w:r w:rsidRPr="0012579E">
                <w:rPr>
                  <w:rFonts w:ascii="Times New Roman" w:hAnsi="Times New Roman" w:cs="Times New Roman"/>
                  <w:color w:val="0000FF"/>
                  <w:sz w:val="24"/>
                  <w:szCs w:val="24"/>
                </w:rPr>
                <w:t>подразделе 6.2</w:t>
              </w:r>
            </w:hyperlink>
            <w:r w:rsidRPr="0012579E">
              <w:rPr>
                <w:rFonts w:ascii="Times New Roman" w:hAnsi="Times New Roman" w:cs="Times New Roman"/>
                <w:sz w:val="24"/>
                <w:szCs w:val="24"/>
              </w:rPr>
              <w:t xml:space="preserve"> "Срочные обязательства финансового характера" служащий (работник) не указывает срочные обязательства финансового характера либо неправильно отражает информацию об указанных обязательствах.</w:t>
            </w:r>
          </w:p>
        </w:tc>
        <w:tc>
          <w:tcPr>
            <w:tcW w:w="11308"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101">
              <w:r w:rsidRPr="0012579E">
                <w:rPr>
                  <w:rFonts w:ascii="Times New Roman" w:hAnsi="Times New Roman" w:cs="Times New Roman"/>
                  <w:color w:val="0000FF"/>
                  <w:sz w:val="24"/>
                  <w:szCs w:val="24"/>
                </w:rPr>
                <w:t>подразделе 6.2</w:t>
              </w:r>
            </w:hyperlink>
            <w:r w:rsidRPr="0012579E">
              <w:rPr>
                <w:rFonts w:ascii="Times New Roman" w:hAnsi="Times New Roman" w:cs="Times New Roman"/>
                <w:sz w:val="24"/>
                <w:szCs w:val="24"/>
              </w:rPr>
              <w:t xml:space="preserve"> "Срочные обязательства финансового характера"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и (или) его супруга (супруг) и (или) несовершеннолетний ребенок. В том числе в данном </w:t>
            </w:r>
            <w:hyperlink r:id="rId102">
              <w:r w:rsidRPr="0012579E">
                <w:rPr>
                  <w:rFonts w:ascii="Times New Roman" w:hAnsi="Times New Roman" w:cs="Times New Roman"/>
                  <w:color w:val="0000FF"/>
                  <w:sz w:val="24"/>
                  <w:szCs w:val="24"/>
                </w:rPr>
                <w:t>подразделе</w:t>
              </w:r>
            </w:hyperlink>
            <w:r w:rsidRPr="0012579E">
              <w:rPr>
                <w:rFonts w:ascii="Times New Roman" w:hAnsi="Times New Roman" w:cs="Times New Roman"/>
                <w:sz w:val="24"/>
                <w:szCs w:val="24"/>
              </w:rPr>
              <w:t>, подлежат указанию:</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договор участия в долевом строительстве объекта недвижимости;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договор займа;</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обязательства, связанные с заключением договора об уступке права требования;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обязательства вследствие причинения вреда (финансовые);</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обязательства по договору поручительства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обязательства по уплате алиментов (если по состоянию на отчетную дату сумма невыплаченных алиментов равна или превышает 500 000 руб.);</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 обязательства, возникшие в соответствии с </w:t>
            </w:r>
            <w:hyperlink r:id="rId103">
              <w:r w:rsidRPr="0012579E">
                <w:rPr>
                  <w:rFonts w:ascii="Times New Roman" w:hAnsi="Times New Roman" w:cs="Times New Roman"/>
                  <w:color w:val="0000FF"/>
                  <w:sz w:val="24"/>
                  <w:szCs w:val="24"/>
                </w:rPr>
                <w:t>Законом</w:t>
              </w:r>
            </w:hyperlink>
            <w:r w:rsidRPr="0012579E">
              <w:rPr>
                <w:rFonts w:ascii="Times New Roman" w:hAnsi="Times New Roman" w:cs="Times New Roman"/>
                <w:sz w:val="24"/>
                <w:szCs w:val="24"/>
              </w:rPr>
              <w:t xml:space="preserve"> Российской Федерации от 27.11.1992 N 4015-1 "Об </w:t>
            </w:r>
            <w:r w:rsidRPr="0012579E">
              <w:rPr>
                <w:rFonts w:ascii="Times New Roman" w:hAnsi="Times New Roman" w:cs="Times New Roman"/>
                <w:sz w:val="24"/>
                <w:szCs w:val="24"/>
              </w:rPr>
              <w:lastRenderedPageBreak/>
              <w:t>организации страхового дела в Российской Федерации"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hyperlink r:id="rId104">
              <w:r w:rsidRPr="0012579E">
                <w:rPr>
                  <w:rFonts w:ascii="Times New Roman" w:hAnsi="Times New Roman" w:cs="Times New Roman"/>
                  <w:color w:val="0000FF"/>
                  <w:sz w:val="24"/>
                  <w:szCs w:val="24"/>
                </w:rPr>
                <w:t>подпункт 3 пункта 205</w:t>
              </w:r>
            </w:hyperlink>
            <w:r w:rsidRPr="0012579E">
              <w:rPr>
                <w:rFonts w:ascii="Times New Roman" w:hAnsi="Times New Roman" w:cs="Times New Roman"/>
                <w:sz w:val="24"/>
                <w:szCs w:val="24"/>
              </w:rPr>
              <w:t xml:space="preserve"> Методических рекомендаций);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hyperlink r:id="rId105">
              <w:r w:rsidRPr="0012579E">
                <w:rPr>
                  <w:rFonts w:ascii="Times New Roman" w:hAnsi="Times New Roman" w:cs="Times New Roman"/>
                  <w:color w:val="0000FF"/>
                  <w:sz w:val="24"/>
                  <w:szCs w:val="24"/>
                </w:rPr>
                <w:t>подпункт 4 пункта 205</w:t>
              </w:r>
            </w:hyperlink>
            <w:r w:rsidRPr="0012579E">
              <w:rPr>
                <w:rFonts w:ascii="Times New Roman" w:hAnsi="Times New Roman" w:cs="Times New Roman"/>
                <w:sz w:val="24"/>
                <w:szCs w:val="24"/>
              </w:rPr>
              <w:t xml:space="preserve"> Методических рекомендаций);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иные обязательства (</w:t>
            </w:r>
            <w:hyperlink r:id="rId106">
              <w:r w:rsidRPr="0012579E">
                <w:rPr>
                  <w:rFonts w:ascii="Times New Roman" w:hAnsi="Times New Roman" w:cs="Times New Roman"/>
                  <w:color w:val="0000FF"/>
                  <w:sz w:val="24"/>
                  <w:szCs w:val="24"/>
                </w:rPr>
                <w:t>пункты 202</w:t>
              </w:r>
            </w:hyperlink>
            <w:r w:rsidRPr="0012579E">
              <w:rPr>
                <w:rFonts w:ascii="Times New Roman" w:hAnsi="Times New Roman" w:cs="Times New Roman"/>
                <w:sz w:val="24"/>
                <w:szCs w:val="24"/>
              </w:rPr>
              <w:t xml:space="preserve"> и </w:t>
            </w:r>
            <w:hyperlink r:id="rId107">
              <w:r w:rsidRPr="0012579E">
                <w:rPr>
                  <w:rFonts w:ascii="Times New Roman" w:hAnsi="Times New Roman" w:cs="Times New Roman"/>
                  <w:color w:val="0000FF"/>
                  <w:sz w:val="24"/>
                  <w:szCs w:val="24"/>
                </w:rPr>
                <w:t>205</w:t>
              </w:r>
            </w:hyperlink>
            <w:r w:rsidRPr="0012579E">
              <w:rPr>
                <w:rFonts w:ascii="Times New Roman" w:hAnsi="Times New Roman" w:cs="Times New Roman"/>
                <w:sz w:val="24"/>
                <w:szCs w:val="24"/>
              </w:rPr>
              <w:t xml:space="preserve"> Методических рекомендаций), в том числе установленные решением суда.</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Необходимо заполнять данный раздел также в случае, если лицо, в отношении которого представляются Сведения, является </w:t>
            </w:r>
            <w:proofErr w:type="spellStart"/>
            <w:r w:rsidRPr="0012579E">
              <w:rPr>
                <w:rFonts w:ascii="Times New Roman" w:hAnsi="Times New Roman" w:cs="Times New Roman"/>
                <w:sz w:val="24"/>
                <w:szCs w:val="24"/>
              </w:rPr>
              <w:t>созаемщиком</w:t>
            </w:r>
            <w:proofErr w:type="spellEnd"/>
            <w:r w:rsidRPr="0012579E">
              <w:rPr>
                <w:rFonts w:ascii="Times New Roman" w:hAnsi="Times New Roman" w:cs="Times New Roman"/>
                <w:sz w:val="24"/>
                <w:szCs w:val="24"/>
              </w:rPr>
              <w:t>.</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Для заполнения данного </w:t>
            </w:r>
            <w:hyperlink r:id="rId108">
              <w:r w:rsidRPr="0012579E">
                <w:rPr>
                  <w:rFonts w:ascii="Times New Roman" w:hAnsi="Times New Roman" w:cs="Times New Roman"/>
                  <w:color w:val="0000FF"/>
                  <w:sz w:val="24"/>
                  <w:szCs w:val="24"/>
                </w:rPr>
                <w:t>подраздела</w:t>
              </w:r>
            </w:hyperlink>
            <w:r w:rsidRPr="0012579E">
              <w:rPr>
                <w:rFonts w:ascii="Times New Roman" w:hAnsi="Times New Roman" w:cs="Times New Roman"/>
                <w:sz w:val="24"/>
                <w:szCs w:val="24"/>
              </w:rPr>
              <w:t xml:space="preserve">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2579E">
              <w:rPr>
                <w:rFonts w:ascii="Times New Roman" w:hAnsi="Times New Roman" w:cs="Times New Roman"/>
                <w:sz w:val="24"/>
                <w:szCs w:val="24"/>
              </w:rPr>
              <w:t>некредитными</w:t>
            </w:r>
            <w:proofErr w:type="spellEnd"/>
            <w:r w:rsidRPr="0012579E">
              <w:rPr>
                <w:rFonts w:ascii="Times New Roman" w:hAnsi="Times New Roman" w:cs="Times New Roman"/>
                <w:sz w:val="24"/>
                <w:szCs w:val="24"/>
              </w:rPr>
              <w:t xml:space="preserve"> финансовыми организациями, рекомендуется запрашивать сведения в рамках </w:t>
            </w:r>
            <w:hyperlink r:id="rId109">
              <w:r w:rsidRPr="0012579E">
                <w:rPr>
                  <w:rFonts w:ascii="Times New Roman" w:hAnsi="Times New Roman" w:cs="Times New Roman"/>
                  <w:color w:val="0000FF"/>
                  <w:sz w:val="24"/>
                  <w:szCs w:val="24"/>
                </w:rPr>
                <w:t>Указания</w:t>
              </w:r>
            </w:hyperlink>
            <w:r w:rsidRPr="0012579E">
              <w:rPr>
                <w:rFonts w:ascii="Times New Roman" w:hAnsi="Times New Roman" w:cs="Times New Roman"/>
                <w:sz w:val="24"/>
                <w:szCs w:val="24"/>
              </w:rPr>
              <w:t xml:space="preserve"> Банка России N 5798-У.</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Раздел 7 "Сведения о недвижимом имуществе,</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транспортных средствах, ценных бумагах, цифровых финансовых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активах, цифровых правах, включающих одновременно цифровые</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финансовые активы и иные цифровые права, об утилитарных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цифровых правах и цифровой валюте, отчужденных в течение</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отчетного периода в результате безвозмездной сделки"</w:t>
      </w:r>
    </w:p>
    <w:p w:rsidR="0012579E" w:rsidRPr="0012579E" w:rsidRDefault="0012579E">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
        <w:gridCol w:w="3994"/>
        <w:gridCol w:w="10489"/>
      </w:tblGrid>
      <w:tr w:rsidR="0012579E" w:rsidRPr="0012579E" w:rsidTr="0012579E">
        <w:tc>
          <w:tcPr>
            <w:tcW w:w="396" w:type="dxa"/>
          </w:tcPr>
          <w:p w:rsidR="0012579E" w:rsidRPr="0012579E" w:rsidRDefault="0012579E">
            <w:pPr>
              <w:pStyle w:val="ConsPlusNormal"/>
              <w:jc w:val="center"/>
              <w:rPr>
                <w:rFonts w:ascii="Times New Roman" w:hAnsi="Times New Roman" w:cs="Times New Roman"/>
                <w:sz w:val="24"/>
                <w:szCs w:val="24"/>
              </w:rPr>
            </w:pPr>
          </w:p>
        </w:tc>
        <w:tc>
          <w:tcPr>
            <w:tcW w:w="3994"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10489"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396" w:type="dxa"/>
          </w:tcPr>
          <w:p w:rsidR="0012579E" w:rsidRPr="0012579E" w:rsidRDefault="0012579E">
            <w:pPr>
              <w:pStyle w:val="ConsPlusNormal"/>
              <w:jc w:val="both"/>
              <w:rPr>
                <w:rFonts w:ascii="Times New Roman" w:hAnsi="Times New Roman" w:cs="Times New Roman"/>
                <w:sz w:val="24"/>
                <w:szCs w:val="24"/>
              </w:rPr>
            </w:pPr>
          </w:p>
        </w:tc>
        <w:tc>
          <w:tcPr>
            <w:tcW w:w="3994"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w:t>
            </w:r>
            <w:hyperlink r:id="rId110">
              <w:r w:rsidRPr="0012579E">
                <w:rPr>
                  <w:rFonts w:ascii="Times New Roman" w:hAnsi="Times New Roman" w:cs="Times New Roman"/>
                  <w:color w:val="0000FF"/>
                  <w:sz w:val="24"/>
                  <w:szCs w:val="24"/>
                </w:rPr>
                <w:t>разделе 7</w:t>
              </w:r>
            </w:hyperlink>
            <w:r w:rsidRPr="0012579E">
              <w:rPr>
                <w:rFonts w:ascii="Times New Roman" w:hAnsi="Times New Roman" w:cs="Times New Roman"/>
                <w:sz w:val="24"/>
                <w:szCs w:val="24"/>
              </w:rPr>
              <w:t xml:space="preserve">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w:t>
            </w:r>
            <w:r w:rsidRPr="0012579E">
              <w:rPr>
                <w:rFonts w:ascii="Times New Roman" w:hAnsi="Times New Roman" w:cs="Times New Roman"/>
                <w:sz w:val="24"/>
                <w:szCs w:val="24"/>
              </w:rPr>
              <w:lastRenderedPageBreak/>
              <w:t>сделки" служащий (работник) не указывает информацию об имуществе, отчужденном в течение отчетного периода в результате безвозмездной сделки, либо указывает ее необоснованно.</w:t>
            </w:r>
          </w:p>
        </w:tc>
        <w:tc>
          <w:tcPr>
            <w:tcW w:w="10489"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В </w:t>
            </w:r>
            <w:hyperlink r:id="rId111">
              <w:r w:rsidRPr="0012579E">
                <w:rPr>
                  <w:rFonts w:ascii="Times New Roman" w:hAnsi="Times New Roman" w:cs="Times New Roman"/>
                  <w:color w:val="0000FF"/>
                  <w:sz w:val="24"/>
                  <w:szCs w:val="24"/>
                </w:rPr>
                <w:t>разделе 7</w:t>
              </w:r>
            </w:hyperlink>
            <w:r w:rsidRPr="0012579E">
              <w:rPr>
                <w:rFonts w:ascii="Times New Roman" w:hAnsi="Times New Roman" w:cs="Times New Roman"/>
                <w:sz w:val="24"/>
                <w:szCs w:val="24"/>
              </w:rPr>
              <w:t xml:space="preserve">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 указываются сведения о недвижимом имуществе (в </w:t>
            </w:r>
            <w:proofErr w:type="spellStart"/>
            <w:r w:rsidRPr="0012579E">
              <w:rPr>
                <w:rFonts w:ascii="Times New Roman" w:hAnsi="Times New Roman" w:cs="Times New Roman"/>
                <w:sz w:val="24"/>
                <w:szCs w:val="24"/>
              </w:rPr>
              <w:t>т.ч</w:t>
            </w:r>
            <w:proofErr w:type="spellEnd"/>
            <w:r w:rsidRPr="0012579E">
              <w:rPr>
                <w:rFonts w:ascii="Times New Roman" w:hAnsi="Times New Roman" w:cs="Times New Roman"/>
                <w:sz w:val="24"/>
                <w:szCs w:val="24"/>
              </w:rPr>
              <w:t xml:space="preserve">. доли в праве собственности), транспортных средствах, ценных бумагах (в </w:t>
            </w:r>
            <w:proofErr w:type="spellStart"/>
            <w:r w:rsidRPr="0012579E">
              <w:rPr>
                <w:rFonts w:ascii="Times New Roman" w:hAnsi="Times New Roman" w:cs="Times New Roman"/>
                <w:sz w:val="24"/>
                <w:szCs w:val="24"/>
              </w:rPr>
              <w:t>т.ч</w:t>
            </w:r>
            <w:proofErr w:type="spellEnd"/>
            <w:r w:rsidRPr="0012579E">
              <w:rPr>
                <w:rFonts w:ascii="Times New Roman" w:hAnsi="Times New Roman" w:cs="Times New Roman"/>
                <w:sz w:val="24"/>
                <w:szCs w:val="24"/>
              </w:rPr>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 (например, по договору дарения), а также, например, сведения об утилизации автомобиля.</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lastRenderedPageBreak/>
              <w:t xml:space="preserve">При этом уничтоженные объекты имущества (например, при пожаре) не подлежат отражению в данном </w:t>
            </w:r>
            <w:hyperlink r:id="rId112">
              <w:r w:rsidRPr="0012579E">
                <w:rPr>
                  <w:rFonts w:ascii="Times New Roman" w:hAnsi="Times New Roman" w:cs="Times New Roman"/>
                  <w:color w:val="0000FF"/>
                  <w:sz w:val="24"/>
                  <w:szCs w:val="24"/>
                </w:rPr>
                <w:t>разделе</w:t>
              </w:r>
            </w:hyperlink>
            <w:r w:rsidRPr="0012579E">
              <w:rPr>
                <w:rFonts w:ascii="Times New Roman" w:hAnsi="Times New Roman" w:cs="Times New Roman"/>
                <w:sz w:val="24"/>
                <w:szCs w:val="24"/>
              </w:rPr>
              <w:t xml:space="preserve"> справки, так как они не были отчуждены в результате безвозмездной сделки. Договор мены не подлежит отражению в данном </w:t>
            </w:r>
            <w:hyperlink r:id="rId113">
              <w:r w:rsidRPr="0012579E">
                <w:rPr>
                  <w:rFonts w:ascii="Times New Roman" w:hAnsi="Times New Roman" w:cs="Times New Roman"/>
                  <w:color w:val="0000FF"/>
                  <w:sz w:val="24"/>
                  <w:szCs w:val="24"/>
                </w:rPr>
                <w:t>разделе</w:t>
              </w:r>
            </w:hyperlink>
            <w:r w:rsidRPr="0012579E">
              <w:rPr>
                <w:rFonts w:ascii="Times New Roman" w:hAnsi="Times New Roman" w:cs="Times New Roman"/>
                <w:sz w:val="24"/>
                <w:szCs w:val="24"/>
              </w:rPr>
              <w:t xml:space="preserve"> справки, так как он является возмездным.</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xml:space="preserve">Особенности заполнения данного раздела справки в части отражения информации в отношении того или иного имущества перечислены в </w:t>
            </w:r>
            <w:hyperlink r:id="rId114">
              <w:proofErr w:type="spellStart"/>
              <w:r w:rsidRPr="0012579E">
                <w:rPr>
                  <w:rFonts w:ascii="Times New Roman" w:hAnsi="Times New Roman" w:cs="Times New Roman"/>
                  <w:color w:val="0000FF"/>
                  <w:sz w:val="24"/>
                  <w:szCs w:val="24"/>
                </w:rPr>
                <w:t>пп</w:t>
              </w:r>
              <w:proofErr w:type="spellEnd"/>
              <w:r w:rsidRPr="0012579E">
                <w:rPr>
                  <w:rFonts w:ascii="Times New Roman" w:hAnsi="Times New Roman" w:cs="Times New Roman"/>
                  <w:color w:val="0000FF"/>
                  <w:sz w:val="24"/>
                  <w:szCs w:val="24"/>
                </w:rPr>
                <w:t>. 206</w:t>
              </w:r>
            </w:hyperlink>
            <w:r w:rsidRPr="0012579E">
              <w:rPr>
                <w:rFonts w:ascii="Times New Roman" w:hAnsi="Times New Roman" w:cs="Times New Roman"/>
                <w:sz w:val="24"/>
                <w:szCs w:val="24"/>
              </w:rPr>
              <w:t xml:space="preserve"> - </w:t>
            </w:r>
            <w:hyperlink r:id="rId115">
              <w:r w:rsidRPr="0012579E">
                <w:rPr>
                  <w:rFonts w:ascii="Times New Roman" w:hAnsi="Times New Roman" w:cs="Times New Roman"/>
                  <w:color w:val="0000FF"/>
                  <w:sz w:val="24"/>
                  <w:szCs w:val="24"/>
                </w:rPr>
                <w:t>221</w:t>
              </w:r>
            </w:hyperlink>
            <w:r w:rsidRPr="0012579E">
              <w:rPr>
                <w:rFonts w:ascii="Times New Roman" w:hAnsi="Times New Roman" w:cs="Times New Roman"/>
                <w:sz w:val="24"/>
                <w:szCs w:val="24"/>
              </w:rPr>
              <w:t xml:space="preserve"> Методических рекомендаций.</w:t>
            </w:r>
          </w:p>
        </w:tc>
      </w:tr>
    </w:tbl>
    <w:p w:rsidR="0012579E" w:rsidRPr="0012579E" w:rsidRDefault="0012579E">
      <w:pPr>
        <w:pStyle w:val="ConsPlusNormal"/>
        <w:jc w:val="center"/>
        <w:rPr>
          <w:rFonts w:ascii="Times New Roman" w:hAnsi="Times New Roman" w:cs="Times New Roman"/>
          <w:sz w:val="24"/>
          <w:szCs w:val="24"/>
        </w:rPr>
      </w:pPr>
    </w:p>
    <w:p w:rsidR="0012579E" w:rsidRPr="0012579E" w:rsidRDefault="0012579E">
      <w:pPr>
        <w:pStyle w:val="ConsPlusTitle"/>
        <w:jc w:val="center"/>
        <w:outlineLvl w:val="0"/>
        <w:rPr>
          <w:rFonts w:ascii="Times New Roman" w:hAnsi="Times New Roman" w:cs="Times New Roman"/>
          <w:sz w:val="24"/>
          <w:szCs w:val="24"/>
        </w:rPr>
      </w:pPr>
      <w:r w:rsidRPr="0012579E">
        <w:rPr>
          <w:rFonts w:ascii="Times New Roman" w:hAnsi="Times New Roman" w:cs="Times New Roman"/>
          <w:sz w:val="24"/>
          <w:szCs w:val="24"/>
        </w:rPr>
        <w:t>Заполнение, печать справки (справок) о доходах,</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расходах, об имуществе и обязательствах имущественного</w:t>
      </w:r>
    </w:p>
    <w:p w:rsidR="0012579E" w:rsidRP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характера и представление ее в подразделение по профилактике</w:t>
      </w:r>
    </w:p>
    <w:p w:rsidR="0012579E" w:rsidRDefault="0012579E">
      <w:pPr>
        <w:pStyle w:val="ConsPlusTitle"/>
        <w:jc w:val="center"/>
        <w:rPr>
          <w:rFonts w:ascii="Times New Roman" w:hAnsi="Times New Roman" w:cs="Times New Roman"/>
          <w:sz w:val="24"/>
          <w:szCs w:val="24"/>
        </w:rPr>
      </w:pPr>
      <w:r w:rsidRPr="0012579E">
        <w:rPr>
          <w:rFonts w:ascii="Times New Roman" w:hAnsi="Times New Roman" w:cs="Times New Roman"/>
          <w:sz w:val="24"/>
          <w:szCs w:val="24"/>
        </w:rPr>
        <w:t>коррупционных и иных правонарушений</w:t>
      </w:r>
    </w:p>
    <w:p w:rsidR="0012579E" w:rsidRPr="0012579E" w:rsidRDefault="0012579E">
      <w:pPr>
        <w:pStyle w:val="ConsPlusTitle"/>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155"/>
        <w:gridCol w:w="9214"/>
      </w:tblGrid>
      <w:tr w:rsidR="0012579E" w:rsidRPr="0012579E" w:rsidTr="0012579E">
        <w:tc>
          <w:tcPr>
            <w:tcW w:w="510"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N п/п</w:t>
            </w:r>
          </w:p>
        </w:tc>
        <w:tc>
          <w:tcPr>
            <w:tcW w:w="5155"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9214"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1.</w:t>
            </w:r>
          </w:p>
        </w:tc>
        <w:tc>
          <w:tcPr>
            <w:tcW w:w="5155"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Служащие (работники) допускают нарушения, связанные с заполнением и представлением </w:t>
            </w:r>
            <w:hyperlink r:id="rId116">
              <w:r w:rsidRPr="0012579E">
                <w:rPr>
                  <w:rFonts w:ascii="Times New Roman" w:hAnsi="Times New Roman" w:cs="Times New Roman"/>
                  <w:color w:val="0000FF"/>
                  <w:sz w:val="24"/>
                  <w:szCs w:val="24"/>
                </w:rPr>
                <w:t>справок</w:t>
              </w:r>
            </w:hyperlink>
            <w:r w:rsidRPr="0012579E">
              <w:rPr>
                <w:rFonts w:ascii="Times New Roman" w:hAnsi="Times New Roman" w:cs="Times New Roman"/>
                <w:sz w:val="24"/>
                <w:szCs w:val="24"/>
              </w:rPr>
              <w:t>:</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справки заполняются с использованием неактуальной (устаревшей) версии СПО "Справки БК";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на листах справок служащего (работника), членов семьи отображаются разные дата или время печати;</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в) осуществляется замена листов одной справки листами других справок, например, распечатанных в иное время либо являющихся составной частью справки иного лица;</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г) справка распечатывается на обеих сторонах листа, допускаются дефекты печати, нарушение целостности (разрывы и проколы) листов справки, лишние пометки на них;</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д) служащий (работник) забывает собственноручно проставить </w:t>
            </w:r>
            <w:hyperlink r:id="rId117">
              <w:r w:rsidRPr="0012579E">
                <w:rPr>
                  <w:rFonts w:ascii="Times New Roman" w:hAnsi="Times New Roman" w:cs="Times New Roman"/>
                  <w:color w:val="0000FF"/>
                  <w:sz w:val="24"/>
                  <w:szCs w:val="24"/>
                </w:rPr>
                <w:t>подпись</w:t>
              </w:r>
            </w:hyperlink>
            <w:r w:rsidRPr="0012579E">
              <w:rPr>
                <w:rFonts w:ascii="Times New Roman" w:hAnsi="Times New Roman" w:cs="Times New Roman"/>
                <w:sz w:val="24"/>
                <w:szCs w:val="24"/>
              </w:rPr>
              <w:t xml:space="preserve"> в отведенном для этого месте на последнем листе каждой справки.</w:t>
            </w:r>
          </w:p>
        </w:tc>
        <w:tc>
          <w:tcPr>
            <w:tcW w:w="9214"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а) Сведения представляются с использованием специального программного обеспечения "Справки БК" (далее - СПО "Справки БК"), размещенного на официальном сайте Президента Российской Федерации по ссылке: http://www.kremlin.ru/structure/additional/12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ссылке: https://gossluzhba.gov.ru/anticorruption/spravki_bk.</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б) Необходимо не допускать ситуаций, при которых дата и время печати справки будут отличаться на листах справок. Лицу, представляющему справки, рекомендуется распечатать и подписать справки в течение одного дня (одной датой).</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 д) Согласно Инструкции о порядке заполнения </w:t>
            </w:r>
            <w:hyperlink r:id="rId118">
              <w:r w:rsidRPr="0012579E">
                <w:rPr>
                  <w:rFonts w:ascii="Times New Roman" w:hAnsi="Times New Roman" w:cs="Times New Roman"/>
                  <w:color w:val="0000FF"/>
                  <w:sz w:val="24"/>
                  <w:szCs w:val="24"/>
                </w:rPr>
                <w:t>справки</w:t>
              </w:r>
            </w:hyperlink>
            <w:r w:rsidRPr="0012579E">
              <w:rPr>
                <w:rFonts w:ascii="Times New Roman" w:hAnsi="Times New Roman" w:cs="Times New Roman"/>
                <w:sz w:val="24"/>
                <w:szCs w:val="24"/>
              </w:rP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листы одной справки не следует менять или вставлять в другие справки, даже если они содержат идентичную информацию;</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для печати справок используется лазерный принтер, обеспечивающий качественную печать (не допускаются дефекты в виде полос, пятен, блеклой печати);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печатать справки необходимо только посредством односторонней печати;</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не допускается наличие подписи и пометок на линейных и двумерных штрих-кодах;</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справки не рекомендуется прошивать и фиксировать скрепкой;</w:t>
            </w:r>
          </w:p>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 в каждой справке на последнем листе в специально отведенном месте должна быть поставлена подпись представившего справку служащего (работника).</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155"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9214"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2.</w:t>
            </w:r>
          </w:p>
        </w:tc>
        <w:tc>
          <w:tcPr>
            <w:tcW w:w="5155"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При изменении семейного положения служащий (работник) не удаляет из пакета справок, сформированного ранее СПО "Справки БК", справки членов семьи, в отношении которых Сведения не должны более представляться.</w:t>
            </w:r>
          </w:p>
        </w:tc>
        <w:tc>
          <w:tcPr>
            <w:tcW w:w="9214" w:type="dxa"/>
          </w:tcPr>
          <w:p w:rsidR="0012579E" w:rsidRPr="0012579E" w:rsidRDefault="0012579E">
            <w:pPr>
              <w:pStyle w:val="ConsPlusNormal"/>
              <w:ind w:firstLine="283"/>
              <w:jc w:val="both"/>
              <w:rPr>
                <w:rFonts w:ascii="Times New Roman" w:hAnsi="Times New Roman" w:cs="Times New Roman"/>
                <w:sz w:val="24"/>
                <w:szCs w:val="24"/>
              </w:rPr>
            </w:pPr>
            <w:r w:rsidRPr="0012579E">
              <w:rPr>
                <w:rFonts w:ascii="Times New Roman" w:hAnsi="Times New Roman" w:cs="Times New Roman"/>
                <w:sz w:val="24"/>
                <w:szCs w:val="24"/>
              </w:rPr>
              <w:t>В случае если служащий (работник), у которого произошли изменения в семейном положении (достижение детьми совершеннолетия, расторжение брака и пр.), использует для представления Сведений в рамках очередной декларационной кампании ранее сформированный файл справок (с расширением .XSB), такому служащему (работнику) необходимо удалить из пакета справок, содержащихся в этом файле, справки членов семьи, в отношении которых Сведения не должны более представляться.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155"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9214"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3.</w:t>
            </w:r>
          </w:p>
        </w:tc>
        <w:tc>
          <w:tcPr>
            <w:tcW w:w="5155"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xml:space="preserve">В случае наличия приложений к справке (например, копий документов или банковских выписок к </w:t>
            </w:r>
            <w:hyperlink r:id="rId119">
              <w:r w:rsidRPr="0012579E">
                <w:rPr>
                  <w:rFonts w:ascii="Times New Roman" w:hAnsi="Times New Roman" w:cs="Times New Roman"/>
                  <w:color w:val="0000FF"/>
                  <w:sz w:val="24"/>
                  <w:szCs w:val="24"/>
                </w:rPr>
                <w:t>разделу 2</w:t>
              </w:r>
            </w:hyperlink>
            <w:r w:rsidRPr="0012579E">
              <w:rPr>
                <w:rFonts w:ascii="Times New Roman" w:hAnsi="Times New Roman" w:cs="Times New Roman"/>
                <w:sz w:val="24"/>
                <w:szCs w:val="24"/>
              </w:rPr>
              <w:t xml:space="preserve"> "Сведения о расходах" и </w:t>
            </w:r>
            <w:hyperlink r:id="rId120">
              <w:r w:rsidRPr="0012579E">
                <w:rPr>
                  <w:rFonts w:ascii="Times New Roman" w:hAnsi="Times New Roman" w:cs="Times New Roman"/>
                  <w:color w:val="0000FF"/>
                  <w:sz w:val="24"/>
                  <w:szCs w:val="24"/>
                </w:rPr>
                <w:t>разделу 4</w:t>
              </w:r>
            </w:hyperlink>
            <w:r w:rsidRPr="0012579E">
              <w:rPr>
                <w:rFonts w:ascii="Times New Roman" w:hAnsi="Times New Roman" w:cs="Times New Roman"/>
                <w:sz w:val="24"/>
                <w:szCs w:val="24"/>
              </w:rPr>
              <w:t xml:space="preserve"> "Сведения о счетах в банках и иных кредитных организациях") информация о прилагаемых к справке документах не заносится служащим (работником) в раздел "Приложение" СПО "Справки БК" либо документы не прилагаются к справке.</w:t>
            </w:r>
          </w:p>
        </w:tc>
        <w:tc>
          <w:tcPr>
            <w:tcW w:w="9214"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В случае наличия приложений к справке необходимо:</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занести информацию о каждом приложенном к справке документе в раздел "Приложение" СПО "Справки БК";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проверить наличие информации о количестве листов приложения в правом нижнем углу распечатанной справки (либо в режиме просмотра справок в СПО "Справки БК");</w:t>
            </w:r>
          </w:p>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 убедиться в том, что документы, прилагаемые к справке, сдаются вместе со справкой.</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p>
        </w:tc>
        <w:tc>
          <w:tcPr>
            <w:tcW w:w="5155"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Ошибка</w:t>
            </w:r>
          </w:p>
        </w:tc>
        <w:tc>
          <w:tcPr>
            <w:tcW w:w="9214" w:type="dxa"/>
          </w:tcPr>
          <w:p w:rsidR="0012579E" w:rsidRPr="0012579E" w:rsidRDefault="0012579E">
            <w:pPr>
              <w:pStyle w:val="ConsPlusNormal"/>
              <w:jc w:val="center"/>
              <w:rPr>
                <w:rFonts w:ascii="Times New Roman" w:hAnsi="Times New Roman" w:cs="Times New Roman"/>
                <w:sz w:val="24"/>
                <w:szCs w:val="24"/>
              </w:rPr>
            </w:pPr>
            <w:r w:rsidRPr="0012579E">
              <w:rPr>
                <w:rFonts w:ascii="Times New Roman" w:hAnsi="Times New Roman" w:cs="Times New Roman"/>
                <w:sz w:val="24"/>
                <w:szCs w:val="24"/>
              </w:rPr>
              <w:t>Правильные действия</w:t>
            </w:r>
          </w:p>
        </w:tc>
      </w:tr>
      <w:tr w:rsidR="0012579E" w:rsidRPr="0012579E" w:rsidTr="0012579E">
        <w:tc>
          <w:tcPr>
            <w:tcW w:w="510"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4.</w:t>
            </w:r>
          </w:p>
        </w:tc>
        <w:tc>
          <w:tcPr>
            <w:tcW w:w="5155"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Служащий (работник) не представляет файл справок (с расширением .XSB), сформированный СПО "Справки БК" одновременно со справками на бумажном носителе.</w:t>
            </w:r>
          </w:p>
        </w:tc>
        <w:tc>
          <w:tcPr>
            <w:tcW w:w="9214" w:type="dxa"/>
          </w:tcPr>
          <w:p w:rsidR="0012579E" w:rsidRPr="0012579E" w:rsidRDefault="0012579E">
            <w:pPr>
              <w:pStyle w:val="ConsPlusNormal"/>
              <w:jc w:val="both"/>
              <w:rPr>
                <w:rFonts w:ascii="Times New Roman" w:hAnsi="Times New Roman" w:cs="Times New Roman"/>
                <w:sz w:val="24"/>
                <w:szCs w:val="24"/>
              </w:rPr>
            </w:pPr>
            <w:r w:rsidRPr="0012579E">
              <w:rPr>
                <w:rFonts w:ascii="Times New Roman" w:hAnsi="Times New Roman" w:cs="Times New Roman"/>
                <w:sz w:val="24"/>
                <w:szCs w:val="24"/>
              </w:rPr>
              <w:t>Одновременно с распечатанными на бумажном носителе и собственноручно подписанными справками (справкой) в подразделение либо должностному лицу, на которые возложены функции по профилактике коррупционных и иных правонарушений, необходимо представить сформированный СПО "Справки БК" файл справки с расширением .</w:t>
            </w:r>
            <w:proofErr w:type="spellStart"/>
            <w:r w:rsidRPr="0012579E">
              <w:rPr>
                <w:rFonts w:ascii="Times New Roman" w:hAnsi="Times New Roman" w:cs="Times New Roman"/>
                <w:sz w:val="24"/>
                <w:szCs w:val="24"/>
              </w:rPr>
              <w:t>xsb</w:t>
            </w:r>
            <w:proofErr w:type="spellEnd"/>
            <w:r w:rsidRPr="0012579E">
              <w:rPr>
                <w:rFonts w:ascii="Times New Roman" w:hAnsi="Times New Roman" w:cs="Times New Roman"/>
                <w:sz w:val="24"/>
                <w:szCs w:val="24"/>
              </w:rPr>
              <w:t>, содержащий информацию, идентичную информации, указанной в соответствующих справках (справке) на бумажном носителе.</w:t>
            </w:r>
          </w:p>
        </w:tc>
      </w:tr>
    </w:tbl>
    <w:p w:rsidR="0012579E" w:rsidRPr="0012579E" w:rsidRDefault="0012579E">
      <w:pPr>
        <w:pStyle w:val="ConsPlusNormal"/>
        <w:jc w:val="both"/>
        <w:rPr>
          <w:rFonts w:ascii="Times New Roman" w:hAnsi="Times New Roman" w:cs="Times New Roman"/>
          <w:sz w:val="24"/>
          <w:szCs w:val="24"/>
        </w:rPr>
      </w:pPr>
    </w:p>
    <w:p w:rsidR="007B10E6" w:rsidRPr="0012579E" w:rsidRDefault="007B10E6">
      <w:pPr>
        <w:rPr>
          <w:rFonts w:ascii="Times New Roman" w:hAnsi="Times New Roman" w:cs="Times New Roman"/>
          <w:sz w:val="24"/>
          <w:szCs w:val="24"/>
        </w:rPr>
      </w:pPr>
    </w:p>
    <w:sectPr w:rsidR="007B10E6" w:rsidRPr="0012579E" w:rsidSect="0012579E">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9E"/>
    <w:rsid w:val="0012579E"/>
    <w:rsid w:val="007B10E6"/>
    <w:rsid w:val="00C10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D91D"/>
  <w15:chartTrackingRefBased/>
  <w15:docId w15:val="{FF1E9016-90B6-4AA9-BF8D-18100131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579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2579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2579E"/>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1257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57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8048&amp;dst=25" TargetMode="External"/><Relationship Id="rId117" Type="http://schemas.openxmlformats.org/officeDocument/2006/relationships/hyperlink" Target="https://login.consultant.ru/link/?req=doc&amp;base=LAW&amp;n=468048&amp;dst=119" TargetMode="External"/><Relationship Id="rId21" Type="http://schemas.openxmlformats.org/officeDocument/2006/relationships/hyperlink" Target="https://login.consultant.ru/link/?req=doc&amp;base=LAW&amp;n=468048&amp;dst=23" TargetMode="External"/><Relationship Id="rId42" Type="http://schemas.openxmlformats.org/officeDocument/2006/relationships/hyperlink" Target="https://login.consultant.ru/link/?req=doc&amp;base=LAW&amp;n=468048&amp;dst=33" TargetMode="External"/><Relationship Id="rId47" Type="http://schemas.openxmlformats.org/officeDocument/2006/relationships/hyperlink" Target="https://login.consultant.ru/link/?req=doc&amp;base=LAW&amp;n=468048&amp;dst=100105" TargetMode="External"/><Relationship Id="rId63" Type="http://schemas.openxmlformats.org/officeDocument/2006/relationships/hyperlink" Target="https://login.consultant.ru/link/?req=doc&amp;base=LAW&amp;n=436473&amp;dst=100478" TargetMode="External"/><Relationship Id="rId68" Type="http://schemas.openxmlformats.org/officeDocument/2006/relationships/hyperlink" Target="https://login.consultant.ru/link/?req=doc&amp;base=LAW&amp;n=468048&amp;dst=100179" TargetMode="External"/><Relationship Id="rId84" Type="http://schemas.openxmlformats.org/officeDocument/2006/relationships/hyperlink" Target="https://login.consultant.ru/link/?req=doc&amp;base=LAW&amp;n=468048&amp;dst=100198" TargetMode="External"/><Relationship Id="rId89" Type="http://schemas.openxmlformats.org/officeDocument/2006/relationships/hyperlink" Target="https://login.consultant.ru/link/?req=doc&amp;base=LAW&amp;n=468048&amp;dst=100214" TargetMode="External"/><Relationship Id="rId112" Type="http://schemas.openxmlformats.org/officeDocument/2006/relationships/hyperlink" Target="https://login.consultant.ru/link/?req=doc&amp;base=LAW&amp;n=468048&amp;dst=119" TargetMode="External"/><Relationship Id="rId16" Type="http://schemas.openxmlformats.org/officeDocument/2006/relationships/hyperlink" Target="https://login.consultant.ru/link/?req=doc&amp;base=LAW&amp;n=468048&amp;dst=25" TargetMode="External"/><Relationship Id="rId107" Type="http://schemas.openxmlformats.org/officeDocument/2006/relationships/hyperlink" Target="https://login.consultant.ru/link/?req=doc&amp;base=LAW&amp;n=436473&amp;dst=100639" TargetMode="External"/><Relationship Id="rId11" Type="http://schemas.openxmlformats.org/officeDocument/2006/relationships/hyperlink" Target="https://login.consultant.ru/link/?req=doc&amp;base=LAW&amp;n=468048&amp;dst=100045" TargetMode="External"/><Relationship Id="rId32" Type="http://schemas.openxmlformats.org/officeDocument/2006/relationships/hyperlink" Target="https://login.consultant.ru/link/?req=doc&amp;base=LAW&amp;n=468048&amp;dst=25" TargetMode="External"/><Relationship Id="rId37" Type="http://schemas.openxmlformats.org/officeDocument/2006/relationships/hyperlink" Target="https://login.consultant.ru/link/?req=doc&amp;base=LAW&amp;n=468048&amp;dst=33" TargetMode="External"/><Relationship Id="rId53" Type="http://schemas.openxmlformats.org/officeDocument/2006/relationships/hyperlink" Target="https://login.consultant.ru/link/?req=doc&amp;base=LAW&amp;n=468048&amp;dst=100138" TargetMode="External"/><Relationship Id="rId58" Type="http://schemas.openxmlformats.org/officeDocument/2006/relationships/hyperlink" Target="https://login.consultant.ru/link/?req=doc&amp;base=LAW&amp;n=436473&amp;dst=100436" TargetMode="External"/><Relationship Id="rId74" Type="http://schemas.openxmlformats.org/officeDocument/2006/relationships/hyperlink" Target="https://login.consultant.ru/link/?req=doc&amp;base=LAW&amp;n=468048&amp;dst=100187" TargetMode="External"/><Relationship Id="rId79" Type="http://schemas.openxmlformats.org/officeDocument/2006/relationships/hyperlink" Target="https://login.consultant.ru/link/?req=doc&amp;base=LAW&amp;n=468048&amp;dst=100191" TargetMode="External"/><Relationship Id="rId102" Type="http://schemas.openxmlformats.org/officeDocument/2006/relationships/hyperlink" Target="https://login.consultant.ru/link/?req=doc&amp;base=LAW&amp;n=468048&amp;dst=100247" TargetMode="External"/><Relationship Id="rId5" Type="http://schemas.openxmlformats.org/officeDocument/2006/relationships/hyperlink" Target="https://login.consultant.ru/link/?req=doc&amp;base=LAW&amp;n=436473&amp;dst=100010" TargetMode="External"/><Relationship Id="rId61" Type="http://schemas.openxmlformats.org/officeDocument/2006/relationships/hyperlink" Target="https://login.consultant.ru/link/?req=doc&amp;base=LAW&amp;n=468048&amp;dst=100175" TargetMode="External"/><Relationship Id="rId82" Type="http://schemas.openxmlformats.org/officeDocument/2006/relationships/hyperlink" Target="https://login.consultant.ru/link/?req=doc&amp;base=LAW&amp;n=468048&amp;dst=100216" TargetMode="External"/><Relationship Id="rId90" Type="http://schemas.openxmlformats.org/officeDocument/2006/relationships/hyperlink" Target="https://login.consultant.ru/link/?req=doc&amp;base=LAW&amp;n=468048&amp;dst=100214" TargetMode="External"/><Relationship Id="rId95" Type="http://schemas.openxmlformats.org/officeDocument/2006/relationships/hyperlink" Target="https://login.consultant.ru/link/?req=doc&amp;base=LAW&amp;n=468048&amp;dst=100231" TargetMode="External"/><Relationship Id="rId19" Type="http://schemas.openxmlformats.org/officeDocument/2006/relationships/hyperlink" Target="https://login.consultant.ru/link/?req=doc&amp;base=LAW&amp;n=468048&amp;dst=21" TargetMode="External"/><Relationship Id="rId14" Type="http://schemas.openxmlformats.org/officeDocument/2006/relationships/hyperlink" Target="https://login.consultant.ru/link/?req=doc&amp;base=LAW&amp;n=468048&amp;dst=15" TargetMode="External"/><Relationship Id="rId22" Type="http://schemas.openxmlformats.org/officeDocument/2006/relationships/hyperlink" Target="https://login.consultant.ru/link/?req=doc&amp;base=LAW&amp;n=468048&amp;dst=23" TargetMode="External"/><Relationship Id="rId27" Type="http://schemas.openxmlformats.org/officeDocument/2006/relationships/hyperlink" Target="https://login.consultant.ru/link/?req=doc&amp;base=LAW&amp;n=468048&amp;dst=25" TargetMode="External"/><Relationship Id="rId30" Type="http://schemas.openxmlformats.org/officeDocument/2006/relationships/hyperlink" Target="https://login.consultant.ru/link/?req=doc&amp;base=LAW&amp;n=436473&amp;dst=100247" TargetMode="External"/><Relationship Id="rId35" Type="http://schemas.openxmlformats.org/officeDocument/2006/relationships/hyperlink" Target="https://login.consultant.ru/link/?req=doc&amp;base=LAW&amp;n=468048&amp;dst=33" TargetMode="External"/><Relationship Id="rId43" Type="http://schemas.openxmlformats.org/officeDocument/2006/relationships/hyperlink" Target="https://login.consultant.ru/link/?req=doc&amp;base=LAW&amp;n=468048&amp;dst=100105" TargetMode="External"/><Relationship Id="rId48" Type="http://schemas.openxmlformats.org/officeDocument/2006/relationships/hyperlink" Target="https://login.consultant.ru/link/?req=doc&amp;base=LAW&amp;n=468048&amp;dst=100231" TargetMode="External"/><Relationship Id="rId56" Type="http://schemas.openxmlformats.org/officeDocument/2006/relationships/hyperlink" Target="https://login.consultant.ru/link/?req=doc&amp;base=LAW&amp;n=468048&amp;dst=88" TargetMode="External"/><Relationship Id="rId64" Type="http://schemas.openxmlformats.org/officeDocument/2006/relationships/hyperlink" Target="https://login.consultant.ru/link/?req=doc&amp;base=LAW&amp;n=436473&amp;dst=100530" TargetMode="External"/><Relationship Id="rId69" Type="http://schemas.openxmlformats.org/officeDocument/2006/relationships/hyperlink" Target="https://login.consultant.ru/link/?req=doc&amp;base=LAW&amp;n=468048&amp;dst=100179" TargetMode="External"/><Relationship Id="rId77" Type="http://schemas.openxmlformats.org/officeDocument/2006/relationships/hyperlink" Target="https://login.consultant.ru/link/?req=doc&amp;base=LAW&amp;n=468048&amp;dst=100210" TargetMode="External"/><Relationship Id="rId100" Type="http://schemas.openxmlformats.org/officeDocument/2006/relationships/hyperlink" Target="https://login.consultant.ru/link/?req=doc&amp;base=LAW&amp;n=468048&amp;dst=100247" TargetMode="External"/><Relationship Id="rId105" Type="http://schemas.openxmlformats.org/officeDocument/2006/relationships/hyperlink" Target="https://login.consultant.ru/link/?req=doc&amp;base=LAW&amp;n=436473&amp;dst=100654" TargetMode="External"/><Relationship Id="rId113" Type="http://schemas.openxmlformats.org/officeDocument/2006/relationships/hyperlink" Target="https://login.consultant.ru/link/?req=doc&amp;base=LAW&amp;n=468048&amp;dst=119" TargetMode="External"/><Relationship Id="rId118" Type="http://schemas.openxmlformats.org/officeDocument/2006/relationships/hyperlink" Target="https://login.consultant.ru/link/?req=doc&amp;base=LAW&amp;n=468048&amp;dst=100045" TargetMode="External"/><Relationship Id="rId8" Type="http://schemas.openxmlformats.org/officeDocument/2006/relationships/hyperlink" Target="https://login.consultant.ru/link/?req=doc&amp;base=LAW&amp;n=451737" TargetMode="External"/><Relationship Id="rId51" Type="http://schemas.openxmlformats.org/officeDocument/2006/relationships/hyperlink" Target="https://login.consultant.ru/link/?req=doc&amp;base=LAW&amp;n=468048&amp;dst=100117" TargetMode="External"/><Relationship Id="rId72" Type="http://schemas.openxmlformats.org/officeDocument/2006/relationships/hyperlink" Target="https://login.consultant.ru/link/?req=doc&amp;base=LAW&amp;n=468048&amp;dst=100181" TargetMode="External"/><Relationship Id="rId80" Type="http://schemas.openxmlformats.org/officeDocument/2006/relationships/hyperlink" Target="https://login.consultant.ru/link/?req=doc&amp;base=LAW&amp;n=389806" TargetMode="External"/><Relationship Id="rId85" Type="http://schemas.openxmlformats.org/officeDocument/2006/relationships/hyperlink" Target="https://login.consultant.ru/link/?req=doc&amp;base=LAW&amp;n=468048&amp;dst=100210" TargetMode="External"/><Relationship Id="rId93" Type="http://schemas.openxmlformats.org/officeDocument/2006/relationships/hyperlink" Target="https://login.consultant.ru/link/?req=doc&amp;base=LAW&amp;n=468048&amp;dst=100216" TargetMode="External"/><Relationship Id="rId98" Type="http://schemas.openxmlformats.org/officeDocument/2006/relationships/hyperlink" Target="https://login.consultant.ru/link/?req=doc&amp;base=LAW&amp;n=468048&amp;dst=100235" TargetMode="Externa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68048&amp;dst=100105" TargetMode="External"/><Relationship Id="rId17" Type="http://schemas.openxmlformats.org/officeDocument/2006/relationships/hyperlink" Target="https://login.consultant.ru/link/?req=doc&amp;base=LAW&amp;n=468048&amp;dst=25" TargetMode="External"/><Relationship Id="rId25" Type="http://schemas.openxmlformats.org/officeDocument/2006/relationships/hyperlink" Target="https://login.consultant.ru/link/?req=doc&amp;base=LAW&amp;n=468048&amp;dst=100045" TargetMode="External"/><Relationship Id="rId33" Type="http://schemas.openxmlformats.org/officeDocument/2006/relationships/hyperlink" Target="https://login.consultant.ru/link/?req=doc&amp;base=LAW&amp;n=436473&amp;dst=100303" TargetMode="External"/><Relationship Id="rId38" Type="http://schemas.openxmlformats.org/officeDocument/2006/relationships/hyperlink" Target="https://login.consultant.ru/link/?req=doc&amp;base=LAW&amp;n=468048&amp;dst=33" TargetMode="External"/><Relationship Id="rId46" Type="http://schemas.openxmlformats.org/officeDocument/2006/relationships/hyperlink" Target="https://login.consultant.ru/link/?req=doc&amp;base=LAW&amp;n=468048&amp;dst=100105" TargetMode="External"/><Relationship Id="rId59" Type="http://schemas.openxmlformats.org/officeDocument/2006/relationships/hyperlink" Target="https://login.consultant.ru/link/?req=doc&amp;base=LAW&amp;n=436473&amp;dst=100463" TargetMode="External"/><Relationship Id="rId67" Type="http://schemas.openxmlformats.org/officeDocument/2006/relationships/hyperlink" Target="https://login.consultant.ru/link/?req=doc&amp;base=LAW&amp;n=389806" TargetMode="External"/><Relationship Id="rId103" Type="http://schemas.openxmlformats.org/officeDocument/2006/relationships/hyperlink" Target="https://login.consultant.ru/link/?req=doc&amp;base=LAW&amp;n=454108" TargetMode="External"/><Relationship Id="rId108" Type="http://schemas.openxmlformats.org/officeDocument/2006/relationships/hyperlink" Target="https://login.consultant.ru/link/?req=doc&amp;base=LAW&amp;n=468048&amp;dst=100247" TargetMode="External"/><Relationship Id="rId116" Type="http://schemas.openxmlformats.org/officeDocument/2006/relationships/hyperlink" Target="https://login.consultant.ru/link/?req=doc&amp;base=LAW&amp;n=468048&amp;dst=100045" TargetMode="External"/><Relationship Id="rId20" Type="http://schemas.openxmlformats.org/officeDocument/2006/relationships/hyperlink" Target="https://login.consultant.ru/link/?req=doc&amp;base=LAW&amp;n=468048&amp;dst=21" TargetMode="External"/><Relationship Id="rId41" Type="http://schemas.openxmlformats.org/officeDocument/2006/relationships/hyperlink" Target="https://login.consultant.ru/link/?req=doc&amp;base=LAW&amp;n=468048&amp;dst=33" TargetMode="External"/><Relationship Id="rId54" Type="http://schemas.openxmlformats.org/officeDocument/2006/relationships/hyperlink" Target="https://login.consultant.ru/link/?req=doc&amp;base=LAW&amp;n=468048&amp;dst=100138" TargetMode="External"/><Relationship Id="rId62" Type="http://schemas.openxmlformats.org/officeDocument/2006/relationships/hyperlink" Target="https://login.consultant.ru/link/?req=doc&amp;base=LAW&amp;n=468048&amp;dst=100045" TargetMode="External"/><Relationship Id="rId70" Type="http://schemas.openxmlformats.org/officeDocument/2006/relationships/hyperlink" Target="https://login.consultant.ru/link/?req=doc&amp;base=LAW&amp;n=468048&amp;dst=100180" TargetMode="External"/><Relationship Id="rId75" Type="http://schemas.openxmlformats.org/officeDocument/2006/relationships/hyperlink" Target="https://login.consultant.ru/link/?req=doc&amp;base=LAW&amp;n=468048&amp;dst=100187" TargetMode="External"/><Relationship Id="rId83" Type="http://schemas.openxmlformats.org/officeDocument/2006/relationships/hyperlink" Target="https://login.consultant.ru/link/?req=doc&amp;base=LAW&amp;n=468048&amp;dst=100191" TargetMode="External"/><Relationship Id="rId88" Type="http://schemas.openxmlformats.org/officeDocument/2006/relationships/hyperlink" Target="https://login.consultant.ru/link/?req=doc&amp;base=LAW&amp;n=468048&amp;dst=100214" TargetMode="External"/><Relationship Id="rId91" Type="http://schemas.openxmlformats.org/officeDocument/2006/relationships/hyperlink" Target="https://login.consultant.ru/link/?req=doc&amp;base=LAW&amp;n=468048&amp;dst=100216" TargetMode="External"/><Relationship Id="rId96" Type="http://schemas.openxmlformats.org/officeDocument/2006/relationships/hyperlink" Target="https://login.consultant.ru/link/?req=doc&amp;base=LAW&amp;n=468048&amp;dst=100231" TargetMode="External"/><Relationship Id="rId111" Type="http://schemas.openxmlformats.org/officeDocument/2006/relationships/hyperlink" Target="https://login.consultant.ru/link/?req=doc&amp;base=LAW&amp;n=468048&amp;dst=119" TargetMode="External"/><Relationship Id="rId1" Type="http://schemas.openxmlformats.org/officeDocument/2006/relationships/styles" Target="styles.xml"/><Relationship Id="rId6" Type="http://schemas.openxmlformats.org/officeDocument/2006/relationships/hyperlink" Target="https://login.consultant.ru/link/?req=doc&amp;base=LAW&amp;n=468048&amp;dst=100045" TargetMode="External"/><Relationship Id="rId15" Type="http://schemas.openxmlformats.org/officeDocument/2006/relationships/hyperlink" Target="https://login.consultant.ru/link/?req=doc&amp;base=LAW&amp;n=468048&amp;dst=15" TargetMode="External"/><Relationship Id="rId23" Type="http://schemas.openxmlformats.org/officeDocument/2006/relationships/hyperlink" Target="https://login.consultant.ru/link/?req=doc&amp;base=LAW&amp;n=470747&amp;dst=13178" TargetMode="External"/><Relationship Id="rId28" Type="http://schemas.openxmlformats.org/officeDocument/2006/relationships/hyperlink" Target="https://login.consultant.ru/link/?req=doc&amp;base=LAW&amp;n=468048&amp;dst=14" TargetMode="External"/><Relationship Id="rId36" Type="http://schemas.openxmlformats.org/officeDocument/2006/relationships/hyperlink" Target="https://login.consultant.ru/link/?req=doc&amp;base=LAW&amp;n=468048&amp;dst=33" TargetMode="External"/><Relationship Id="rId49" Type="http://schemas.openxmlformats.org/officeDocument/2006/relationships/hyperlink" Target="https://login.consultant.ru/link/?req=doc&amp;base=LAW&amp;n=468048&amp;dst=100117" TargetMode="External"/><Relationship Id="rId57" Type="http://schemas.openxmlformats.org/officeDocument/2006/relationships/hyperlink" Target="https://login.consultant.ru/link/?req=doc&amp;base=LAW&amp;n=468048&amp;dst=105" TargetMode="External"/><Relationship Id="rId106" Type="http://schemas.openxmlformats.org/officeDocument/2006/relationships/hyperlink" Target="https://login.consultant.ru/link/?req=doc&amp;base=LAW&amp;n=436473&amp;dst=100620" TargetMode="External"/><Relationship Id="rId114" Type="http://schemas.openxmlformats.org/officeDocument/2006/relationships/hyperlink" Target="https://login.consultant.ru/link/?req=doc&amp;base=LAW&amp;n=436473&amp;dst=100657" TargetMode="External"/><Relationship Id="rId119" Type="http://schemas.openxmlformats.org/officeDocument/2006/relationships/hyperlink" Target="https://login.consultant.ru/link/?req=doc&amp;base=LAW&amp;n=468048&amp;dst=33" TargetMode="External"/><Relationship Id="rId10" Type="http://schemas.openxmlformats.org/officeDocument/2006/relationships/hyperlink" Target="https://login.consultant.ru/link/?req=doc&amp;base=LAW&amp;n=468048&amp;dst=100045" TargetMode="External"/><Relationship Id="rId31" Type="http://schemas.openxmlformats.org/officeDocument/2006/relationships/hyperlink" Target="https://login.consultant.ru/link/?req=doc&amp;base=LAW&amp;n=436473&amp;dst=100296" TargetMode="External"/><Relationship Id="rId44" Type="http://schemas.openxmlformats.org/officeDocument/2006/relationships/hyperlink" Target="https://login.consultant.ru/link/?req=doc&amp;base=LAW&amp;n=468048&amp;dst=100105" TargetMode="External"/><Relationship Id="rId52" Type="http://schemas.openxmlformats.org/officeDocument/2006/relationships/hyperlink" Target="https://login.consultant.ru/link/?req=doc&amp;base=LAW&amp;n=468048&amp;dst=100138" TargetMode="External"/><Relationship Id="rId60" Type="http://schemas.openxmlformats.org/officeDocument/2006/relationships/hyperlink" Target="https://login.consultant.ru/link/?req=doc&amp;base=LAW&amp;n=468048&amp;dst=100175" TargetMode="External"/><Relationship Id="rId65" Type="http://schemas.openxmlformats.org/officeDocument/2006/relationships/hyperlink" Target="https://login.consultant.ru/link/?req=doc&amp;base=LAW&amp;n=389806" TargetMode="External"/><Relationship Id="rId73" Type="http://schemas.openxmlformats.org/officeDocument/2006/relationships/hyperlink" Target="https://login.consultant.ru/link/?req=doc&amp;base=LAW&amp;n=436473&amp;dst=100503" TargetMode="External"/><Relationship Id="rId78" Type="http://schemas.openxmlformats.org/officeDocument/2006/relationships/hyperlink" Target="https://login.consultant.ru/link/?req=doc&amp;base=LAW&amp;n=468048&amp;dst=100191" TargetMode="External"/><Relationship Id="rId81" Type="http://schemas.openxmlformats.org/officeDocument/2006/relationships/hyperlink" Target="https://login.consultant.ru/link/?req=doc&amp;base=LAW&amp;n=468048&amp;dst=100192" TargetMode="External"/><Relationship Id="rId86" Type="http://schemas.openxmlformats.org/officeDocument/2006/relationships/hyperlink" Target="https://login.consultant.ru/link/?req=doc&amp;base=LAW&amp;n=468048&amp;dst=100210" TargetMode="External"/><Relationship Id="rId94" Type="http://schemas.openxmlformats.org/officeDocument/2006/relationships/hyperlink" Target="https://login.consultant.ru/link/?req=doc&amp;base=LAW&amp;n=468048&amp;dst=100231" TargetMode="External"/><Relationship Id="rId99" Type="http://schemas.openxmlformats.org/officeDocument/2006/relationships/hyperlink" Target="https://login.consultant.ru/link/?req=doc&amp;base=LAW&amp;n=468048&amp;dst=100237" TargetMode="External"/><Relationship Id="rId101" Type="http://schemas.openxmlformats.org/officeDocument/2006/relationships/hyperlink" Target="https://login.consultant.ru/link/?req=doc&amp;base=LAW&amp;n=468048&amp;dst=100247" TargetMode="External"/><Relationship Id="rId12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8048&amp;dst=100045" TargetMode="External"/><Relationship Id="rId13" Type="http://schemas.openxmlformats.org/officeDocument/2006/relationships/hyperlink" Target="https://login.consultant.ru/link/?req=doc&amp;base=LAW&amp;n=468048&amp;dst=100231" TargetMode="External"/><Relationship Id="rId18" Type="http://schemas.openxmlformats.org/officeDocument/2006/relationships/hyperlink" Target="https://login.consultant.ru/link/?req=doc&amp;base=LAW&amp;n=468048&amp;dst=25" TargetMode="External"/><Relationship Id="rId39" Type="http://schemas.openxmlformats.org/officeDocument/2006/relationships/hyperlink" Target="https://login.consultant.ru/link/?req=doc&amp;base=LAW&amp;n=468048&amp;dst=33" TargetMode="External"/><Relationship Id="rId109" Type="http://schemas.openxmlformats.org/officeDocument/2006/relationships/hyperlink" Target="https://login.consultant.ru/link/?req=doc&amp;base=LAW&amp;n=389806" TargetMode="External"/><Relationship Id="rId34" Type="http://schemas.openxmlformats.org/officeDocument/2006/relationships/hyperlink" Target="https://login.consultant.ru/link/?req=doc&amp;base=LAW&amp;n=436473&amp;dst=100313" TargetMode="External"/><Relationship Id="rId50" Type="http://schemas.openxmlformats.org/officeDocument/2006/relationships/hyperlink" Target="https://login.consultant.ru/link/?req=doc&amp;base=LAW&amp;n=451740" TargetMode="External"/><Relationship Id="rId55" Type="http://schemas.openxmlformats.org/officeDocument/2006/relationships/hyperlink" Target="https://login.consultant.ru/link/?req=doc&amp;base=LAW&amp;n=468048&amp;dst=73" TargetMode="External"/><Relationship Id="rId76" Type="http://schemas.openxmlformats.org/officeDocument/2006/relationships/hyperlink" Target="https://login.consultant.ru/link/?req=doc&amp;base=LAW&amp;n=468048&amp;dst=100192" TargetMode="External"/><Relationship Id="rId97" Type="http://schemas.openxmlformats.org/officeDocument/2006/relationships/hyperlink" Target="https://login.consultant.ru/link/?req=doc&amp;base=LAW&amp;n=468048&amp;dst=100231" TargetMode="External"/><Relationship Id="rId104" Type="http://schemas.openxmlformats.org/officeDocument/2006/relationships/hyperlink" Target="https://login.consultant.ru/link/?req=doc&amp;base=LAW&amp;n=436473&amp;dst=100647" TargetMode="External"/><Relationship Id="rId120" Type="http://schemas.openxmlformats.org/officeDocument/2006/relationships/hyperlink" Target="https://login.consultant.ru/link/?req=doc&amp;base=LAW&amp;n=468048&amp;dst=100175" TargetMode="External"/><Relationship Id="rId7" Type="http://schemas.openxmlformats.org/officeDocument/2006/relationships/hyperlink" Target="https://login.consultant.ru/link/?req=doc&amp;base=LAW&amp;n=468048&amp;dst=100045" TargetMode="External"/><Relationship Id="rId71" Type="http://schemas.openxmlformats.org/officeDocument/2006/relationships/hyperlink" Target="https://login.consultant.ru/link/?req=doc&amp;base=LAW&amp;n=468048&amp;dst=100187" TargetMode="External"/><Relationship Id="rId92" Type="http://schemas.openxmlformats.org/officeDocument/2006/relationships/hyperlink" Target="https://login.consultant.ru/link/?req=doc&amp;base=LAW&amp;n=468048&amp;dst=100216" TargetMode="External"/><Relationship Id="rId2" Type="http://schemas.openxmlformats.org/officeDocument/2006/relationships/settings" Target="settings.xml"/><Relationship Id="rId29" Type="http://schemas.openxmlformats.org/officeDocument/2006/relationships/hyperlink" Target="https://login.consultant.ru/link/?req=doc&amp;base=LAW&amp;n=468048&amp;dst=22" TargetMode="External"/><Relationship Id="rId24" Type="http://schemas.openxmlformats.org/officeDocument/2006/relationships/hyperlink" Target="https://login.consultant.ru/link/?req=doc&amp;base=LAW&amp;n=470747&amp;dst=101069" TargetMode="External"/><Relationship Id="rId40" Type="http://schemas.openxmlformats.org/officeDocument/2006/relationships/hyperlink" Target="https://login.consultant.ru/link/?req=doc&amp;base=LAW&amp;n=468048&amp;dst=33" TargetMode="External"/><Relationship Id="rId45" Type="http://schemas.openxmlformats.org/officeDocument/2006/relationships/hyperlink" Target="https://login.consultant.ru/link/?req=doc&amp;base=LAW&amp;n=468048&amp;dst=100105" TargetMode="External"/><Relationship Id="rId66" Type="http://schemas.openxmlformats.org/officeDocument/2006/relationships/hyperlink" Target="https://login.consultant.ru/link/?req=doc&amp;base=LAW&amp;n=389806" TargetMode="External"/><Relationship Id="rId87" Type="http://schemas.openxmlformats.org/officeDocument/2006/relationships/hyperlink" Target="https://login.consultant.ru/link/?req=doc&amp;base=LAW&amp;n=468048&amp;dst=100192" TargetMode="External"/><Relationship Id="rId110" Type="http://schemas.openxmlformats.org/officeDocument/2006/relationships/hyperlink" Target="https://login.consultant.ru/link/?req=doc&amp;base=LAW&amp;n=468048&amp;dst=119" TargetMode="External"/><Relationship Id="rId115" Type="http://schemas.openxmlformats.org/officeDocument/2006/relationships/hyperlink" Target="https://login.consultant.ru/link/?req=doc&amp;base=LAW&amp;n=436473&amp;dst=1006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8499</Words>
  <Characters>48450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Malika</dc:creator>
  <cp:keywords/>
  <dc:description/>
  <cp:lastModifiedBy>Malika</cp:lastModifiedBy>
  <cp:revision>1</cp:revision>
  <cp:lastPrinted>2024-03-14T17:20:00Z</cp:lastPrinted>
  <dcterms:created xsi:type="dcterms:W3CDTF">2024-03-14T16:51:00Z</dcterms:created>
  <dcterms:modified xsi:type="dcterms:W3CDTF">2024-03-14T17:22:00Z</dcterms:modified>
</cp:coreProperties>
</file>