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14" w:rsidRDefault="00214614" w:rsidP="0083097D">
      <w:pPr>
        <w:pStyle w:val="a3"/>
        <w:shd w:val="clear" w:color="auto" w:fill="FFFFFF"/>
        <w:spacing w:after="0" w:afterAutospacing="0"/>
        <w:jc w:val="both"/>
        <w:rPr>
          <w:b/>
          <w:bCs/>
          <w:color w:val="000000"/>
        </w:rPr>
      </w:pPr>
      <w:r w:rsidRPr="00214614">
        <w:rPr>
          <w:b/>
          <w:bCs/>
          <w:color w:val="000000"/>
        </w:rPr>
        <w:t>Предложения для включения в</w:t>
      </w:r>
      <w:bookmarkStart w:id="0" w:name="_GoBack"/>
      <w:bookmarkEnd w:id="0"/>
      <w:r w:rsidRPr="00214614">
        <w:rPr>
          <w:b/>
          <w:bCs/>
          <w:color w:val="000000"/>
        </w:rPr>
        <w:t xml:space="preserve"> каталог лучших практик по благоустройству городской среды необходимо направлять на электронный адр</w:t>
      </w:r>
      <w:r w:rsidR="00392BB9">
        <w:rPr>
          <w:b/>
          <w:bCs/>
          <w:color w:val="000000"/>
        </w:rPr>
        <w:t>ес Irina.Petrova@minstroyrf.ru</w:t>
      </w:r>
    </w:p>
    <w:p w:rsidR="00214614" w:rsidRDefault="00214614" w:rsidP="00F93D25">
      <w:pPr>
        <w:pStyle w:val="a3"/>
        <w:shd w:val="clear" w:color="auto" w:fill="FFFFFF"/>
        <w:spacing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Т</w:t>
      </w:r>
      <w:r w:rsidRPr="00214614">
        <w:rPr>
          <w:b/>
          <w:bCs/>
          <w:color w:val="000000"/>
        </w:rPr>
        <w:t>ребования к п</w:t>
      </w:r>
      <w:r>
        <w:rPr>
          <w:b/>
          <w:bCs/>
          <w:color w:val="000000"/>
        </w:rPr>
        <w:t>орядку представления информации:</w:t>
      </w:r>
    </w:p>
    <w:p w:rsidR="00F93D25" w:rsidRPr="00F93D25" w:rsidRDefault="00F93D25" w:rsidP="00214614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bCs/>
          <w:color w:val="000000"/>
        </w:rPr>
      </w:pPr>
      <w:r>
        <w:rPr>
          <w:b/>
          <w:bCs/>
          <w:color w:val="000000"/>
        </w:rPr>
        <w:t>Техническое задание оформления информации об объектах в библиотеке примеров благоустройства общественных городских пространств</w:t>
      </w:r>
    </w:p>
    <w:p w:rsidR="00F93D25" w:rsidRDefault="00F93D25" w:rsidP="00F93D25">
      <w:pPr>
        <w:pStyle w:val="a3"/>
        <w:shd w:val="clear" w:color="auto" w:fill="FFFFFF"/>
        <w:spacing w:after="0" w:afterAutospacing="0"/>
        <w:rPr>
          <w:bCs/>
          <w:color w:val="000000"/>
        </w:rPr>
      </w:pPr>
      <w:r>
        <w:rPr>
          <w:bCs/>
          <w:color w:val="000000"/>
        </w:rPr>
        <w:t>Для каждого объекта представляется информация в соответствии со следующей структурой</w:t>
      </w:r>
      <w:r w:rsidR="00FC326E" w:rsidRPr="00FC326E">
        <w:rPr>
          <w:bCs/>
          <w:color w:val="000000"/>
        </w:rPr>
        <w:t xml:space="preserve"> (</w:t>
      </w:r>
      <w:r w:rsidR="00FC326E">
        <w:rPr>
          <w:bCs/>
          <w:color w:val="000000"/>
        </w:rPr>
        <w:t xml:space="preserve">общий объем текста в подписи не должен превышать 1 тыс. </w:t>
      </w:r>
      <w:proofErr w:type="spellStart"/>
      <w:r w:rsidR="00FC326E">
        <w:rPr>
          <w:bCs/>
          <w:color w:val="000000"/>
        </w:rPr>
        <w:t>зн</w:t>
      </w:r>
      <w:proofErr w:type="spellEnd"/>
      <w:r w:rsidR="00FC326E">
        <w:rPr>
          <w:bCs/>
          <w:color w:val="000000"/>
        </w:rPr>
        <w:t>. с пробелами *при размещении на сайте уточняется в соответствии с версткой сайта)</w:t>
      </w:r>
      <w:r>
        <w:rPr>
          <w:bCs/>
          <w:color w:val="000000"/>
        </w:rPr>
        <w:t>:</w:t>
      </w:r>
    </w:p>
    <w:p w:rsidR="00F93D25" w:rsidRDefault="00F93D25" w:rsidP="00F93D25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bCs/>
          <w:color w:val="000000"/>
        </w:rPr>
      </w:pPr>
      <w:r>
        <w:rPr>
          <w:bCs/>
          <w:color w:val="000000"/>
        </w:rPr>
        <w:t>Название объекта (русским или латиницей, если это имя собственное)</w:t>
      </w:r>
      <w:r w:rsidR="00FF5C09">
        <w:rPr>
          <w:bCs/>
          <w:color w:val="000000"/>
        </w:rPr>
        <w:t>;</w:t>
      </w:r>
    </w:p>
    <w:p w:rsidR="00F93D25" w:rsidRDefault="00F93D25" w:rsidP="00F93D25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bCs/>
          <w:color w:val="000000"/>
        </w:rPr>
      </w:pPr>
      <w:r>
        <w:rPr>
          <w:bCs/>
          <w:color w:val="000000"/>
        </w:rPr>
        <w:t>Местоположение объекта – страна, город или муниципалитет (если есть)</w:t>
      </w:r>
      <w:r w:rsidR="00FF5C09">
        <w:rPr>
          <w:bCs/>
          <w:color w:val="000000"/>
        </w:rPr>
        <w:t>;</w:t>
      </w:r>
    </w:p>
    <w:p w:rsidR="00F93D25" w:rsidRDefault="00F93D25" w:rsidP="00F93D25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bCs/>
          <w:color w:val="000000"/>
        </w:rPr>
      </w:pPr>
      <w:r>
        <w:rPr>
          <w:bCs/>
          <w:color w:val="000000"/>
        </w:rPr>
        <w:t>Сведения о муниципалитете – количество жителей, административное значение</w:t>
      </w:r>
    </w:p>
    <w:p w:rsidR="00F93D25" w:rsidRPr="00DB4C11" w:rsidRDefault="00F93D25" w:rsidP="00F93D25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bCs/>
          <w:color w:val="000000"/>
        </w:rPr>
      </w:pPr>
      <w:r>
        <w:rPr>
          <w:bCs/>
          <w:color w:val="000000"/>
        </w:rPr>
        <w:t>Фотография объекта (вписанная в квадрат, хорошего качества, с хорошей проработкой света и тени, отображающая основные элементы объекта</w:t>
      </w:r>
      <w:r w:rsidR="00E93A9A">
        <w:rPr>
          <w:bCs/>
          <w:color w:val="000000"/>
        </w:rPr>
        <w:t xml:space="preserve">, разрешение </w:t>
      </w:r>
      <w:r w:rsidR="00E93A9A" w:rsidRPr="00E93A9A">
        <w:rPr>
          <w:bCs/>
          <w:color w:val="000000"/>
        </w:rPr>
        <w:t xml:space="preserve">300 </w:t>
      </w:r>
      <w:proofErr w:type="spellStart"/>
      <w:r w:rsidR="00E93A9A">
        <w:rPr>
          <w:bCs/>
          <w:color w:val="000000"/>
          <w:lang w:val="en-US"/>
        </w:rPr>
        <w:t>ppi</w:t>
      </w:r>
      <w:proofErr w:type="spellEnd"/>
      <w:r w:rsidR="00E93A9A">
        <w:rPr>
          <w:bCs/>
          <w:color w:val="000000"/>
        </w:rPr>
        <w:t>, минимальный размер 300*</w:t>
      </w:r>
      <w:r w:rsidR="00E93A9A" w:rsidRPr="00DB4C11">
        <w:rPr>
          <w:bCs/>
          <w:color w:val="000000"/>
        </w:rPr>
        <w:t>300 точек (если картинка не на весь слайд)</w:t>
      </w:r>
      <w:r w:rsidRPr="00DB4C11">
        <w:rPr>
          <w:bCs/>
          <w:color w:val="000000"/>
        </w:rPr>
        <w:t>)</w:t>
      </w:r>
      <w:r w:rsidR="00FF5C09" w:rsidRPr="00DB4C11">
        <w:rPr>
          <w:bCs/>
          <w:color w:val="000000"/>
        </w:rPr>
        <w:t>;</w:t>
      </w:r>
    </w:p>
    <w:p w:rsidR="00F93D25" w:rsidRPr="00DB4C11" w:rsidRDefault="00F93D25" w:rsidP="00F93D25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bCs/>
          <w:color w:val="000000"/>
        </w:rPr>
      </w:pPr>
      <w:r w:rsidRPr="00DB4C11">
        <w:rPr>
          <w:bCs/>
          <w:color w:val="000000"/>
        </w:rPr>
        <w:t>Описание об</w:t>
      </w:r>
      <w:r w:rsidR="00FF5C09" w:rsidRPr="00DB4C11">
        <w:rPr>
          <w:bCs/>
          <w:color w:val="000000"/>
        </w:rPr>
        <w:t>ъекта, состоящее из двух частей</w:t>
      </w:r>
      <w:r w:rsidRPr="00DB4C11">
        <w:rPr>
          <w:bCs/>
          <w:color w:val="000000"/>
        </w:rPr>
        <w:t>: общие сведения об объекте и его местоположения</w:t>
      </w:r>
      <w:r w:rsidR="003158CC" w:rsidRPr="00DB4C11">
        <w:rPr>
          <w:bCs/>
          <w:color w:val="000000"/>
        </w:rPr>
        <w:t xml:space="preserve"> и сведения о его влиянии </w:t>
      </w:r>
      <w:r w:rsidR="00FF5C09" w:rsidRPr="00DB4C11">
        <w:rPr>
          <w:bCs/>
          <w:color w:val="000000"/>
        </w:rPr>
        <w:t>на окружающую среду (экологические и ландшафтные);</w:t>
      </w:r>
    </w:p>
    <w:p w:rsidR="00DB4C11" w:rsidRPr="00DB4C11" w:rsidRDefault="00DB4C11" w:rsidP="00DB4C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4C11">
        <w:rPr>
          <w:rFonts w:ascii="Times New Roman" w:hAnsi="Times New Roman" w:cs="Times New Roman"/>
          <w:sz w:val="24"/>
          <w:szCs w:val="24"/>
        </w:rPr>
        <w:t>Задачи, которые решает объект в городской среде.</w:t>
      </w:r>
    </w:p>
    <w:p w:rsidR="00FF5C09" w:rsidRPr="00DB4C11" w:rsidRDefault="00FF5C09" w:rsidP="00F93D25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bCs/>
          <w:color w:val="000000"/>
        </w:rPr>
      </w:pPr>
      <w:r w:rsidRPr="00DB4C11">
        <w:rPr>
          <w:bCs/>
          <w:color w:val="000000"/>
        </w:rPr>
        <w:t>Данные по строкам проектирования объекта и его стоимости (если такие данные имеются в открытом доступе со ссылками на источники);</w:t>
      </w:r>
    </w:p>
    <w:p w:rsidR="00FC326E" w:rsidRDefault="00FF5C09" w:rsidP="00FC326E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bCs/>
          <w:color w:val="000000"/>
        </w:rPr>
      </w:pPr>
      <w:r w:rsidRPr="00DB4C11">
        <w:rPr>
          <w:bCs/>
          <w:color w:val="000000"/>
        </w:rPr>
        <w:t>Данные об авторском коллективе и привлеченных подрядчиках (на основе информации имеющейся в открытом доступе).</w:t>
      </w:r>
    </w:p>
    <w:p w:rsidR="00934705" w:rsidRDefault="00934705" w:rsidP="00934705">
      <w:pPr>
        <w:pStyle w:val="a3"/>
        <w:shd w:val="clear" w:color="auto" w:fill="FFFFFF"/>
        <w:spacing w:after="0" w:afterAutospacing="0"/>
        <w:ind w:left="720"/>
        <w:rPr>
          <w:bCs/>
          <w:color w:val="000000"/>
        </w:rPr>
      </w:pPr>
    </w:p>
    <w:p w:rsidR="00934705" w:rsidRPr="00934705" w:rsidRDefault="00934705" w:rsidP="00934705">
      <w:pPr>
        <w:pStyle w:val="a3"/>
        <w:shd w:val="clear" w:color="auto" w:fill="FFFFFF"/>
        <w:spacing w:after="0" w:afterAutospacing="0"/>
        <w:rPr>
          <w:b/>
          <w:bCs/>
          <w:color w:val="000000"/>
        </w:rPr>
      </w:pPr>
      <w:r w:rsidRPr="00934705">
        <w:rPr>
          <w:b/>
          <w:bCs/>
          <w:color w:val="000000"/>
        </w:rPr>
        <w:t>Пример описания:</w:t>
      </w:r>
    </w:p>
    <w:p w:rsidR="00934705" w:rsidRDefault="00934705" w:rsidP="00934705">
      <w:pPr>
        <w:pStyle w:val="a3"/>
        <w:shd w:val="clear" w:color="auto" w:fill="FFFFFF"/>
        <w:spacing w:after="0" w:afterAutospacing="0"/>
        <w:rPr>
          <w:bCs/>
          <w:color w:val="000000"/>
        </w:rPr>
      </w:pPr>
    </w:p>
    <w:p w:rsidR="00934705" w:rsidRDefault="00934705" w:rsidP="00934705">
      <w:r>
        <w:rPr>
          <w:noProof/>
          <w:lang w:eastAsia="ru-RU"/>
        </w:rPr>
        <w:drawing>
          <wp:inline distT="0" distB="0" distL="0" distR="0" wp14:anchorId="3F9E37AD" wp14:editId="33CAAB6F">
            <wp:extent cx="4004003" cy="2670763"/>
            <wp:effectExtent l="0" t="0" r="952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асный пляж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4003" cy="267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705" w:rsidRDefault="00934705" w:rsidP="00934705"/>
    <w:p w:rsidR="00934705" w:rsidRPr="00DF4E5E" w:rsidRDefault="00934705" w:rsidP="00934705">
      <w:pPr>
        <w:rPr>
          <w:b/>
        </w:rPr>
      </w:pPr>
      <w:r w:rsidRPr="00DF4E5E">
        <w:rPr>
          <w:b/>
        </w:rPr>
        <w:t>Красный пляж, Вологда (320 тыс. жителей).</w:t>
      </w:r>
    </w:p>
    <w:p w:rsidR="00934705" w:rsidRDefault="00934705" w:rsidP="00934705">
      <w:r w:rsidRPr="00574DCC">
        <w:lastRenderedPageBreak/>
        <w:t xml:space="preserve">Объект расположен </w:t>
      </w:r>
      <w:r>
        <w:t xml:space="preserve">в центре города </w:t>
      </w:r>
      <w:r w:rsidRPr="00574DCC">
        <w:t>на берегу реки у пешеходного Красного</w:t>
      </w:r>
      <w:r>
        <w:t xml:space="preserve"> моста. Красный мост - </w:t>
      </w:r>
      <w:r w:rsidRPr="00574DCC">
        <w:t xml:space="preserve">оживленное с точки зрения пешеходного трафика </w:t>
      </w:r>
      <w:r>
        <w:t>место</w:t>
      </w:r>
      <w:r w:rsidRPr="00574DCC">
        <w:t xml:space="preserve">. </w:t>
      </w:r>
      <w:r>
        <w:t>Перед инициаторами проекта стояла задача создать пространство, позволяющее пешеходу сделать остановку для отдыха, не создающую препятствий для пешеходного потока, а также сформировать безопасную и комфортную «точку притяжения» на набережной</w:t>
      </w:r>
      <w:r w:rsidRPr="00DF4E5E">
        <w:t xml:space="preserve"> </w:t>
      </w:r>
      <w:r>
        <w:t xml:space="preserve">для традиционно гуляющей там молодежи.  </w:t>
      </w:r>
    </w:p>
    <w:p w:rsidR="00934705" w:rsidRDefault="00934705" w:rsidP="00934705">
      <w:r w:rsidRPr="00574DCC">
        <w:t>«Красный пляж» — это амфитеатр, который в виде больших ступеней рассыпается на отдельные сегменты по мере удаления от берега. Это «городская лестница»: родители с маленькими детьми, пожилые люди, молодежь – каждый может найти для себя наиболее комфортное место. Ежедневно на ступенях амфитеатра люди проводят обеденное время, так как неподалёку расположено кафе, или просто наблюдают за летним закатом. А по выходным на объекте молодожены устраивают фотосессии.</w:t>
      </w:r>
    </w:p>
    <w:p w:rsidR="00934705" w:rsidRDefault="00934705" w:rsidP="00934705">
      <w:r>
        <w:t xml:space="preserve">Бюджет проекта – 800 тыс. рублей, срок реализации – 2 месяца. Объект был подарен городу в 2012 году в рамках фестиваля «Активация». </w:t>
      </w:r>
    </w:p>
    <w:p w:rsidR="00934705" w:rsidRDefault="00934705" w:rsidP="00934705">
      <w:r w:rsidRPr="00574DCC">
        <w:t>Авторы: Надежда Снигирева, Маргарита Иванова, Татьяна Белова.</w:t>
      </w:r>
    </w:p>
    <w:p w:rsidR="00934705" w:rsidRDefault="00934705" w:rsidP="00934705"/>
    <w:p w:rsidR="00934705" w:rsidRPr="00DB4C11" w:rsidRDefault="00934705" w:rsidP="00934705">
      <w:pPr>
        <w:pStyle w:val="a3"/>
        <w:shd w:val="clear" w:color="auto" w:fill="FFFFFF"/>
        <w:spacing w:after="0" w:afterAutospacing="0"/>
        <w:rPr>
          <w:bCs/>
          <w:color w:val="000000"/>
        </w:rPr>
      </w:pPr>
    </w:p>
    <w:sectPr w:rsidR="00934705" w:rsidRPr="00DB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9596A"/>
    <w:multiLevelType w:val="hybridMultilevel"/>
    <w:tmpl w:val="8FE4937A"/>
    <w:lvl w:ilvl="0" w:tplc="4A1C69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6380C"/>
    <w:multiLevelType w:val="hybridMultilevel"/>
    <w:tmpl w:val="DC48637E"/>
    <w:lvl w:ilvl="0" w:tplc="8E74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25"/>
    <w:rsid w:val="00024FCA"/>
    <w:rsid w:val="00214614"/>
    <w:rsid w:val="003158CC"/>
    <w:rsid w:val="00392BB9"/>
    <w:rsid w:val="003B116C"/>
    <w:rsid w:val="0083097D"/>
    <w:rsid w:val="00934705"/>
    <w:rsid w:val="009B3BD6"/>
    <w:rsid w:val="00DB4C11"/>
    <w:rsid w:val="00E93A9A"/>
    <w:rsid w:val="00F93D25"/>
    <w:rsid w:val="00FC326E"/>
    <w:rsid w:val="00F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270F8-62F6-41C2-B40C-455DCAF7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DB4C1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DB4C11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Демченко Оксана Николаевна</cp:lastModifiedBy>
  <cp:revision>7</cp:revision>
  <dcterms:created xsi:type="dcterms:W3CDTF">2017-01-12T12:05:00Z</dcterms:created>
  <dcterms:modified xsi:type="dcterms:W3CDTF">2017-02-11T10:29:00Z</dcterms:modified>
</cp:coreProperties>
</file>