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54" w:rsidRDefault="00E605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0554" w:rsidRDefault="00E60554">
      <w:pPr>
        <w:pStyle w:val="ConsPlusNormal"/>
        <w:jc w:val="both"/>
        <w:outlineLvl w:val="0"/>
      </w:pPr>
    </w:p>
    <w:p w:rsidR="00E60554" w:rsidRDefault="00E605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0554" w:rsidRDefault="00E60554">
      <w:pPr>
        <w:pStyle w:val="ConsPlusTitle"/>
        <w:jc w:val="center"/>
      </w:pPr>
    </w:p>
    <w:p w:rsidR="00E60554" w:rsidRDefault="00E60554">
      <w:pPr>
        <w:pStyle w:val="ConsPlusTitle"/>
        <w:jc w:val="center"/>
      </w:pPr>
      <w:r>
        <w:t>ПОСТАНОВЛЕНИЕ</w:t>
      </w:r>
    </w:p>
    <w:p w:rsidR="00E60554" w:rsidRDefault="00E60554">
      <w:pPr>
        <w:pStyle w:val="ConsPlusTitle"/>
        <w:jc w:val="center"/>
      </w:pPr>
      <w:r>
        <w:t>от 18 августа 2016 г. N 815</w:t>
      </w:r>
    </w:p>
    <w:p w:rsidR="00E60554" w:rsidRDefault="00E60554">
      <w:pPr>
        <w:pStyle w:val="ConsPlusTitle"/>
        <w:jc w:val="center"/>
      </w:pPr>
    </w:p>
    <w:p w:rsidR="00E60554" w:rsidRDefault="00E60554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E60554" w:rsidRDefault="00E60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60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554" w:rsidRDefault="00E60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554" w:rsidRDefault="00E605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0554" w:rsidRDefault="00E605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6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0554" w:rsidRDefault="00E60554">
      <w:pPr>
        <w:pStyle w:val="ConsPlusNormal"/>
        <w:jc w:val="center"/>
      </w:pPr>
    </w:p>
    <w:p w:rsidR="00E60554" w:rsidRDefault="00E6055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Всероссийском конкурсе "Лучшая муниципальная практика".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работников, а также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  <w:proofErr w:type="gramEnd"/>
    </w:p>
    <w:p w:rsidR="00E60554" w:rsidRDefault="00E60554">
      <w:pPr>
        <w:pStyle w:val="ConsPlusNormal"/>
        <w:spacing w:before="240"/>
        <w:ind w:firstLine="540"/>
        <w:jc w:val="both"/>
      </w:pPr>
      <w:r>
        <w:t>4. Установить, что бюджетам субъектов Российской Федерации, на территории которых расположены муниципальные образования - победители конкурса, предоставляются из федерального бюджета на премирование победителей конкурса иные межбюджетные трансферты для их предоставления местным бюджетам в пределах бюджетных ассигнований, предусмотренных на указанные цели в федеральном бюджете на соответствующий финансовый год.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5. Министерству строительства и жилищно-коммунального хозяйства Российской Федерации, Министерству юстиции Российской Федерации и Министерству экономического развития Российской Федерации утвердить до 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6. Рекомендовать высшим исполнительным органам государственной власти субъектов Российской Федерации: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принять участие в организации и проведении конкурса в соответствии с </w:t>
      </w:r>
      <w:hyperlink w:anchor="P3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7. Признать утратившими силу:</w:t>
      </w:r>
    </w:p>
    <w:p w:rsidR="00E60554" w:rsidRDefault="00E60554">
      <w:pPr>
        <w:pStyle w:val="ConsPlusNormal"/>
        <w:spacing w:before="24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2009 г. N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N 36, ст. 4352);</w:t>
      </w:r>
    </w:p>
    <w:p w:rsidR="00E60554" w:rsidRDefault="00E60554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687 "О внесении изменений в постановление Правительства Российской Федерации от 28 августа 2009 г. N 707" (Собрание законодательства Российской Федерации, 2010, N 37, ст. 4700);</w:t>
      </w:r>
    </w:p>
    <w:p w:rsidR="00E60554" w:rsidRDefault="00E60554">
      <w:pPr>
        <w:pStyle w:val="ConsPlusNormal"/>
        <w:spacing w:before="240"/>
        <w:ind w:firstLine="540"/>
        <w:jc w:val="both"/>
      </w:pPr>
      <w:hyperlink r:id="rId9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N 912 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законодательства Российской Федерации, 2015, N 36, ст. 5052).</w:t>
      </w:r>
      <w:proofErr w:type="gramEnd"/>
    </w:p>
    <w:p w:rsidR="00E60554" w:rsidRDefault="00E60554">
      <w:pPr>
        <w:pStyle w:val="ConsPlusNormal"/>
        <w:spacing w:before="240"/>
        <w:ind w:firstLine="540"/>
        <w:jc w:val="both"/>
      </w:pPr>
      <w:r>
        <w:t>8. Настоящее постановление вступает в силу с 1 ноября 2016 г.</w:t>
      </w: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right"/>
      </w:pPr>
      <w:r>
        <w:t>Председатель Правительства</w:t>
      </w:r>
    </w:p>
    <w:p w:rsidR="00E60554" w:rsidRDefault="00E60554">
      <w:pPr>
        <w:pStyle w:val="ConsPlusNormal"/>
        <w:jc w:val="right"/>
      </w:pPr>
      <w:r>
        <w:t>Российской Федерации</w:t>
      </w:r>
    </w:p>
    <w:p w:rsidR="00E60554" w:rsidRDefault="00E60554">
      <w:pPr>
        <w:pStyle w:val="ConsPlusNormal"/>
        <w:jc w:val="right"/>
      </w:pPr>
      <w:r>
        <w:t>Д.МЕДВЕДЕВ</w:t>
      </w: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right"/>
        <w:outlineLvl w:val="0"/>
      </w:pPr>
      <w:r>
        <w:t>Утверждено</w:t>
      </w:r>
    </w:p>
    <w:p w:rsidR="00E60554" w:rsidRDefault="00E60554">
      <w:pPr>
        <w:pStyle w:val="ConsPlusNormal"/>
        <w:jc w:val="right"/>
      </w:pPr>
      <w:r>
        <w:t>постановлением Правительства</w:t>
      </w:r>
    </w:p>
    <w:p w:rsidR="00E60554" w:rsidRDefault="00E60554">
      <w:pPr>
        <w:pStyle w:val="ConsPlusNormal"/>
        <w:jc w:val="right"/>
      </w:pPr>
      <w:r>
        <w:t>Российской Федерации</w:t>
      </w:r>
    </w:p>
    <w:p w:rsidR="00E60554" w:rsidRDefault="00E60554">
      <w:pPr>
        <w:pStyle w:val="ConsPlusNormal"/>
        <w:jc w:val="right"/>
      </w:pPr>
      <w:r>
        <w:t>от 18 августа 2016 г. N 815</w:t>
      </w: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Title"/>
        <w:jc w:val="center"/>
      </w:pPr>
      <w:bookmarkStart w:id="0" w:name="P39"/>
      <w:bookmarkEnd w:id="0"/>
      <w:r>
        <w:t>ПОЛОЖЕНИЕ</w:t>
      </w:r>
    </w:p>
    <w:p w:rsidR="00E60554" w:rsidRDefault="00E60554">
      <w:pPr>
        <w:pStyle w:val="ConsPlusTitle"/>
        <w:jc w:val="center"/>
      </w:pPr>
      <w:r>
        <w:t>О ВСЕРОССИЙСКОМ КОНКУРСЕ "ЛУЧШАЯ МУНИЦИПАЛЬНАЯ ПРАКТИКА"</w:t>
      </w:r>
    </w:p>
    <w:p w:rsidR="00E60554" w:rsidRDefault="00E60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60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554" w:rsidRDefault="00E60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0554" w:rsidRDefault="00E605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29.05.2017 </w:t>
            </w:r>
            <w:hyperlink r:id="rId10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60554" w:rsidRDefault="00E605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24.11.2017 </w:t>
            </w:r>
            <w:hyperlink r:id="rId11" w:history="1">
              <w:r>
                <w:rPr>
                  <w:color w:val="0000FF"/>
                </w:rPr>
                <w:t>N 1424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ind w:firstLine="540"/>
        <w:jc w:val="both"/>
      </w:pPr>
      <w:bookmarkStart w:id="1" w:name="P45"/>
      <w:bookmarkEnd w:id="1"/>
      <w:r>
        <w:t xml:space="preserve">1. 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территории которых расположены муниципальные образования - победители конкурса, из федерального бюджета на премирование победителей конкурса иных межбюджетных трансфертов для их предоставления </w:t>
      </w:r>
      <w:hyperlink r:id="rId12" w:history="1">
        <w:r>
          <w:rPr>
            <w:color w:val="0000FF"/>
          </w:rPr>
          <w:t>местным бюджетам</w:t>
        </w:r>
      </w:hyperlink>
      <w:r>
        <w:t xml:space="preserve"> (далее - иные межбюджетные трансферты).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lastRenderedPageBreak/>
        <w:t xml:space="preserve">2. Конкурс </w:t>
      </w:r>
      <w:proofErr w:type="gramStart"/>
      <w:r>
        <w:t>организуется и проводится</w:t>
      </w:r>
      <w:proofErr w:type="gramEnd"/>
      <w:r>
        <w:t xml:space="preserve">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2" w:name="P47"/>
      <w:bookmarkEnd w:id="2"/>
      <w:r>
        <w:t>3. 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б) муниципальная экономическая политика и управление муниципальными финансами;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E60554" w:rsidRDefault="00E60554">
      <w:pPr>
        <w:pStyle w:val="ConsPlusNormal"/>
        <w:jc w:val="both"/>
      </w:pPr>
      <w:r>
        <w:t xml:space="preserve">(пп. "г"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3" w:name="P53"/>
      <w:bookmarkEnd w:id="3"/>
      <w:r>
        <w:t>4. В конкурсе вправе участвовать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а) I категория - городские округа (городские округа с внутригородским делением) и городские поселения;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б) II категория - сельские поселения.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5. 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proofErr w:type="gramStart"/>
      <w:r>
        <w:t xml:space="preserve">Конкурсные заявки муниципальных образований, подготовленные с учетом предусмотренных </w:t>
      </w:r>
      <w:hyperlink w:anchor="P61" w:history="1">
        <w:r>
          <w:rPr>
            <w:color w:val="0000FF"/>
          </w:rPr>
          <w:t>пунктом 9</w:t>
        </w:r>
      </w:hyperlink>
      <w:r>
        <w:t xml:space="preserve">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июля.</w:t>
      </w:r>
      <w:proofErr w:type="gramEnd"/>
    </w:p>
    <w:p w:rsidR="00E60554" w:rsidRDefault="00E60554">
      <w:pPr>
        <w:pStyle w:val="ConsPlusNormal"/>
        <w:spacing w:before="240"/>
        <w:ind w:firstLine="540"/>
        <w:jc w:val="both"/>
      </w:pPr>
      <w:r>
        <w:t>6. 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lastRenderedPageBreak/>
        <w:t xml:space="preserve">7. 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</w:t>
      </w:r>
      <w:hyperlink w:anchor="P4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Комиссией может быть предусмотрена возможность принятия к рассмотрению конкурсных заявок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самоуправления" может быть признана лучшей в субъекте Российской Федерации.</w:t>
      </w:r>
      <w:proofErr w:type="gramEnd"/>
      <w:r>
        <w:t xml:space="preserve"> В этом случае каждая из указанных организаций вправе рекомендовать комиссии не позднее 1 августа не более 3 конкурсных заявок муниципальных образований от каждого субъекта Российской Федерации.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4" w:name="P61"/>
      <w:bookmarkEnd w:id="4"/>
      <w:r>
        <w:t>9. 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а) 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Российской Федерации;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б) 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в) 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юстиции Российской Федерации;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г) 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национальностей.</w:t>
      </w:r>
    </w:p>
    <w:p w:rsidR="00E60554" w:rsidRDefault="00E60554">
      <w:pPr>
        <w:pStyle w:val="ConsPlusNormal"/>
        <w:jc w:val="both"/>
      </w:pPr>
      <w:r>
        <w:t xml:space="preserve">(пп. "г"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24.11.2017 N 1424)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10. Федеральные органы исполнительной власти, указанные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а) осуществляют организационно-техническое обеспечение деятельности комиссии;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б) осуществляют прием и рассмотрение конкурсных заявок муниципальных образований, представляемых в комиссию;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в) информируют высшие исполнительные органы государственной власти субъектов Российской Федерации по вопросам организации и проведения конкурса;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г) </w:t>
      </w:r>
      <w:proofErr w:type="gramStart"/>
      <w:r>
        <w:t>запрашивают информацию и получают</w:t>
      </w:r>
      <w:proofErr w:type="gramEnd"/>
      <w:r>
        <w:t xml:space="preserve"> пояснения по представленным конкурсным заявкам муниципальных образований;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lastRenderedPageBreak/>
        <w:t>д) вносят предложения по определению победителей конкурса по номинациям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11. Основными функциями комиссии являются: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5" w:name="P74"/>
      <w:bookmarkEnd w:id="5"/>
      <w:r>
        <w:t>а) определение победителей конкурса;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6" w:name="P75"/>
      <w:bookmarkEnd w:id="6"/>
      <w:r>
        <w:t>б) утверждение составов своих подкомиссий и положений о них;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7" w:name="P76"/>
      <w:bookmarkEnd w:id="7"/>
      <w: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г) решение иных вопросов организации и проведения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12. 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Председатель комиссии по представлению Министерства юстиции Российской Федерации утверждает ее регламент и состав.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Состав комиссии формируется с учетом предложений федеральных органов исполнительной власти,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иных заинтересованных федеральных органов исполнительной власти, Ассоциации "Единое общероссийское объединение муниципальных образований (Конгресс)", Общероссийской общественной организации "Всероссийский Совет местного самоуправления" и иных заинтересованных организаций. Указанные предложения должны </w:t>
      </w:r>
      <w:proofErr w:type="gramStart"/>
      <w:r>
        <w:t>содержать</w:t>
      </w:r>
      <w:proofErr w:type="gramEnd"/>
      <w: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13. Решения комиссии по вопросам, указанным в </w:t>
      </w:r>
      <w:hyperlink w:anchor="P7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5" w:history="1">
        <w:r>
          <w:rPr>
            <w:color w:val="0000FF"/>
          </w:rPr>
          <w:t>"б"</w:t>
        </w:r>
      </w:hyperlink>
      <w:r>
        <w:t xml:space="preserve"> и </w:t>
      </w:r>
      <w:hyperlink w:anchor="P76" w:history="1">
        <w:r>
          <w:rPr>
            <w:color w:val="0000FF"/>
          </w:rPr>
          <w:t>"в" пункта 11</w:t>
        </w:r>
      </w:hyperlink>
      <w:r>
        <w:t xml:space="preserve"> и в </w:t>
      </w:r>
      <w:hyperlink w:anchor="P98" w:history="1">
        <w:r>
          <w:rPr>
            <w:color w:val="0000FF"/>
          </w:rPr>
          <w:t>пункте 20</w:t>
        </w:r>
      </w:hyperlink>
      <w:r>
        <w:t xml:space="preserve">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информационно-телекоммуникационной сети "Интернет" (далее - сеть "Интернет")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</w:t>
      </w:r>
      <w:proofErr w:type="gramEnd"/>
      <w:r>
        <w:t xml:space="preserve"> размещения ими указанной информации на своих сайтах в сети "Интернет".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8" w:name="P83"/>
      <w:bookmarkEnd w:id="8"/>
      <w:r>
        <w:t>15. Комиссия в соответствии с методикой оценки конкурсных заявок муниципальных образований по каждой номинации конкурса определяет до 1 октября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Комиссия определяет 3 победителей конкурса по соответствующим номинациям конкурса и категориям участников конкурса, среди которых распределяются первое - третье места победителей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lastRenderedPageBreak/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16. </w:t>
      </w:r>
      <w:proofErr w:type="gramStart"/>
      <w:r>
        <w:t xml:space="preserve">Федеральные органы исполнительной власти, указанные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17. Подведение итогов конкурса, определенных в соответствии с </w:t>
      </w:r>
      <w:hyperlink w:anchor="P83" w:history="1">
        <w:r>
          <w:rPr>
            <w:color w:val="0000FF"/>
          </w:rPr>
          <w:t>пунктом 15</w:t>
        </w:r>
      </w:hyperlink>
      <w:r>
        <w:t xml:space="preserve"> настоящего Положения, оформляется решением комиссии.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18. По решению Правительства Российской Федерации победителям конкурса присуждаются дипломы Правительства Российской Федерации и денежные премии.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19. Размер денежной премии определяется путем распределения средств, предусмотренных в федеральном бюджете на премирование победителей конкурса, в следующих пропорциях: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а) по номинациям конкурса - в равных долях;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б) по категориям участников конкурса, предусмотренным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настоящего Положения (по каждой номинации конкурса):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I категория - 76 процентов;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II категория - 24 процента;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в) по каждой категории участников конкурса (по каждой номинации конкурса):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первое место - 50 процентов;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второе место - 30 процентов;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третье место - 20 процентов.</w:t>
      </w:r>
    </w:p>
    <w:p w:rsidR="00E60554" w:rsidRDefault="00E60554">
      <w:pPr>
        <w:pStyle w:val="ConsPlusNormal"/>
        <w:spacing w:before="240"/>
        <w:ind w:firstLine="540"/>
        <w:jc w:val="both"/>
      </w:pPr>
      <w:bookmarkStart w:id="9" w:name="P98"/>
      <w:bookmarkEnd w:id="9"/>
      <w:r>
        <w:t xml:space="preserve">20. В случае если подведение итогов конкурса не </w:t>
      </w:r>
      <w:proofErr w:type="gramStart"/>
      <w:r>
        <w:t>осуществлялось</w:t>
      </w:r>
      <w:proofErr w:type="gramEnd"/>
      <w:r>
        <w:t xml:space="preserve">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21. Предоставление бюджетам субъектов Российской Федерации, на территории которых расположены муниципальные образования - победители конкурса, иных межбюджетных трансфертов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юстиции Российской Федерации на цели, указанные в </w:t>
      </w:r>
      <w:hyperlink w:anchor="P45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E60554" w:rsidRDefault="00E605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29.05.2017 N 649)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Распределение между бюджетами субъектов Российской Федерации иных межбюджетных трансфертов утверждается Правительством Российской Федерации.</w:t>
      </w:r>
    </w:p>
    <w:p w:rsidR="00E60554" w:rsidRDefault="00E60554">
      <w:pPr>
        <w:pStyle w:val="ConsPlusNormal"/>
        <w:spacing w:before="240"/>
        <w:ind w:firstLine="540"/>
        <w:jc w:val="both"/>
      </w:pPr>
      <w:proofErr w:type="gramStart"/>
      <w:r>
        <w:lastRenderedPageBreak/>
        <w:t>Министерство юстиции Российской Федерации не позднее 7 рабочих дней после утверждения Правительством Российской Федерации распределения иных межбюджетных трансфертов осуществляет перечисление иных межбюджетных трансфертов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  <w:proofErr w:type="gramEnd"/>
    </w:p>
    <w:p w:rsidR="00E60554" w:rsidRDefault="00E60554">
      <w:pPr>
        <w:pStyle w:val="ConsPlusNormal"/>
        <w:spacing w:before="240"/>
        <w:ind w:firstLine="540"/>
        <w:jc w:val="both"/>
      </w:pPr>
      <w:r>
        <w:t>Уполномоченные органы исполнительной власти субъектов Российской Федерации не позднее 3-го рабочего дня со дня получения от территориальных органов Федерального казначейства информации о поступлении иных межбюджетных трансфертов в бюджеты соответствующих субъектов Российской Федерации осуществляют через указанные счета перечисление в установленном порядке иных межбюджетных трансфертов в соответствующие местные бюджеты.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22. </w:t>
      </w:r>
      <w:proofErr w:type="gramStart"/>
      <w:r>
        <w:t>Не использованный на 1 января текущего финансового года остаток иных межбюджетных трансфертов подлежит возврату в федеральный бюджет органами государственной власти субъектов Российской Федерации (в бюджет субъекта Российской Федерации - органами местного самоуправления), за которыми в установленном порядке закреплены источники доходов бюджета субъекта Российской Федерации (местного бюджета) по возврату остатков межбюджетных трансфертов, в соответствии с требованиями, установленными бюджетным законодательством Российской Федерации.</w:t>
      </w:r>
      <w:proofErr w:type="gramEnd"/>
    </w:p>
    <w:p w:rsidR="00E60554" w:rsidRDefault="00E60554">
      <w:pPr>
        <w:pStyle w:val="ConsPlusNormal"/>
        <w:spacing w:before="240"/>
        <w:ind w:firstLine="540"/>
        <w:jc w:val="both"/>
      </w:pPr>
      <w:r>
        <w:t>В случае если неиспользованный остаток иных межбюджетных трансфертов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23. Федеральные органы исполнительной власти, представители которых являются членами комиссии, вправе </w:t>
      </w:r>
      <w:proofErr w:type="gramStart"/>
      <w:r>
        <w:t>учреждать и применять</w:t>
      </w:r>
      <w:proofErr w:type="gramEnd"/>
      <w:r>
        <w:t xml:space="preserve"> собственные меры нематериального поощрения муниципальных образований, участвующих в федеральном этапе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24. 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25. 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 xml:space="preserve">26. 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и размещаются в сети "Интернет".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"Единое общероссийское объединение муниципальных образований (Конгресс)", советы муниципальных образований субъектов Российской Федерации,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E60554" w:rsidRDefault="00E60554">
      <w:pPr>
        <w:pStyle w:val="ConsPlusNormal"/>
        <w:spacing w:before="240"/>
        <w:ind w:firstLine="540"/>
        <w:jc w:val="both"/>
      </w:pPr>
      <w:r>
        <w:lastRenderedPageBreak/>
        <w:t xml:space="preserve">27. </w:t>
      </w:r>
      <w:proofErr w:type="gramStart"/>
      <w: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</w:t>
      </w:r>
      <w:hyperlink w:anchor="P61" w:history="1">
        <w:r>
          <w:rPr>
            <w:color w:val="0000FF"/>
          </w:rPr>
          <w:t>пункте 9</w:t>
        </w:r>
      </w:hyperlink>
      <w:r>
        <w:t xml:space="preserve"> настоящего Положения, в соответствии с распределением номинаций конкурса до сведения органов исполнительной власти субъектов Российской Федерации для оказания содействия в распространении примеров лучшей муниципальной практики среди муниципальных образований соответствующих субъектов Российской Федерации.</w:t>
      </w:r>
      <w:proofErr w:type="gramEnd"/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jc w:val="both"/>
      </w:pPr>
    </w:p>
    <w:p w:rsidR="00E60554" w:rsidRDefault="00E60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736" w:rsidRDefault="000A2736"/>
    <w:sectPr w:rsidR="000A2736" w:rsidSect="00F2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0554"/>
    <w:rsid w:val="000A2736"/>
    <w:rsid w:val="00170433"/>
    <w:rsid w:val="002D698A"/>
    <w:rsid w:val="0044518B"/>
    <w:rsid w:val="006A671B"/>
    <w:rsid w:val="00942985"/>
    <w:rsid w:val="00B45648"/>
    <w:rsid w:val="00B64297"/>
    <w:rsid w:val="00C040C2"/>
    <w:rsid w:val="00C36BF3"/>
    <w:rsid w:val="00E60554"/>
    <w:rsid w:val="00EA3FE8"/>
    <w:rsid w:val="00F017A1"/>
    <w:rsid w:val="00F02DAA"/>
    <w:rsid w:val="00F8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8B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18B"/>
    <w:pPr>
      <w:keepNext/>
      <w:jc w:val="center"/>
      <w:outlineLvl w:val="0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8B"/>
    <w:rPr>
      <w:rFonts w:ascii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44518B"/>
    <w:rPr>
      <w:rFonts w:ascii="Calibri" w:hAnsi="Calibri" w:cs="Calibri"/>
      <w:lang w:eastAsia="en-US"/>
    </w:rPr>
  </w:style>
  <w:style w:type="paragraph" w:styleId="a4">
    <w:name w:val="List Paragraph"/>
    <w:basedOn w:val="a"/>
    <w:uiPriority w:val="99"/>
    <w:qFormat/>
    <w:rsid w:val="0044518B"/>
    <w:pPr>
      <w:ind w:left="708"/>
    </w:pPr>
  </w:style>
  <w:style w:type="paragraph" w:customStyle="1" w:styleId="ConsPlusNormal">
    <w:name w:val="ConsPlusNormal"/>
    <w:rsid w:val="00E60554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szCs w:val="20"/>
    </w:rPr>
  </w:style>
  <w:style w:type="paragraph" w:customStyle="1" w:styleId="ConsPlusTitle">
    <w:name w:val="ConsPlusTitle"/>
    <w:rsid w:val="00E60554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szCs w:val="20"/>
    </w:rPr>
  </w:style>
  <w:style w:type="paragraph" w:customStyle="1" w:styleId="ConsPlusTitlePage">
    <w:name w:val="ConsPlusTitlePage"/>
    <w:rsid w:val="00E60554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B26D029CAC87AF9377864DF6004BEC53909248D26A5CF8A31198BC1Y5dFH" TargetMode="External"/><Relationship Id="rId13" Type="http://schemas.openxmlformats.org/officeDocument/2006/relationships/hyperlink" Target="consultantplus://offline/ref=8F6B26D029CAC87AF9377864DF6004BEC6310E248129A5CF8A31198BC15F6A6EE879F73A706F01B2Y9d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6B26D029CAC87AF9377864DF6004BEC53108258027A5CF8A31198BC1Y5dFH" TargetMode="External"/><Relationship Id="rId12" Type="http://schemas.openxmlformats.org/officeDocument/2006/relationships/hyperlink" Target="consultantplus://offline/ref=8F6B26D029CAC87AF9377864DF6004BEC63109278B2EA5CF8A31198BC15F6A6EE879F73E75Y6d9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B26D029CAC87AF9377864DF6004BEC6310E248129A5CF8A31198BC15F6A6EE879F73A706F01B2Y9d9H" TargetMode="External"/><Relationship Id="rId11" Type="http://schemas.openxmlformats.org/officeDocument/2006/relationships/hyperlink" Target="consultantplus://offline/ref=8F6B26D029CAC87AF9377864DF6004BEC6310E248129A5CF8A31198BC15F6A6EE879F73A706F01B2Y9d9H" TargetMode="External"/><Relationship Id="rId5" Type="http://schemas.openxmlformats.org/officeDocument/2006/relationships/hyperlink" Target="consultantplus://offline/ref=8F6B26D029CAC87AF9377864DF6004BEC6380A24892FA5CF8A31198BC15F6A6EE879F73A706F01B2Y9d9H" TargetMode="External"/><Relationship Id="rId15" Type="http://schemas.openxmlformats.org/officeDocument/2006/relationships/hyperlink" Target="consultantplus://offline/ref=8F6B26D029CAC87AF9377864DF6004BEC6380A24892FA5CF8A31198BC15F6A6EE879F73A706F01B2Y9d9H" TargetMode="External"/><Relationship Id="rId10" Type="http://schemas.openxmlformats.org/officeDocument/2006/relationships/hyperlink" Target="consultantplus://offline/ref=8F6B26D029CAC87AF9377864DF6004BEC6380A24892FA5CF8A31198BC15F6A6EE879F73A706F01B2Y9d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6B26D029CAC87AF9377864DF6004BEC53108258C2FA5CF8A31198BC15F6A6EE879F73A706F01B3Y9d8H" TargetMode="External"/><Relationship Id="rId14" Type="http://schemas.openxmlformats.org/officeDocument/2006/relationships/hyperlink" Target="consultantplus://offline/ref=8F6B26D029CAC87AF9377864DF6004BEC6310E248129A5CF8A31198BC15F6A6EE879F73A706F01B2Y9d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3116</Words>
  <Characters>17763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2018-04-06T07:29:00Z</dcterms:created>
  <dcterms:modified xsi:type="dcterms:W3CDTF">2018-04-06T07:31:00Z</dcterms:modified>
</cp:coreProperties>
</file>