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C414B2" w:rsidTr="00C414B2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414B2" w:rsidRDefault="00C414B2">
            <w:pPr>
              <w:pStyle w:val="ConsPlusNormal"/>
            </w:pPr>
            <w:bookmarkStart w:id="0" w:name="_GoBack"/>
            <w:bookmarkEnd w:id="0"/>
            <w:r>
              <w:t>21 июля 2020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414B2" w:rsidRDefault="00C414B2">
            <w:pPr>
              <w:pStyle w:val="ConsPlusNormal"/>
              <w:jc w:val="right"/>
            </w:pPr>
            <w:r>
              <w:t>N 474</w:t>
            </w:r>
          </w:p>
        </w:tc>
      </w:tr>
    </w:tbl>
    <w:p w:rsidR="00C414B2" w:rsidRDefault="00C414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14B2" w:rsidRDefault="00C414B2">
      <w:pPr>
        <w:pStyle w:val="ConsPlusNormal"/>
        <w:jc w:val="both"/>
      </w:pPr>
    </w:p>
    <w:p w:rsidR="00C414B2" w:rsidRDefault="00C414B2">
      <w:pPr>
        <w:pStyle w:val="ConsPlusTitle"/>
        <w:jc w:val="center"/>
      </w:pPr>
      <w:r>
        <w:t>УКАЗ</w:t>
      </w:r>
    </w:p>
    <w:p w:rsidR="00C414B2" w:rsidRDefault="00C414B2">
      <w:pPr>
        <w:pStyle w:val="ConsPlusTitle"/>
        <w:jc w:val="center"/>
      </w:pPr>
    </w:p>
    <w:p w:rsidR="00C414B2" w:rsidRDefault="00C414B2">
      <w:pPr>
        <w:pStyle w:val="ConsPlusTitle"/>
        <w:jc w:val="center"/>
      </w:pPr>
      <w:r>
        <w:t>ПРЕЗИДЕНТА РОССИЙСКОЙ ФЕДЕРАЦИИ</w:t>
      </w:r>
    </w:p>
    <w:p w:rsidR="00C414B2" w:rsidRDefault="00C414B2">
      <w:pPr>
        <w:pStyle w:val="ConsPlusTitle"/>
        <w:jc w:val="center"/>
      </w:pPr>
    </w:p>
    <w:p w:rsidR="00C414B2" w:rsidRDefault="00C414B2">
      <w:pPr>
        <w:pStyle w:val="ConsPlusTitle"/>
        <w:jc w:val="center"/>
      </w:pPr>
      <w:r>
        <w:t>О НАЦИОНАЛЬНЫХ ЦЕЛЯХ</w:t>
      </w:r>
    </w:p>
    <w:p w:rsidR="00C414B2" w:rsidRDefault="00C414B2">
      <w:pPr>
        <w:pStyle w:val="ConsPlusTitle"/>
        <w:jc w:val="center"/>
      </w:pPr>
      <w:r>
        <w:t>РАЗВИТИЯ РОССИЙСКОЙ ФЕДЕРАЦИИ НА ПЕРИОД ДО 2030 ГОДА</w:t>
      </w:r>
    </w:p>
    <w:p w:rsidR="00C414B2" w:rsidRDefault="00C414B2">
      <w:pPr>
        <w:pStyle w:val="ConsPlusNormal"/>
        <w:jc w:val="both"/>
      </w:pPr>
    </w:p>
    <w:p w:rsidR="00C414B2" w:rsidRDefault="00C414B2">
      <w:pPr>
        <w:pStyle w:val="ConsPlusNormal"/>
        <w:ind w:firstLine="540"/>
        <w:jc w:val="both"/>
      </w:pPr>
      <w:r>
        <w:t>В целях осуществления прорывного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раскрытия таланта каждого человека постановляю:</w:t>
      </w:r>
    </w:p>
    <w:p w:rsidR="00C414B2" w:rsidRDefault="00C414B2">
      <w:pPr>
        <w:pStyle w:val="ConsPlusNormal"/>
        <w:spacing w:before="220"/>
        <w:ind w:firstLine="540"/>
        <w:jc w:val="both"/>
      </w:pPr>
      <w:bookmarkStart w:id="1" w:name="P12"/>
      <w:bookmarkEnd w:id="1"/>
      <w:r>
        <w:t>1. Определить следующие национальные цели развития Российской Федерации (далее - национальные цели) на период до 2030 года: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t>а) сохранение населения, здоровье и благополучие людей;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t>б) возможности для самореализации и развития талантов;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t>в) комфортная и безопасная среда для жизни;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t>г) достойный, эффективный труд и успешное предпринимательство;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t>д) цифровая трансформация.</w:t>
      </w:r>
    </w:p>
    <w:p w:rsidR="00C414B2" w:rsidRDefault="00C414B2">
      <w:pPr>
        <w:pStyle w:val="ConsPlusNormal"/>
        <w:spacing w:before="220"/>
        <w:ind w:firstLine="540"/>
        <w:jc w:val="both"/>
      </w:pPr>
      <w:bookmarkStart w:id="2" w:name="P18"/>
      <w:bookmarkEnd w:id="2"/>
      <w:r>
        <w:t>2. Установить следующие целевые показатели, характеризующие достижение национальных целей к 2030 году: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t>а) в рамках национальной цели "Сохранение населения, здоровье и благополучие людей":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t>обеспечение устойчивого роста численности населения Российской Федерации;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t>повышение ожидаемой продолжительности жизни до 78 лет;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t>снижение уровня бедности в два раза по сравнению с показателем 2017 года;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t>увеличение доли граждан, систематически занимающихся физической культурой и спортом, до 70 процентов;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t>б) в рамках национальной цели "Возможности для самореализации и развития талантов":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t>вхождение Российской Федерации в число десяти ведущих стран мира по качеству общего образования;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t>обеспечение присутствия Российской Федерации в числе десяти ведущих стран мира по объему научных исследований и разработок, в том числе за счет создания эффективной системы высшего образования;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lastRenderedPageBreak/>
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процентов;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t>увеличение числа посещений культурных мероприятий в три раза по сравнению с показателем 2019 года;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t>в) в рамках национальной цели "Комфортная и безопасная среда для жизни":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t>улучшение жилищных условий не менее 5 млн. семей ежегодно и увеличение объема жилищного строительства не менее чем до 120 млн. кв. метров в год;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t>улучшение качества городской среды в полтора раза;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t>обеспечение доли дорожной сети в крупнейших городских агломерациях, соответствующей нормативным требованиям, на уровне не менее 85 процентов;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t>создание устойчивой системы обращения с твердыми коммунальными отходами, обеспечивающей сортировку отходов в объеме 100 процентов и снижение объема отходов, направляемых на полигоны, в два раза;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t>снижение выбросов опасных загрязняющих веществ, оказывающих наибольшее негативное воздействие на окружающую среду и здоровье человека, в два раза;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t>ликвидация наиболее опасных объектов накопленного вреда окружающей среде и экологическое оздоровление водных объектов, включая реку Волгу, озера Байкал и Телецкое;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t>г) в рамках национальной цели "Достойный, эффективный труд и успешное предпринимательство":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t>обеспечение темпа роста валового внутреннего продукта страны выше среднемирового при сохранении макроэкономической стабильности;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t>обеспечение темпа устойчивого роста доходов населения и уровня пенсионного обеспечения не ниже инфляции;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t>реальный рост инвестиций в основной капитал не менее 70 процентов по сравнению с показателем 2020 года;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t xml:space="preserve">реальный рост экспорта </w:t>
      </w:r>
      <w:proofErr w:type="spellStart"/>
      <w:r>
        <w:t>несырьевых</w:t>
      </w:r>
      <w:proofErr w:type="spellEnd"/>
      <w:r>
        <w:t xml:space="preserve"> неэнергетических товаров не менее 70 процентов по сравнению с показателем 2020 года;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t xml:space="preserve">увеличение численности занятых в сфере малого и среднего предпринимательства, включая индивидуальных предпринимателей и </w:t>
      </w:r>
      <w:proofErr w:type="spellStart"/>
      <w:r>
        <w:t>самозанятых</w:t>
      </w:r>
      <w:proofErr w:type="spellEnd"/>
      <w:r>
        <w:t>, до 25 млн. человек;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t>д) в рамках национальной цели "Цифровая трансформация":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t>достижение "цифровой зрелости" ключевых отраслей экономики и социальной сферы, в том числе здравоохранения и образования, а также государственного управления;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t>увеличение доли массовых социально значимых услуг, доступных в электронном виде, до 95 процентов;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t>рост доли домохозяйств, которым обеспечена возможность широкополосного доступа к информационно-телекоммуникационной сети "Интернет", до 97 процентов;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t>увеличение вложений в отечественные решения в сфере информационных технологий в четыре раза по сравнению с показателем 2019 года.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lastRenderedPageBreak/>
        <w:t>3. Правительству Российской Федерации до 30 октября 2020 г.: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t xml:space="preserve">а) представить предложения по приведению </w:t>
      </w:r>
      <w:hyperlink r:id="rId4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 в соответствие с настоящим Указом;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t>б) привести свои акты в соответствие с настоящим Указом;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t xml:space="preserve">в) скорректировать (разработать) при участии Государственного Совета Российской Федерации и представить на рассмотрение Совета при Президенте Российской Федерации по стратегическому развитию и национальным проектам национальные проекты, направленные на достижение национальных целей, определенных в </w:t>
      </w:r>
      <w:hyperlink w:anchor="P12" w:history="1">
        <w:r>
          <w:rPr>
            <w:color w:val="0000FF"/>
          </w:rPr>
          <w:t>пункте 1</w:t>
        </w:r>
      </w:hyperlink>
      <w:r>
        <w:t xml:space="preserve"> настоящего Указа, и целевых показателей, установленных </w:t>
      </w:r>
      <w:hyperlink w:anchor="P18" w:history="1">
        <w:r>
          <w:rPr>
            <w:color w:val="0000FF"/>
          </w:rPr>
          <w:t>пунктом 2</w:t>
        </w:r>
      </w:hyperlink>
      <w:r>
        <w:t xml:space="preserve"> настоящего Указа;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t xml:space="preserve">г) разработать и представить на рассмотрение Совета при Президенте Российской Федерации по стратегическому развитию и национальным проектам единый </w:t>
      </w:r>
      <w:hyperlink r:id="rId5" w:history="1">
        <w:r>
          <w:rPr>
            <w:color w:val="0000FF"/>
          </w:rPr>
          <w:t>план</w:t>
        </w:r>
      </w:hyperlink>
      <w:r>
        <w:t xml:space="preserve"> по достижению национальных целей развития Российской Федерации на период до 2024 года и на плановый период до 2030 года.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t>4. Правительству Российской Федерации: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t xml:space="preserve">а) ежегодно при формировании проекта федерального бюджета на очередной финансовый год и на плановый период предусматривать в приоритетном порядке бюджетные ассигнования на реализацию национальных целей, определенных в </w:t>
      </w:r>
      <w:hyperlink w:anchor="P12" w:history="1">
        <w:r>
          <w:rPr>
            <w:color w:val="0000FF"/>
          </w:rPr>
          <w:t>пункте 1</w:t>
        </w:r>
      </w:hyperlink>
      <w:r>
        <w:t xml:space="preserve"> настоящего Указа;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t xml:space="preserve">б) обеспечить направление в приоритетном порядке дополнительных доходов федерального бюджета, образующихся в ходе его исполнения, на реализацию национальных целей, определенных в </w:t>
      </w:r>
      <w:hyperlink w:anchor="P12" w:history="1">
        <w:r>
          <w:rPr>
            <w:color w:val="0000FF"/>
          </w:rPr>
          <w:t>пункте 1</w:t>
        </w:r>
      </w:hyperlink>
      <w:r>
        <w:t xml:space="preserve"> настоящего Указа.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t xml:space="preserve">5. Признать утратившими силу </w:t>
      </w:r>
      <w:hyperlink r:id="rId6" w:history="1">
        <w:r>
          <w:rPr>
            <w:color w:val="0000FF"/>
          </w:rPr>
          <w:t>пункты 1</w:t>
        </w:r>
      </w:hyperlink>
      <w:r>
        <w:t xml:space="preserve"> и </w:t>
      </w:r>
      <w:hyperlink r:id="rId7" w:history="1">
        <w:r>
          <w:rPr>
            <w:color w:val="0000FF"/>
          </w:rPr>
          <w:t>16</w:t>
        </w:r>
      </w:hyperlink>
      <w:r>
        <w:t xml:space="preserve"> Указа Президента Российской Федерации от 7 мая 2018 г. N 204 "О национальных целях и стратегических задачах развития Российской Федерации на период до 2024 года" (Собрание законодательства Российской Федерации, 2018, N 20, ст. 2817; N 30, ст. 4717).</w:t>
      </w:r>
    </w:p>
    <w:p w:rsidR="00C414B2" w:rsidRDefault="00C414B2">
      <w:pPr>
        <w:pStyle w:val="ConsPlusNormal"/>
        <w:spacing w:before="220"/>
        <w:ind w:firstLine="540"/>
        <w:jc w:val="both"/>
      </w:pPr>
      <w:r>
        <w:t>6. Настоящий Указ вступает в силу со дня его официального опубликования.</w:t>
      </w:r>
    </w:p>
    <w:p w:rsidR="00C414B2" w:rsidRDefault="00C414B2">
      <w:pPr>
        <w:pStyle w:val="ConsPlusNormal"/>
        <w:jc w:val="both"/>
      </w:pPr>
    </w:p>
    <w:p w:rsidR="00C414B2" w:rsidRDefault="00C414B2">
      <w:pPr>
        <w:pStyle w:val="ConsPlusNormal"/>
        <w:jc w:val="right"/>
      </w:pPr>
      <w:r>
        <w:t>Президент</w:t>
      </w:r>
    </w:p>
    <w:p w:rsidR="00C414B2" w:rsidRDefault="00C414B2">
      <w:pPr>
        <w:pStyle w:val="ConsPlusNormal"/>
        <w:jc w:val="right"/>
      </w:pPr>
      <w:r>
        <w:t>Российской Федерации</w:t>
      </w:r>
    </w:p>
    <w:p w:rsidR="00C414B2" w:rsidRDefault="00C414B2">
      <w:pPr>
        <w:pStyle w:val="ConsPlusNormal"/>
        <w:jc w:val="right"/>
      </w:pPr>
      <w:r>
        <w:t>В.ПУТИН</w:t>
      </w:r>
    </w:p>
    <w:p w:rsidR="00C414B2" w:rsidRDefault="00C414B2">
      <w:pPr>
        <w:pStyle w:val="ConsPlusNormal"/>
      </w:pPr>
      <w:r>
        <w:t>Москва, Кремль</w:t>
      </w:r>
    </w:p>
    <w:p w:rsidR="00C414B2" w:rsidRDefault="00C414B2">
      <w:pPr>
        <w:pStyle w:val="ConsPlusNormal"/>
        <w:spacing w:before="220"/>
      </w:pPr>
      <w:r>
        <w:t>21 июля 2020 года</w:t>
      </w:r>
    </w:p>
    <w:p w:rsidR="00C414B2" w:rsidRDefault="00C414B2">
      <w:pPr>
        <w:pStyle w:val="ConsPlusNormal"/>
        <w:spacing w:before="220"/>
      </w:pPr>
      <w:r>
        <w:t>N 474</w:t>
      </w:r>
    </w:p>
    <w:p w:rsidR="00C414B2" w:rsidRDefault="00C414B2">
      <w:pPr>
        <w:pStyle w:val="ConsPlusNormal"/>
        <w:jc w:val="both"/>
      </w:pPr>
    </w:p>
    <w:p w:rsidR="00C414B2" w:rsidRDefault="00C414B2">
      <w:pPr>
        <w:pStyle w:val="ConsPlusNormal"/>
        <w:jc w:val="both"/>
      </w:pPr>
    </w:p>
    <w:p w:rsidR="00C414B2" w:rsidRDefault="00C414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4ADB" w:rsidRDefault="00A14ADB"/>
    <w:sectPr w:rsidR="00A14ADB" w:rsidSect="000455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B2"/>
    <w:rsid w:val="00A14ADB"/>
    <w:rsid w:val="00C414B2"/>
    <w:rsid w:val="00F4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63BAE-AE36-4CA4-B5CC-C178E48C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1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14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1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1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5ADCE8F8CA48D3B9AC625E7769C73ED6B772825E462DBB0FD56EE9186C1B440CCA7522CFC30ED2C03B91350C53DAC0FDD28B951814E5A7VEMC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5ADCE8F8CA48D3B9AC625E7769C73ED6B772825E462DBB0FD56EE9186C1B440CCA7522CFC30CD3C53B91350C53DAC0FDD28B951814E5A7VEMCJ" TargetMode="External"/><Relationship Id="rId5" Type="http://schemas.openxmlformats.org/officeDocument/2006/relationships/hyperlink" Target="consultantplus://offline/ref=275ADCE8F8CA48D3B9AC625E7769C73ED6BE79825D432DBB0FD56EE9186C1B441ECA2D2ECFC112D3C02EC7644AV0M4J" TargetMode="External"/><Relationship Id="rId4" Type="http://schemas.openxmlformats.org/officeDocument/2006/relationships/hyperlink" Target="consultantplus://offline/ref=275ADCE8F8CA48D3B9AC625E7769C73ED6B279825E402DBB0FD56EE9186C1B441ECA2D2ECFC112D3C02EC7644AV0M4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</cp:lastModifiedBy>
  <cp:revision>1</cp:revision>
  <cp:lastPrinted>2022-02-02T09:12:00Z</cp:lastPrinted>
  <dcterms:created xsi:type="dcterms:W3CDTF">2022-02-02T09:12:00Z</dcterms:created>
  <dcterms:modified xsi:type="dcterms:W3CDTF">2022-02-02T09:15:00Z</dcterms:modified>
</cp:coreProperties>
</file>