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BF" w:rsidRDefault="004318BF">
      <w:pPr>
        <w:pStyle w:val="ConsPlusTitlePage"/>
      </w:pPr>
      <w:r>
        <w:t xml:space="preserve">Документ предоставлен </w:t>
      </w:r>
      <w:hyperlink r:id="rId4" w:history="1">
        <w:r>
          <w:rPr>
            <w:color w:val="0000FF"/>
          </w:rPr>
          <w:t>КонсультантПлюс</w:t>
        </w:r>
      </w:hyperlink>
      <w:r>
        <w:br/>
      </w:r>
    </w:p>
    <w:p w:rsidR="004318BF" w:rsidRDefault="004318BF">
      <w:pPr>
        <w:pStyle w:val="ConsPlusNormal"/>
        <w:jc w:val="both"/>
        <w:outlineLvl w:val="0"/>
      </w:pPr>
    </w:p>
    <w:p w:rsidR="004318BF" w:rsidRDefault="004318BF">
      <w:pPr>
        <w:pStyle w:val="ConsPlusTitle"/>
        <w:jc w:val="center"/>
        <w:outlineLvl w:val="0"/>
      </w:pPr>
      <w:r>
        <w:t>ПРАВИТЕЛЬСТВО РОССИЙСКОЙ ФЕДЕРАЦИИ</w:t>
      </w:r>
    </w:p>
    <w:p w:rsidR="004318BF" w:rsidRDefault="004318BF">
      <w:pPr>
        <w:pStyle w:val="ConsPlusTitle"/>
        <w:jc w:val="both"/>
      </w:pPr>
    </w:p>
    <w:p w:rsidR="004318BF" w:rsidRDefault="004318BF">
      <w:pPr>
        <w:pStyle w:val="ConsPlusTitle"/>
        <w:jc w:val="center"/>
      </w:pPr>
      <w:r>
        <w:t>ПОСТАНОВЛЕНИЕ</w:t>
      </w:r>
    </w:p>
    <w:p w:rsidR="004318BF" w:rsidRDefault="004318BF">
      <w:pPr>
        <w:pStyle w:val="ConsPlusTitle"/>
        <w:jc w:val="center"/>
      </w:pPr>
      <w:r>
        <w:t>от 7 марта 2018 г. N 237</w:t>
      </w:r>
    </w:p>
    <w:p w:rsidR="004318BF" w:rsidRDefault="004318BF">
      <w:pPr>
        <w:pStyle w:val="ConsPlusTitle"/>
        <w:jc w:val="both"/>
      </w:pPr>
    </w:p>
    <w:p w:rsidR="004318BF" w:rsidRDefault="004318BF">
      <w:pPr>
        <w:pStyle w:val="ConsPlusTitle"/>
        <w:jc w:val="center"/>
      </w:pPr>
      <w:r>
        <w:t>ОБ УТВЕРЖДЕНИИ ПРАВИЛ</w:t>
      </w:r>
    </w:p>
    <w:p w:rsidR="004318BF" w:rsidRDefault="004318BF">
      <w:pPr>
        <w:pStyle w:val="ConsPlusTitle"/>
        <w:jc w:val="center"/>
      </w:pPr>
      <w:r>
        <w:t>ПРЕДОСТАВЛЕНИЯ СРЕДСТВ ГОСУДАРСТВЕННОЙ ПОДДЕРЖКИ</w:t>
      </w:r>
    </w:p>
    <w:p w:rsidR="004318BF" w:rsidRDefault="004318BF">
      <w:pPr>
        <w:pStyle w:val="ConsPlusTitle"/>
        <w:jc w:val="center"/>
      </w:pPr>
      <w:r>
        <w:t>ИЗ ФЕДЕРАЛЬНОГО БЮДЖЕТА БЮДЖЕТАМ СУБЪЕКТОВ</w:t>
      </w:r>
    </w:p>
    <w:p w:rsidR="004318BF" w:rsidRDefault="004318BF">
      <w:pPr>
        <w:pStyle w:val="ConsPlusTitle"/>
        <w:jc w:val="center"/>
      </w:pPr>
      <w:r>
        <w:t>РОССИЙСКОЙ ФЕДЕРАЦИИ ДЛЯ ПООЩРЕНИЯ МУНИЦИПАЛЬНЫХ</w:t>
      </w:r>
    </w:p>
    <w:p w:rsidR="004318BF" w:rsidRDefault="004318BF">
      <w:pPr>
        <w:pStyle w:val="ConsPlusTitle"/>
        <w:jc w:val="center"/>
      </w:pPr>
      <w:r>
        <w:t>ОБРАЗОВАНИЙ - ПОБЕДИТЕЛЕЙ ВСЕРОССИЙСКОГО КОНКУРСА</w:t>
      </w:r>
    </w:p>
    <w:p w:rsidR="004318BF" w:rsidRDefault="004318BF">
      <w:pPr>
        <w:pStyle w:val="ConsPlusTitle"/>
        <w:jc w:val="center"/>
      </w:pPr>
      <w:r>
        <w:t>ЛУЧШИХ ПРОЕКТОВ СОЗДАНИЯ КОМФОРТНОЙ ГОРОДСКОЙ СРЕДЫ</w:t>
      </w:r>
    </w:p>
    <w:p w:rsidR="004318BF" w:rsidRDefault="004318B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31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8BF" w:rsidRDefault="004318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18BF" w:rsidRDefault="004318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18BF" w:rsidRDefault="004318BF">
            <w:pPr>
              <w:pStyle w:val="ConsPlusNormal"/>
              <w:jc w:val="center"/>
            </w:pPr>
            <w:r>
              <w:rPr>
                <w:color w:val="392C69"/>
              </w:rPr>
              <w:t>Список изменяющих документов</w:t>
            </w:r>
          </w:p>
          <w:p w:rsidR="004318BF" w:rsidRDefault="004318BF">
            <w:pPr>
              <w:pStyle w:val="ConsPlusNormal"/>
              <w:jc w:val="center"/>
            </w:pPr>
            <w:r>
              <w:rPr>
                <w:color w:val="392C69"/>
              </w:rPr>
              <w:t xml:space="preserve">(в ред. Постановлений Правительства РФ от 11.02.2019 </w:t>
            </w:r>
            <w:hyperlink r:id="rId5" w:history="1">
              <w:r>
                <w:rPr>
                  <w:color w:val="0000FF"/>
                </w:rPr>
                <w:t>N 115</w:t>
              </w:r>
            </w:hyperlink>
            <w:r>
              <w:rPr>
                <w:color w:val="392C69"/>
              </w:rPr>
              <w:t>,</w:t>
            </w:r>
          </w:p>
          <w:p w:rsidR="004318BF" w:rsidRDefault="004318BF">
            <w:pPr>
              <w:pStyle w:val="ConsPlusNormal"/>
              <w:jc w:val="center"/>
            </w:pPr>
            <w:r>
              <w:rPr>
                <w:color w:val="392C69"/>
              </w:rPr>
              <w:t xml:space="preserve">от 29.01.2020 </w:t>
            </w:r>
            <w:hyperlink r:id="rId6" w:history="1">
              <w:r>
                <w:rPr>
                  <w:color w:val="0000FF"/>
                </w:rPr>
                <w:t>N 64</w:t>
              </w:r>
            </w:hyperlink>
            <w:r>
              <w:rPr>
                <w:color w:val="392C69"/>
              </w:rPr>
              <w:t xml:space="preserve">, от 28.05.2020 </w:t>
            </w:r>
            <w:hyperlink r:id="rId7" w:history="1">
              <w:r>
                <w:rPr>
                  <w:color w:val="0000FF"/>
                </w:rPr>
                <w:t>N 769</w:t>
              </w:r>
            </w:hyperlink>
            <w:r>
              <w:rPr>
                <w:color w:val="392C69"/>
              </w:rPr>
              <w:t xml:space="preserve">, от 29.08.2020 </w:t>
            </w:r>
            <w:hyperlink r:id="rId8" w:history="1">
              <w:r>
                <w:rPr>
                  <w:color w:val="0000FF"/>
                </w:rPr>
                <w:t>N 1303</w:t>
              </w:r>
            </w:hyperlink>
            <w:r>
              <w:rPr>
                <w:color w:val="392C69"/>
              </w:rPr>
              <w:t>,</w:t>
            </w:r>
          </w:p>
          <w:p w:rsidR="004318BF" w:rsidRDefault="004318BF">
            <w:pPr>
              <w:pStyle w:val="ConsPlusNormal"/>
              <w:jc w:val="center"/>
            </w:pPr>
            <w:r>
              <w:rPr>
                <w:color w:val="392C69"/>
              </w:rPr>
              <w:t xml:space="preserve">от 29.03.2021 </w:t>
            </w:r>
            <w:hyperlink r:id="rId9" w:history="1">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8BF" w:rsidRDefault="004318BF">
            <w:pPr>
              <w:spacing w:after="1" w:line="0" w:lineRule="atLeast"/>
            </w:pPr>
          </w:p>
        </w:tc>
      </w:tr>
    </w:tbl>
    <w:p w:rsidR="004318BF" w:rsidRDefault="004318BF">
      <w:pPr>
        <w:pStyle w:val="ConsPlusNormal"/>
        <w:jc w:val="both"/>
      </w:pPr>
    </w:p>
    <w:p w:rsidR="004318BF" w:rsidRDefault="004318BF">
      <w:pPr>
        <w:pStyle w:val="ConsPlusNormal"/>
        <w:ind w:firstLine="540"/>
        <w:jc w:val="both"/>
      </w:pPr>
      <w:r>
        <w:t>Правительство Российской Федерации постановляет:</w:t>
      </w:r>
    </w:p>
    <w:p w:rsidR="004318BF" w:rsidRDefault="004318BF">
      <w:pPr>
        <w:pStyle w:val="ConsPlusNormal"/>
        <w:spacing w:before="220"/>
        <w:ind w:firstLine="540"/>
        <w:jc w:val="both"/>
      </w:pPr>
      <w:r>
        <w:t xml:space="preserve">Утвердить прилагаемые </w:t>
      </w:r>
      <w:hyperlink w:anchor="P33" w:history="1">
        <w:r>
          <w:rPr>
            <w:color w:val="0000FF"/>
          </w:rPr>
          <w:t>Правила</w:t>
        </w:r>
      </w:hyperlink>
      <w:r>
        <w:t xml:space="preserve">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4318BF" w:rsidRDefault="004318BF">
      <w:pPr>
        <w:pStyle w:val="ConsPlusNormal"/>
        <w:jc w:val="both"/>
      </w:pPr>
    </w:p>
    <w:p w:rsidR="004318BF" w:rsidRDefault="004318BF">
      <w:pPr>
        <w:pStyle w:val="ConsPlusNormal"/>
        <w:jc w:val="right"/>
      </w:pPr>
      <w:r>
        <w:t>Председатель Правительства</w:t>
      </w:r>
    </w:p>
    <w:p w:rsidR="004318BF" w:rsidRDefault="004318BF">
      <w:pPr>
        <w:pStyle w:val="ConsPlusNormal"/>
        <w:jc w:val="right"/>
      </w:pPr>
      <w:r>
        <w:t>Российской Федерации</w:t>
      </w:r>
    </w:p>
    <w:p w:rsidR="004318BF" w:rsidRDefault="004318BF">
      <w:pPr>
        <w:pStyle w:val="ConsPlusNormal"/>
        <w:jc w:val="right"/>
      </w:pPr>
      <w:r>
        <w:t>Д.МЕДВЕДЕВ</w:t>
      </w:r>
    </w:p>
    <w:p w:rsidR="004318BF" w:rsidRDefault="004318BF">
      <w:pPr>
        <w:pStyle w:val="ConsPlusNormal"/>
        <w:jc w:val="both"/>
      </w:pPr>
    </w:p>
    <w:p w:rsidR="004318BF" w:rsidRDefault="004318BF">
      <w:pPr>
        <w:pStyle w:val="ConsPlusNormal"/>
        <w:jc w:val="both"/>
      </w:pPr>
    </w:p>
    <w:p w:rsidR="004318BF" w:rsidRDefault="004318BF">
      <w:pPr>
        <w:pStyle w:val="ConsPlusNormal"/>
        <w:jc w:val="both"/>
      </w:pPr>
    </w:p>
    <w:p w:rsidR="004318BF" w:rsidRDefault="004318BF">
      <w:pPr>
        <w:pStyle w:val="ConsPlusNormal"/>
        <w:jc w:val="both"/>
      </w:pPr>
    </w:p>
    <w:p w:rsidR="004318BF" w:rsidRDefault="004318BF">
      <w:pPr>
        <w:pStyle w:val="ConsPlusNormal"/>
        <w:jc w:val="both"/>
      </w:pPr>
    </w:p>
    <w:p w:rsidR="004318BF" w:rsidRDefault="004318BF">
      <w:pPr>
        <w:pStyle w:val="ConsPlusNormal"/>
        <w:jc w:val="right"/>
        <w:outlineLvl w:val="0"/>
      </w:pPr>
      <w:r>
        <w:t>Утверждены</w:t>
      </w:r>
    </w:p>
    <w:p w:rsidR="004318BF" w:rsidRDefault="004318BF">
      <w:pPr>
        <w:pStyle w:val="ConsPlusNormal"/>
        <w:jc w:val="right"/>
      </w:pPr>
      <w:r>
        <w:t>постановлением Правительства</w:t>
      </w:r>
    </w:p>
    <w:p w:rsidR="004318BF" w:rsidRDefault="004318BF">
      <w:pPr>
        <w:pStyle w:val="ConsPlusNormal"/>
        <w:jc w:val="right"/>
      </w:pPr>
      <w:r>
        <w:t>Российской Федерации</w:t>
      </w:r>
    </w:p>
    <w:p w:rsidR="004318BF" w:rsidRDefault="004318BF">
      <w:pPr>
        <w:pStyle w:val="ConsPlusNormal"/>
        <w:jc w:val="right"/>
      </w:pPr>
      <w:r>
        <w:t>от 7 марта 2018 г. N 237</w:t>
      </w:r>
    </w:p>
    <w:p w:rsidR="004318BF" w:rsidRDefault="004318BF">
      <w:pPr>
        <w:pStyle w:val="ConsPlusNormal"/>
        <w:jc w:val="both"/>
      </w:pPr>
    </w:p>
    <w:p w:rsidR="004318BF" w:rsidRDefault="004318BF">
      <w:pPr>
        <w:pStyle w:val="ConsPlusTitle"/>
        <w:jc w:val="center"/>
      </w:pPr>
      <w:bookmarkStart w:id="0" w:name="P33"/>
      <w:bookmarkEnd w:id="0"/>
      <w:r>
        <w:t>ПРАВИЛА</w:t>
      </w:r>
    </w:p>
    <w:p w:rsidR="004318BF" w:rsidRDefault="004318BF">
      <w:pPr>
        <w:pStyle w:val="ConsPlusTitle"/>
        <w:jc w:val="center"/>
      </w:pPr>
      <w:r>
        <w:t>ПРЕДОСТАВЛЕНИЯ СРЕДСТВ ГОСУДАРСТВЕННОЙ ПОДДЕРЖКИ</w:t>
      </w:r>
    </w:p>
    <w:p w:rsidR="004318BF" w:rsidRDefault="004318BF">
      <w:pPr>
        <w:pStyle w:val="ConsPlusTitle"/>
        <w:jc w:val="center"/>
      </w:pPr>
      <w:r>
        <w:t>ИЗ ФЕДЕРАЛЬНОГО БЮДЖЕТА БЮДЖЕТАМ СУБЪЕКТОВ</w:t>
      </w:r>
    </w:p>
    <w:p w:rsidR="004318BF" w:rsidRDefault="004318BF">
      <w:pPr>
        <w:pStyle w:val="ConsPlusTitle"/>
        <w:jc w:val="center"/>
      </w:pPr>
      <w:r>
        <w:t>РОССИЙСКОЙ ФЕДЕРАЦИИ ДЛЯ ПООЩРЕНИЯ МУНИЦИПАЛЬНЫХ</w:t>
      </w:r>
    </w:p>
    <w:p w:rsidR="004318BF" w:rsidRDefault="004318BF">
      <w:pPr>
        <w:pStyle w:val="ConsPlusTitle"/>
        <w:jc w:val="center"/>
      </w:pPr>
      <w:r>
        <w:t>ОБРАЗОВАНИЙ - ПОБЕДИТЕЛЕЙ ВСЕРОССИЙСКОГО КОНКУРСА</w:t>
      </w:r>
    </w:p>
    <w:p w:rsidR="004318BF" w:rsidRDefault="004318BF">
      <w:pPr>
        <w:pStyle w:val="ConsPlusTitle"/>
        <w:jc w:val="center"/>
      </w:pPr>
      <w:r>
        <w:t>ЛУЧШИХ ПРОЕКТОВ СОЗДАНИЯ КОМФОРТНОЙ ГОРОДСКОЙ СРЕДЫ</w:t>
      </w:r>
    </w:p>
    <w:p w:rsidR="004318BF" w:rsidRDefault="004318B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31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8BF" w:rsidRDefault="004318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18BF" w:rsidRDefault="004318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18BF" w:rsidRDefault="004318BF">
            <w:pPr>
              <w:pStyle w:val="ConsPlusNormal"/>
              <w:jc w:val="center"/>
            </w:pPr>
            <w:r>
              <w:rPr>
                <w:color w:val="392C69"/>
              </w:rPr>
              <w:t>Список изменяющих документов</w:t>
            </w:r>
          </w:p>
          <w:p w:rsidR="004318BF" w:rsidRDefault="004318BF">
            <w:pPr>
              <w:pStyle w:val="ConsPlusNormal"/>
              <w:jc w:val="center"/>
            </w:pPr>
            <w:r>
              <w:rPr>
                <w:color w:val="392C69"/>
              </w:rPr>
              <w:t xml:space="preserve">(в ред. Постановлений Правительства РФ от 11.02.2019 </w:t>
            </w:r>
            <w:hyperlink r:id="rId10" w:history="1">
              <w:r>
                <w:rPr>
                  <w:color w:val="0000FF"/>
                </w:rPr>
                <w:t>N 115</w:t>
              </w:r>
            </w:hyperlink>
            <w:r>
              <w:rPr>
                <w:color w:val="392C69"/>
              </w:rPr>
              <w:t>,</w:t>
            </w:r>
          </w:p>
          <w:p w:rsidR="004318BF" w:rsidRDefault="004318BF">
            <w:pPr>
              <w:pStyle w:val="ConsPlusNormal"/>
              <w:jc w:val="center"/>
            </w:pPr>
            <w:r>
              <w:rPr>
                <w:color w:val="392C69"/>
              </w:rPr>
              <w:t xml:space="preserve">от 29.01.2020 </w:t>
            </w:r>
            <w:hyperlink r:id="rId11" w:history="1">
              <w:r>
                <w:rPr>
                  <w:color w:val="0000FF"/>
                </w:rPr>
                <w:t>N 64</w:t>
              </w:r>
            </w:hyperlink>
            <w:r>
              <w:rPr>
                <w:color w:val="392C69"/>
              </w:rPr>
              <w:t xml:space="preserve">, от 28.05.2020 </w:t>
            </w:r>
            <w:hyperlink r:id="rId12" w:history="1">
              <w:r>
                <w:rPr>
                  <w:color w:val="0000FF"/>
                </w:rPr>
                <w:t>N 769</w:t>
              </w:r>
            </w:hyperlink>
            <w:r>
              <w:rPr>
                <w:color w:val="392C69"/>
              </w:rPr>
              <w:t xml:space="preserve">, от 29.08.2020 </w:t>
            </w:r>
            <w:hyperlink r:id="rId13" w:history="1">
              <w:r>
                <w:rPr>
                  <w:color w:val="0000FF"/>
                </w:rPr>
                <w:t>N 1303</w:t>
              </w:r>
            </w:hyperlink>
            <w:r>
              <w:rPr>
                <w:color w:val="392C69"/>
              </w:rPr>
              <w:t>,</w:t>
            </w:r>
          </w:p>
          <w:p w:rsidR="004318BF" w:rsidRDefault="004318BF">
            <w:pPr>
              <w:pStyle w:val="ConsPlusNormal"/>
              <w:jc w:val="center"/>
            </w:pPr>
            <w:r>
              <w:rPr>
                <w:color w:val="392C69"/>
              </w:rPr>
              <w:t xml:space="preserve">от 29.03.2021 </w:t>
            </w:r>
            <w:hyperlink r:id="rId14" w:history="1">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8BF" w:rsidRDefault="004318BF">
            <w:pPr>
              <w:spacing w:after="1" w:line="0" w:lineRule="atLeast"/>
            </w:pPr>
          </w:p>
        </w:tc>
      </w:tr>
    </w:tbl>
    <w:p w:rsidR="004318BF" w:rsidRDefault="004318BF">
      <w:pPr>
        <w:pStyle w:val="ConsPlusNormal"/>
        <w:jc w:val="both"/>
      </w:pPr>
    </w:p>
    <w:p w:rsidR="004318BF" w:rsidRDefault="004318BF">
      <w:pPr>
        <w:pStyle w:val="ConsPlusNormal"/>
        <w:ind w:firstLine="540"/>
        <w:jc w:val="both"/>
      </w:pPr>
      <w:r>
        <w:lastRenderedPageBreak/>
        <w:t>1. Настоящие Правила определяют порядок и условия предоставления средств государственной поддержки из федерального бюджета бюджетам субъектов Российской Федерации, на территориях которых расположены муниципальные образования - победители Всероссийского конкурса лучших проектов создания комфортной городской среды (далее - конкурс), для поощрения победителей конкурса, порядок организации и проведения конкурса, а также порядок деятельности федеральной конкурсной комиссии по организации и проведению конкурса (далее - федеральная комиссия).</w:t>
      </w:r>
    </w:p>
    <w:p w:rsidR="004318BF" w:rsidRDefault="004318BF">
      <w:pPr>
        <w:pStyle w:val="ConsPlusNormal"/>
        <w:spacing w:before="220"/>
        <w:ind w:firstLine="540"/>
        <w:jc w:val="both"/>
      </w:pPr>
      <w:r>
        <w:t>2. Понятия, используемые в настоящих Правилах, означают следующее:</w:t>
      </w:r>
    </w:p>
    <w:p w:rsidR="004318BF" w:rsidRDefault="004318BF">
      <w:pPr>
        <w:pStyle w:val="ConsPlusNormal"/>
        <w:spacing w:before="220"/>
        <w:ind w:firstLine="540"/>
        <w:jc w:val="both"/>
      </w:pPr>
      <w:r>
        <w:t>"исторические поселения" - населенные пункты, не являющиеся городами федерального значения или административными центрами субъектов Российской Федерации, полностью или частично включенные в перечень исторических поселений федерального значения или перечень исторических поселений регионального значения;</w:t>
      </w:r>
    </w:p>
    <w:p w:rsidR="004318BF" w:rsidRDefault="004318BF">
      <w:pPr>
        <w:pStyle w:val="ConsPlusNormal"/>
        <w:spacing w:before="220"/>
        <w:ind w:firstLine="540"/>
        <w:jc w:val="both"/>
      </w:pPr>
      <w:r>
        <w:t>"малые города" - населенные пункты, имеющие статус города, с численностью населения до 100 тыс. человек (включительно);</w:t>
      </w:r>
    </w:p>
    <w:p w:rsidR="004318BF" w:rsidRDefault="004318BF">
      <w:pPr>
        <w:pStyle w:val="ConsPlusNormal"/>
        <w:spacing w:before="220"/>
        <w:ind w:firstLine="540"/>
        <w:jc w:val="both"/>
      </w:pPr>
      <w:r>
        <w:t>"мероприятия" - мероприятия по благоустройству общественных территорий муниципального образования, предусмотренные проектом, направленные в том числе на улучшение архитектурного облика муниципального образования, создание пешеходных и туристических маршрутов, условий для рекреации и занятий спортом,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мероприятия по созданию и восстановлению дорожных покрытий, устройству освещения, ливневой канализации, озеленению, созданию и размещению малых архитектурных форм, а также по созданию инфраструктуры, обслуживающей общественные пространства;</w:t>
      </w:r>
    </w:p>
    <w:p w:rsidR="004318BF" w:rsidRDefault="004318BF">
      <w:pPr>
        <w:pStyle w:val="ConsPlusNormal"/>
        <w:spacing w:before="220"/>
        <w:ind w:firstLine="540"/>
        <w:jc w:val="both"/>
      </w:pPr>
      <w:r>
        <w:t xml:space="preserve">"общественные территории" - территории,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 иные территории общего пользования, определяемые в соответствии со </w:t>
      </w:r>
      <w:hyperlink r:id="rId15" w:history="1">
        <w:r>
          <w:rPr>
            <w:color w:val="0000FF"/>
          </w:rPr>
          <w:t>статьей 1</w:t>
        </w:r>
      </w:hyperlink>
      <w:r>
        <w:t xml:space="preserve"> Градостроительного кодекса Российской Федерации);</w:t>
      </w:r>
    </w:p>
    <w:p w:rsidR="004318BF" w:rsidRDefault="004318BF">
      <w:pPr>
        <w:pStyle w:val="ConsPlusNormal"/>
        <w:spacing w:before="220"/>
        <w:ind w:firstLine="540"/>
        <w:jc w:val="both"/>
      </w:pPr>
      <w:r>
        <w:t>"победитель конкурса" - муниципальное образование, определенное победителем федеральной комиссией на основании ее решения;</w:t>
      </w:r>
    </w:p>
    <w:p w:rsidR="004318BF" w:rsidRDefault="004318BF">
      <w:pPr>
        <w:pStyle w:val="ConsPlusNormal"/>
        <w:spacing w:before="220"/>
        <w:ind w:firstLine="540"/>
        <w:jc w:val="both"/>
      </w:pPr>
      <w:r>
        <w:t>"проект" - проект создания комфортной городской среды, содержащий описание в текстовой и графической формах функций одной или нескольких взаимосвязанных общественных территорий муниципального образования, комплекса мероприятий по их благоустройству, а также описание прогнозируемого развития общественной территории муниципального образования в случае реализации проекта;</w:t>
      </w:r>
    </w:p>
    <w:p w:rsidR="004318BF" w:rsidRDefault="004318BF">
      <w:pPr>
        <w:pStyle w:val="ConsPlusNormal"/>
        <w:spacing w:before="220"/>
        <w:ind w:firstLine="540"/>
        <w:jc w:val="both"/>
      </w:pPr>
      <w:r>
        <w:t>"реализованный проект" - результат, достигнутый победителем конкурса по завершении выполнения комплекса мероприятий, предусмотренного проектом и представленного победителем конкурса в составе заявки на участие в конкурсе;</w:t>
      </w:r>
    </w:p>
    <w:p w:rsidR="004318BF" w:rsidRDefault="004318BF">
      <w:pPr>
        <w:pStyle w:val="ConsPlusNormal"/>
        <w:spacing w:before="220"/>
        <w:ind w:firstLine="540"/>
        <w:jc w:val="both"/>
      </w:pPr>
      <w:r>
        <w:t xml:space="preserve">"финалист конкурса" - муниципальное образование, заявка </w:t>
      </w:r>
      <w:proofErr w:type="gramStart"/>
      <w:r>
        <w:t>на участие</w:t>
      </w:r>
      <w:proofErr w:type="gramEnd"/>
      <w:r>
        <w:t xml:space="preserve"> в конкурсе которого по итогам предварительного рассмотрения и оценки конкурсных заявок межведомственной рабочей группой включена в состав конкурсных заявок, вносимых в федеральную комиссию для определения победителей конкурса.</w:t>
      </w:r>
    </w:p>
    <w:p w:rsidR="004318BF" w:rsidRDefault="004318BF">
      <w:pPr>
        <w:pStyle w:val="ConsPlusNormal"/>
        <w:jc w:val="both"/>
      </w:pPr>
      <w:r>
        <w:t xml:space="preserve">(п. 2 в ред. </w:t>
      </w:r>
      <w:hyperlink r:id="rId16"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1" w:name="P55"/>
      <w:bookmarkEnd w:id="1"/>
      <w:r>
        <w:t>3. Конкурс проводится ежегодно в отношении представляемых муниципальными образованиями:</w:t>
      </w:r>
    </w:p>
    <w:p w:rsidR="004318BF" w:rsidRDefault="004318BF">
      <w:pPr>
        <w:pStyle w:val="ConsPlusNormal"/>
        <w:spacing w:before="220"/>
        <w:ind w:firstLine="540"/>
        <w:jc w:val="both"/>
      </w:pPr>
      <w:r>
        <w:t>проектов, реализация которых предусмотрена в 2019 - 2020 годах, - до 1 июня 2019 г.;</w:t>
      </w:r>
    </w:p>
    <w:p w:rsidR="004318BF" w:rsidRDefault="004318BF">
      <w:pPr>
        <w:pStyle w:val="ConsPlusNormal"/>
        <w:spacing w:before="220"/>
        <w:ind w:firstLine="540"/>
        <w:jc w:val="both"/>
      </w:pPr>
      <w:r>
        <w:t>проектов, реализация которых предусмотрена в 2020 - 2021 годах, - до 1 марта 2020 г.;</w:t>
      </w:r>
    </w:p>
    <w:p w:rsidR="004318BF" w:rsidRDefault="004318BF">
      <w:pPr>
        <w:pStyle w:val="ConsPlusNormal"/>
        <w:spacing w:before="220"/>
        <w:ind w:firstLine="540"/>
        <w:jc w:val="both"/>
      </w:pPr>
      <w:r>
        <w:lastRenderedPageBreak/>
        <w:t>проектов, реализация которых предусмотрена в 2021 - 2022 годах, - до 1 сентября 2020 г.;</w:t>
      </w:r>
    </w:p>
    <w:p w:rsidR="004318BF" w:rsidRDefault="004318BF">
      <w:pPr>
        <w:pStyle w:val="ConsPlusNormal"/>
        <w:spacing w:before="220"/>
        <w:ind w:firstLine="540"/>
        <w:jc w:val="both"/>
      </w:pPr>
      <w:r>
        <w:t>проектов, реализация которых предусмотрена в 2022 - 2023 годах, - до 1 сентября 2021 г.;</w:t>
      </w:r>
    </w:p>
    <w:p w:rsidR="004318BF" w:rsidRDefault="004318BF">
      <w:pPr>
        <w:pStyle w:val="ConsPlusNormal"/>
        <w:jc w:val="both"/>
      </w:pPr>
      <w:r>
        <w:t xml:space="preserve">(в ред. </w:t>
      </w:r>
      <w:hyperlink r:id="rId17" w:history="1">
        <w:r>
          <w:rPr>
            <w:color w:val="0000FF"/>
          </w:rPr>
          <w:t>Постановления</w:t>
        </w:r>
      </w:hyperlink>
      <w:r>
        <w:t xml:space="preserve"> Правительства РФ от 29.03.2021 N 474)</w:t>
      </w:r>
    </w:p>
    <w:p w:rsidR="004318BF" w:rsidRDefault="004318BF">
      <w:pPr>
        <w:pStyle w:val="ConsPlusNormal"/>
        <w:spacing w:before="220"/>
        <w:ind w:firstLine="540"/>
        <w:jc w:val="both"/>
      </w:pPr>
      <w:r>
        <w:t>проектов, реализация которых предусмотрена в 2023 - 2024 годах, - до 1 сентября 2022 г.;</w:t>
      </w:r>
    </w:p>
    <w:p w:rsidR="004318BF" w:rsidRDefault="004318BF">
      <w:pPr>
        <w:pStyle w:val="ConsPlusNormal"/>
        <w:jc w:val="both"/>
      </w:pPr>
      <w:r>
        <w:t xml:space="preserve">(абзац введен </w:t>
      </w:r>
      <w:hyperlink r:id="rId18" w:history="1">
        <w:r>
          <w:rPr>
            <w:color w:val="0000FF"/>
          </w:rPr>
          <w:t>Постановлением</w:t>
        </w:r>
      </w:hyperlink>
      <w:r>
        <w:t xml:space="preserve"> Правительства РФ от 29.03.2021 N 474)</w:t>
      </w:r>
    </w:p>
    <w:p w:rsidR="004318BF" w:rsidRDefault="004318BF">
      <w:pPr>
        <w:pStyle w:val="ConsPlusNormal"/>
        <w:spacing w:before="220"/>
        <w:ind w:firstLine="540"/>
        <w:jc w:val="both"/>
      </w:pPr>
      <w:r>
        <w:t>проектов, реализация которых предусмотрена в 2024 - 2025 годах, - до 1 сентября 2023 г.</w:t>
      </w:r>
    </w:p>
    <w:p w:rsidR="004318BF" w:rsidRDefault="004318BF">
      <w:pPr>
        <w:pStyle w:val="ConsPlusNormal"/>
        <w:jc w:val="both"/>
      </w:pPr>
      <w:r>
        <w:t xml:space="preserve">(в ред. </w:t>
      </w:r>
      <w:hyperlink r:id="rId19" w:history="1">
        <w:r>
          <w:rPr>
            <w:color w:val="0000FF"/>
          </w:rPr>
          <w:t>Постановления</w:t>
        </w:r>
      </w:hyperlink>
      <w:r>
        <w:t xml:space="preserve"> Правительства РФ от 29.03.2021 N 474)</w:t>
      </w:r>
    </w:p>
    <w:p w:rsidR="004318BF" w:rsidRDefault="004318BF">
      <w:pPr>
        <w:pStyle w:val="ConsPlusNormal"/>
        <w:jc w:val="both"/>
      </w:pPr>
      <w:r>
        <w:t xml:space="preserve">(п. 3 в ред. </w:t>
      </w:r>
      <w:hyperlink r:id="rId20"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 xml:space="preserve">4. При подготовке документов, включая проектную и иную документацию (далее - документы), органом местного самоуправления проводится общественное обсуждение документов в соответствии с методическими рекомендациями, утвержденными Министерством строительства и жилищно-коммунального хозяйства Российской Федерации в соответствии с </w:t>
      </w:r>
      <w:hyperlink r:id="rId21" w:history="1">
        <w:r>
          <w:rPr>
            <w:color w:val="0000FF"/>
          </w:rPr>
          <w:t>подпунктом "д"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Правила предоставления субсидий).</w:t>
      </w:r>
    </w:p>
    <w:p w:rsidR="004318BF" w:rsidRDefault="004318BF">
      <w:pPr>
        <w:pStyle w:val="ConsPlusNormal"/>
        <w:spacing w:before="220"/>
        <w:ind w:firstLine="540"/>
        <w:jc w:val="both"/>
      </w:pPr>
      <w:r>
        <w:t>5. К участию в конкурсе не допускаются:</w:t>
      </w:r>
    </w:p>
    <w:p w:rsidR="004318BF" w:rsidRDefault="004318BF">
      <w:pPr>
        <w:pStyle w:val="ConsPlusNormal"/>
        <w:spacing w:before="220"/>
        <w:ind w:firstLine="540"/>
        <w:jc w:val="both"/>
      </w:pPr>
      <w:r>
        <w:t>а) муниципальные образования - победители предыдущего конкурса;</w:t>
      </w:r>
    </w:p>
    <w:p w:rsidR="004318BF" w:rsidRDefault="004318BF">
      <w:pPr>
        <w:pStyle w:val="ConsPlusNormal"/>
        <w:spacing w:before="220"/>
        <w:ind w:firstLine="540"/>
        <w:jc w:val="both"/>
      </w:pPr>
      <w:r>
        <w:t>б) муниципальные образования - победители прошедших конкурсов, на территории которых имеются нереализованные мероприятия проектов, реализация которых согласно графику выполнения мероприятий муниципальным образованием - победителем конкурса (далее - график) должна быть завершена до даты проведения конкурса;</w:t>
      </w:r>
    </w:p>
    <w:p w:rsidR="004318BF" w:rsidRDefault="004318BF">
      <w:pPr>
        <w:pStyle w:val="ConsPlusNormal"/>
        <w:spacing w:before="220"/>
        <w:ind w:firstLine="540"/>
        <w:jc w:val="both"/>
      </w:pPr>
      <w:r>
        <w:t xml:space="preserve">в) муниципальные образования, на территории которых имеются незавершенные объекты государственных (муниципальных) программ формирования современной городской среды, реализация которых не была завершена в соответствующем финансовом году в соответствии с </w:t>
      </w:r>
      <w:hyperlink r:id="rId22" w:history="1">
        <w:r>
          <w:rPr>
            <w:color w:val="0000FF"/>
          </w:rPr>
          <w:t>Правилами</w:t>
        </w:r>
      </w:hyperlink>
      <w:r>
        <w:t xml:space="preserve"> предоставления и распределений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предусмотренными приложением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318BF" w:rsidRDefault="004318BF">
      <w:pPr>
        <w:pStyle w:val="ConsPlusNormal"/>
        <w:jc w:val="both"/>
      </w:pPr>
      <w:r>
        <w:t xml:space="preserve">(п. 5 в ред. </w:t>
      </w:r>
      <w:hyperlink r:id="rId23"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6. Конкурс проводится в отношении представленных муниципальными образованиями проектов по следующим категориям:</w:t>
      </w:r>
    </w:p>
    <w:p w:rsidR="004318BF" w:rsidRDefault="004318BF">
      <w:pPr>
        <w:pStyle w:val="ConsPlusNormal"/>
        <w:spacing w:before="220"/>
        <w:ind w:firstLine="540"/>
        <w:jc w:val="both"/>
      </w:pPr>
      <w:r>
        <w:t>а) "исторические поселения". Проекты, представленные муниципальными образованиями для участия в конкурсе в категории "исторические поселения", должны быть разработаны для ценной в историко-культурном отношении территории муниципального образования, на которой представлена историческая застройка, формирующая его историко-градостроительную среду, сосредоточены группы недвижимых памятников истории и культуры, участки древнего культурного слоя и элементы природного и историко-культурного ландшафта, составляющие индивидуальный исторически сложившийся облик муниципального образования;</w:t>
      </w:r>
    </w:p>
    <w:p w:rsidR="004318BF" w:rsidRDefault="004318BF">
      <w:pPr>
        <w:pStyle w:val="ConsPlusNormal"/>
        <w:spacing w:before="220"/>
        <w:ind w:firstLine="540"/>
        <w:jc w:val="both"/>
      </w:pPr>
      <w:r>
        <w:lastRenderedPageBreak/>
        <w:t>б) "малые города". В зависимости от численности населения, проживающего в малых городах, категория "малые города" делится на следующие подгруппы:</w:t>
      </w:r>
    </w:p>
    <w:p w:rsidR="004318BF" w:rsidRDefault="004318BF">
      <w:pPr>
        <w:pStyle w:val="ConsPlusNormal"/>
        <w:spacing w:before="220"/>
        <w:ind w:firstLine="540"/>
        <w:jc w:val="both"/>
      </w:pPr>
      <w:r>
        <w:t>I подгруппа - малые города с численностью населения от 50 тыс. человек до 100 тыс. человек (включительно);</w:t>
      </w:r>
    </w:p>
    <w:p w:rsidR="004318BF" w:rsidRDefault="004318BF">
      <w:pPr>
        <w:pStyle w:val="ConsPlusNormal"/>
        <w:spacing w:before="220"/>
        <w:ind w:firstLine="540"/>
        <w:jc w:val="both"/>
      </w:pPr>
      <w:r>
        <w:t>II подгруппа - малые города с численностью населения от 20 тыс. человек до 50 тыс. человек (включительно);</w:t>
      </w:r>
    </w:p>
    <w:p w:rsidR="004318BF" w:rsidRDefault="004318BF">
      <w:pPr>
        <w:pStyle w:val="ConsPlusNormal"/>
        <w:spacing w:before="220"/>
        <w:ind w:firstLine="540"/>
        <w:jc w:val="both"/>
      </w:pPr>
      <w:r>
        <w:t>III подгруппа - малые города с численностью населения до 20 тыс. человек (включительно);</w:t>
      </w:r>
    </w:p>
    <w:p w:rsidR="004318BF" w:rsidRDefault="004318BF">
      <w:pPr>
        <w:pStyle w:val="ConsPlusNormal"/>
        <w:spacing w:before="220"/>
        <w:ind w:firstLine="540"/>
        <w:jc w:val="both"/>
      </w:pPr>
      <w:r>
        <w:t>Победители конкурса в категории "малые города" определяются в каждой из указанных подгрупп.</w:t>
      </w:r>
    </w:p>
    <w:p w:rsidR="004318BF" w:rsidRDefault="004318BF">
      <w:pPr>
        <w:pStyle w:val="ConsPlusNormal"/>
        <w:jc w:val="both"/>
      </w:pPr>
      <w:r>
        <w:t xml:space="preserve">(п. 6 в ред. </w:t>
      </w:r>
      <w:hyperlink r:id="rId24"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7. Определение победителей конкурса осуществляется федеральной комиссией, состав которой утверждается Заместителем Председателя Правительства Российской Федерации, являющимся куратором национального проекта "Жилье и городская среда" (далее - Заместитель Председателя Правительства Российской Федерации), по представлению Министерства строительства и жилищно-коммунального хозяйства Российской Федерации.</w:t>
      </w:r>
    </w:p>
    <w:p w:rsidR="004318BF" w:rsidRDefault="004318BF">
      <w:pPr>
        <w:pStyle w:val="ConsPlusNormal"/>
        <w:jc w:val="both"/>
      </w:pPr>
      <w:r>
        <w:t xml:space="preserve">(в ред. </w:t>
      </w:r>
      <w:hyperlink r:id="rId25"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Председателем федеральной комиссии является Заместитель Председателя Правительства Российской Федерации. В состав федеральной комиссии в обязательном порядке включаются представители Министерства строительства и жилищно-коммунального хозяйства Российской Федерации, Министерства финансов Российской Федерации и Министерства культуры Российской Федерации. Заместителями председателя федеральной комиссии являются представители Министерства строительства и жилищно-коммунального хозяйства Российской Федерации. Регламент работы федеральной комиссии утверждается председателем федеральной комиссии.</w:t>
      </w:r>
    </w:p>
    <w:p w:rsidR="004318BF" w:rsidRDefault="004318BF">
      <w:pPr>
        <w:pStyle w:val="ConsPlusNormal"/>
        <w:jc w:val="both"/>
      </w:pPr>
      <w:r>
        <w:t xml:space="preserve">(п. 7 в ред. </w:t>
      </w:r>
      <w:hyperlink r:id="rId26" w:history="1">
        <w:r>
          <w:rPr>
            <w:color w:val="0000FF"/>
          </w:rPr>
          <w:t>Постановления</w:t>
        </w:r>
      </w:hyperlink>
      <w:r>
        <w:t xml:space="preserve"> Правительства РФ от 11.02.2019 N 115)</w:t>
      </w:r>
    </w:p>
    <w:p w:rsidR="004318BF" w:rsidRDefault="004318BF">
      <w:pPr>
        <w:pStyle w:val="ConsPlusNormal"/>
        <w:spacing w:before="220"/>
        <w:ind w:firstLine="540"/>
        <w:jc w:val="both"/>
      </w:pPr>
      <w:r>
        <w:t>8. Основными функциями федеральной комиссии являются:</w:t>
      </w:r>
    </w:p>
    <w:p w:rsidR="004318BF" w:rsidRDefault="004318BF">
      <w:pPr>
        <w:pStyle w:val="ConsPlusNormal"/>
        <w:spacing w:before="220"/>
        <w:ind w:firstLine="540"/>
        <w:jc w:val="both"/>
      </w:pPr>
      <w:r>
        <w:t>а) определение количества победителей конкурса в каждой категории и подгруппе конкурса на основании предложений межведомственной рабочей группы, определение победителей конкурса;</w:t>
      </w:r>
    </w:p>
    <w:p w:rsidR="004318BF" w:rsidRDefault="004318BF">
      <w:pPr>
        <w:pStyle w:val="ConsPlusNormal"/>
        <w:jc w:val="both"/>
      </w:pPr>
      <w:r>
        <w:t xml:space="preserve">(пп. "а" в ред. </w:t>
      </w:r>
      <w:hyperlink r:id="rId27"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 xml:space="preserve">б) определение общего размера премии для каждой категории и подгруппы участников конкурса с учетом общего объема премиального фонда конкурса и общего объема премиального фонда, приходящегося на соответствующую категорию с учетом </w:t>
      </w:r>
      <w:hyperlink w:anchor="P163" w:history="1">
        <w:r>
          <w:rPr>
            <w:color w:val="0000FF"/>
          </w:rPr>
          <w:t>пункта 24</w:t>
        </w:r>
      </w:hyperlink>
      <w:r>
        <w:t xml:space="preserve"> настоящих Правил;</w:t>
      </w:r>
    </w:p>
    <w:p w:rsidR="004318BF" w:rsidRDefault="004318BF">
      <w:pPr>
        <w:pStyle w:val="ConsPlusNormal"/>
        <w:spacing w:before="220"/>
        <w:ind w:firstLine="540"/>
        <w:jc w:val="both"/>
      </w:pPr>
      <w:r>
        <w:t>в) утверждение формы заявки на участие в конкурсе (далее - конкурсная заявка), способа и формы ее представления, технических требований к ее оформлению и состава включаемых в нее сведений, а также методики оценки конкурсных заявок, определяющей в том числе процедуру проведения оценки конкурсных заявок (далее - методика оценки);</w:t>
      </w:r>
    </w:p>
    <w:p w:rsidR="004318BF" w:rsidRDefault="004318BF">
      <w:pPr>
        <w:pStyle w:val="ConsPlusNormal"/>
        <w:jc w:val="both"/>
      </w:pPr>
      <w:r>
        <w:t xml:space="preserve">(в ред. Постановлений Правительства РФ от 11.02.2019 </w:t>
      </w:r>
      <w:hyperlink r:id="rId28" w:history="1">
        <w:r>
          <w:rPr>
            <w:color w:val="0000FF"/>
          </w:rPr>
          <w:t>N 115</w:t>
        </w:r>
      </w:hyperlink>
      <w:r>
        <w:t xml:space="preserve">, от 29.01.2020 </w:t>
      </w:r>
      <w:hyperlink r:id="rId29" w:history="1">
        <w:r>
          <w:rPr>
            <w:color w:val="0000FF"/>
          </w:rPr>
          <w:t>N 64</w:t>
        </w:r>
      </w:hyperlink>
      <w:r>
        <w:t>)</w:t>
      </w:r>
    </w:p>
    <w:p w:rsidR="004318BF" w:rsidRDefault="004318BF">
      <w:pPr>
        <w:pStyle w:val="ConsPlusNormal"/>
        <w:spacing w:before="220"/>
        <w:ind w:firstLine="540"/>
        <w:jc w:val="both"/>
      </w:pPr>
      <w:r>
        <w:t xml:space="preserve">г) утверждение состава межведомственной рабочей группы с учетом положений </w:t>
      </w:r>
      <w:hyperlink w:anchor="P147" w:history="1">
        <w:r>
          <w:rPr>
            <w:color w:val="0000FF"/>
          </w:rPr>
          <w:t>пунктов 21</w:t>
        </w:r>
      </w:hyperlink>
      <w:r>
        <w:t xml:space="preserve"> и </w:t>
      </w:r>
      <w:hyperlink w:anchor="P160" w:history="1">
        <w:r>
          <w:rPr>
            <w:color w:val="0000FF"/>
          </w:rPr>
          <w:t>22</w:t>
        </w:r>
      </w:hyperlink>
      <w:r>
        <w:t xml:space="preserve"> настоящих Правил (далее - межведомственная рабочая группа) и регламента ее работы;</w:t>
      </w:r>
    </w:p>
    <w:p w:rsidR="004318BF" w:rsidRDefault="004318BF">
      <w:pPr>
        <w:pStyle w:val="ConsPlusNormal"/>
        <w:jc w:val="both"/>
      </w:pPr>
      <w:r>
        <w:t xml:space="preserve">(пп. "г" в ред. </w:t>
      </w:r>
      <w:hyperlink r:id="rId30" w:history="1">
        <w:r>
          <w:rPr>
            <w:color w:val="0000FF"/>
          </w:rPr>
          <w:t>Постановления</w:t>
        </w:r>
      </w:hyperlink>
      <w:r>
        <w:t xml:space="preserve"> Правительства РФ от 11.02.2019 N 115)</w:t>
      </w:r>
    </w:p>
    <w:p w:rsidR="004318BF" w:rsidRDefault="004318BF">
      <w:pPr>
        <w:pStyle w:val="ConsPlusNormal"/>
        <w:spacing w:before="220"/>
        <w:ind w:firstLine="540"/>
        <w:jc w:val="both"/>
      </w:pPr>
      <w:r>
        <w:t>д) утверждение перечня и регламента работы экспертов, привлекаемых для участия в рассмотрении и оценке конкурсных заявок (далее - эксперты);</w:t>
      </w:r>
    </w:p>
    <w:p w:rsidR="004318BF" w:rsidRDefault="004318BF">
      <w:pPr>
        <w:pStyle w:val="ConsPlusNormal"/>
        <w:jc w:val="both"/>
      </w:pPr>
      <w:r>
        <w:t xml:space="preserve">(пп. "д" введен </w:t>
      </w:r>
      <w:hyperlink r:id="rId31" w:history="1">
        <w:r>
          <w:rPr>
            <w:color w:val="0000FF"/>
          </w:rPr>
          <w:t>Постановлением</w:t>
        </w:r>
      </w:hyperlink>
      <w:r>
        <w:t xml:space="preserve"> Правительства РФ от 11.02.2019 N 115)</w:t>
      </w:r>
    </w:p>
    <w:p w:rsidR="004318BF" w:rsidRDefault="004318BF">
      <w:pPr>
        <w:pStyle w:val="ConsPlusNormal"/>
        <w:spacing w:before="220"/>
        <w:ind w:firstLine="540"/>
        <w:jc w:val="both"/>
      </w:pPr>
      <w:r>
        <w:t>е) решение иных вопросов организации и проведения конкурса.</w:t>
      </w:r>
    </w:p>
    <w:p w:rsidR="004318BF" w:rsidRDefault="004318BF">
      <w:pPr>
        <w:pStyle w:val="ConsPlusNormal"/>
        <w:jc w:val="both"/>
      </w:pPr>
      <w:r>
        <w:t xml:space="preserve">(пп. "е" введен </w:t>
      </w:r>
      <w:hyperlink r:id="rId32" w:history="1">
        <w:r>
          <w:rPr>
            <w:color w:val="0000FF"/>
          </w:rPr>
          <w:t>Постановлением</w:t>
        </w:r>
      </w:hyperlink>
      <w:r>
        <w:t xml:space="preserve"> Правительства РФ от 11.02.2019 N 115)</w:t>
      </w:r>
    </w:p>
    <w:p w:rsidR="004318BF" w:rsidRDefault="004318BF">
      <w:pPr>
        <w:pStyle w:val="ConsPlusNormal"/>
        <w:spacing w:before="220"/>
        <w:ind w:firstLine="540"/>
        <w:jc w:val="both"/>
      </w:pPr>
      <w:bookmarkStart w:id="2" w:name="P96"/>
      <w:bookmarkEnd w:id="2"/>
      <w:r>
        <w:lastRenderedPageBreak/>
        <w:t>9. Орган местного самоуправления, принявший решение об участии в конкурсе, обеспечивает проведение общественного обсуждения проекта жителями населенного пункта, на территории которого предусматривается реализация проекта, на предмет выбора общественной территории, на которой будет реализовываться проект. В рамках проведения общественного обсуждения орган местного самоуправления не позднее 12 февраля 2019 г. для конкурса, проводимого в 2019 году, не позднее 1 ноября 2019 г. - для конкурса, проводимого до 1 марта 2020 г., и не позднее 1 марта года проведения конкурса - для последующих конкурсов принимает решение об участии в конкурсе, начале приема предложений от населения об общественной территории и определении пунктов сбора таких предложений. Указанное решение в этот же срок публикуется в средствах массовой информации и размещается на официальном сайте соответствующего муниципального образования в информационно-телекоммуникационной сети "Интернет" (далее - сеть "Интернет"). Продолжительность приема предложений не может быть менее 10 календарных дней со дня опубликования решения органа местного самоуправления.</w:t>
      </w:r>
    </w:p>
    <w:p w:rsidR="004318BF" w:rsidRDefault="004318BF">
      <w:pPr>
        <w:pStyle w:val="ConsPlusNormal"/>
        <w:jc w:val="both"/>
      </w:pPr>
      <w:r>
        <w:t xml:space="preserve">(в ред. Постановлений Правительства РФ от 11.02.2019 </w:t>
      </w:r>
      <w:hyperlink r:id="rId33" w:history="1">
        <w:r>
          <w:rPr>
            <w:color w:val="0000FF"/>
          </w:rPr>
          <w:t>N 115</w:t>
        </w:r>
      </w:hyperlink>
      <w:r>
        <w:t xml:space="preserve">, от 29.01.2020 </w:t>
      </w:r>
      <w:hyperlink r:id="rId34" w:history="1">
        <w:r>
          <w:rPr>
            <w:color w:val="0000FF"/>
          </w:rPr>
          <w:t>N 64</w:t>
        </w:r>
      </w:hyperlink>
      <w:r>
        <w:t>)</w:t>
      </w:r>
    </w:p>
    <w:p w:rsidR="004318BF" w:rsidRDefault="004318BF">
      <w:pPr>
        <w:pStyle w:val="ConsPlusNormal"/>
        <w:spacing w:before="220"/>
        <w:ind w:firstLine="540"/>
        <w:jc w:val="both"/>
      </w:pPr>
      <w:bookmarkStart w:id="3" w:name="P98"/>
      <w:bookmarkEnd w:id="3"/>
      <w:r>
        <w:t xml:space="preserve">10. Для организации общественного обсуждения проектов и подведения его итогов орган местного самоуправления не позднее 12 февраля 2019 г. для конкурса, проводимого в 2019 году, не позднее 6 ноября 2019 г. - для конкурса, проводимого до 1 марта 2020 г., и не позднее 6 марта года проведения конкурса - для последующих конкурсов создает общественную комиссию из представителей органа местного самоуправления, политических партий, общественных организаций и иных лиц (далее - общественная комиссия), за исключением случаев, если общественная комиссия была ранее создана в муниципальном образовании в соответствии с </w:t>
      </w:r>
      <w:hyperlink r:id="rId35" w:history="1">
        <w:r>
          <w:rPr>
            <w:color w:val="0000FF"/>
          </w:rPr>
          <w:t>пунктом 12</w:t>
        </w:r>
      </w:hyperlink>
      <w:r>
        <w:t xml:space="preserve"> или </w:t>
      </w:r>
      <w:hyperlink r:id="rId36" w:history="1">
        <w:r>
          <w:rPr>
            <w:color w:val="0000FF"/>
          </w:rPr>
          <w:t>14(2)</w:t>
        </w:r>
      </w:hyperlink>
      <w:r>
        <w:t xml:space="preserve"> Правил предоставления субсидий.</w:t>
      </w:r>
    </w:p>
    <w:p w:rsidR="004318BF" w:rsidRDefault="004318BF">
      <w:pPr>
        <w:pStyle w:val="ConsPlusNormal"/>
        <w:jc w:val="both"/>
      </w:pPr>
      <w:r>
        <w:t xml:space="preserve">(в ред. Постановлений Правительства РФ от 11.02.2019 </w:t>
      </w:r>
      <w:hyperlink r:id="rId37" w:history="1">
        <w:r>
          <w:rPr>
            <w:color w:val="0000FF"/>
          </w:rPr>
          <w:t>N 115</w:t>
        </w:r>
      </w:hyperlink>
      <w:r>
        <w:t xml:space="preserve">, от 29.01.2020 </w:t>
      </w:r>
      <w:hyperlink r:id="rId38" w:history="1">
        <w:r>
          <w:rPr>
            <w:color w:val="0000FF"/>
          </w:rPr>
          <w:t>N 64</w:t>
        </w:r>
      </w:hyperlink>
      <w:r>
        <w:t>)</w:t>
      </w:r>
    </w:p>
    <w:p w:rsidR="004318BF" w:rsidRDefault="004318BF">
      <w:pPr>
        <w:pStyle w:val="ConsPlusNormal"/>
        <w:spacing w:before="220"/>
        <w:ind w:firstLine="540"/>
        <w:jc w:val="both"/>
      </w:pPr>
      <w:r>
        <w:t xml:space="preserve">В случае если общественная комиссия была создана ранее в рамках исполнения </w:t>
      </w:r>
      <w:hyperlink r:id="rId39" w:history="1">
        <w:r>
          <w:rPr>
            <w:color w:val="0000FF"/>
          </w:rPr>
          <w:t>пункта 12</w:t>
        </w:r>
      </w:hyperlink>
      <w:r>
        <w:t xml:space="preserve"> или </w:t>
      </w:r>
      <w:hyperlink r:id="rId40" w:history="1">
        <w:r>
          <w:rPr>
            <w:color w:val="0000FF"/>
          </w:rPr>
          <w:t>14(2)</w:t>
        </w:r>
      </w:hyperlink>
      <w:r>
        <w:t xml:space="preserve"> Правил предоставления субсидий, на нее возлагаются функции по организации общественного обсуждения проектов и подведения его итогов. Информация о создании общественной комиссии в течение 2 дней со дня принятия соответствующего решения публикуется в средствах массовой информации и размещается на официальном сайте соответствующего муниципального образования в сети "Интернет".</w:t>
      </w:r>
    </w:p>
    <w:p w:rsidR="004318BF" w:rsidRDefault="004318BF">
      <w:pPr>
        <w:pStyle w:val="ConsPlusNormal"/>
        <w:spacing w:before="220"/>
        <w:ind w:firstLine="540"/>
        <w:jc w:val="both"/>
      </w:pPr>
      <w:r>
        <w:t xml:space="preserve">Общественная комиссия не позднее 25 февраля 2019 г. для конкурса, проводимого в 2019 году, не позднее 1 декабря 2019 г. - для конкурса, проводимого до 1 марта 2020 г., и не позднее 1 апреля года проведения конкурса - для последующих конкурсов на очном заседании принимает решение о подведении итогов приема предложений от населения, проведенного в соответствии с </w:t>
      </w:r>
      <w:hyperlink w:anchor="P96" w:history="1">
        <w:r>
          <w:rPr>
            <w:color w:val="0000FF"/>
          </w:rPr>
          <w:t>пунктом 9</w:t>
        </w:r>
      </w:hyperlink>
      <w:r>
        <w:t xml:space="preserve"> настоящих Правил, и определяет общественную территорию, в отношении которой поступило наибольшее количество предложений для реализации проекта. Указанное решение оформляется протоколом заседания общественной комиссии, который публикуется в течение 2 рабочих дней в средствах массовой информации и размещается на официальном сайте соответствующего муниципального образования в сети "Интернет".</w:t>
      </w:r>
    </w:p>
    <w:p w:rsidR="004318BF" w:rsidRDefault="004318BF">
      <w:pPr>
        <w:pStyle w:val="ConsPlusNormal"/>
        <w:jc w:val="both"/>
      </w:pPr>
      <w:r>
        <w:t xml:space="preserve">(в ред. Постановлений Правительства РФ от 11.02.2019 </w:t>
      </w:r>
      <w:hyperlink r:id="rId41" w:history="1">
        <w:r>
          <w:rPr>
            <w:color w:val="0000FF"/>
          </w:rPr>
          <w:t>N 115</w:t>
        </w:r>
      </w:hyperlink>
      <w:r>
        <w:t xml:space="preserve">, от 29.01.2020 </w:t>
      </w:r>
      <w:hyperlink r:id="rId42" w:history="1">
        <w:r>
          <w:rPr>
            <w:color w:val="0000FF"/>
          </w:rPr>
          <w:t>N 64</w:t>
        </w:r>
      </w:hyperlink>
      <w:r>
        <w:t>)</w:t>
      </w:r>
    </w:p>
    <w:p w:rsidR="004318BF" w:rsidRDefault="004318BF">
      <w:pPr>
        <w:pStyle w:val="ConsPlusNormal"/>
        <w:spacing w:before="220"/>
        <w:ind w:firstLine="540"/>
        <w:jc w:val="both"/>
      </w:pPr>
      <w:bookmarkStart w:id="4" w:name="P103"/>
      <w:bookmarkEnd w:id="4"/>
      <w:r>
        <w:t xml:space="preserve">11. Орган местного самоуправления в течение 3 календарных дней после определения общественной комиссией общественной территории, на которой будет реализовываться проект, опубликования (размещения) решения в соответствии с </w:t>
      </w:r>
      <w:hyperlink w:anchor="P98" w:history="1">
        <w:r>
          <w:rPr>
            <w:color w:val="0000FF"/>
          </w:rPr>
          <w:t>пунктом 10</w:t>
        </w:r>
      </w:hyperlink>
      <w:r>
        <w:t xml:space="preserve"> настоящих Правил, принимает решение о начале приема от населения предложений и об обсуждении с населением предлагаемых мероприятий и функций общественной территории, на которой будет реализовываться проект. Указанное решение в этот же срок публикуется в средствах массовой информации и размещается на официальном сайте соответствующего муниципального образования в сети "Интернет". Продолжительность приема предложений не может быть менее 10 календарных дней со дня опубликования (размещения) решения органа местного самоуправления.</w:t>
      </w:r>
    </w:p>
    <w:p w:rsidR="004318BF" w:rsidRDefault="004318BF">
      <w:pPr>
        <w:pStyle w:val="ConsPlusNormal"/>
        <w:jc w:val="both"/>
      </w:pPr>
      <w:r>
        <w:t xml:space="preserve">(в ред. </w:t>
      </w:r>
      <w:hyperlink r:id="rId43"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5" w:name="P105"/>
      <w:bookmarkEnd w:id="5"/>
      <w:r>
        <w:t xml:space="preserve">12. Общественная комиссия не позднее 11 марта 2019 г. для конкурса, проводимого в 2019 году, не позднее 31 декабря 2019 г. - для конкурса, проводимого до 1 марта 2020 г., и не позднее 30 апреля года проведения конкурса - для последующих конкурсов на очном заседании принимает решение о подведении итогов приема предложений от населения, проведенного в соответствии с </w:t>
      </w:r>
      <w:hyperlink w:anchor="P103" w:history="1">
        <w:r>
          <w:rPr>
            <w:color w:val="0000FF"/>
          </w:rPr>
          <w:t>пунктом 11</w:t>
        </w:r>
      </w:hyperlink>
      <w:r>
        <w:t xml:space="preserve"> настоящих Правил, и определяет перечень мероприятий и функций общественной территории, на которой будет </w:t>
      </w:r>
      <w:r>
        <w:lastRenderedPageBreak/>
        <w:t>реализовываться проект. Указанное решение общественной комиссии оформляется протоколом заседания общественной комиссии, который направляется в орган местного самоуправления и публикуется в течение 2 рабочих дней в средствах массовой информации и размещается на официальном сайте соответствующего муниципального образования в сети "Интернет".</w:t>
      </w:r>
    </w:p>
    <w:p w:rsidR="004318BF" w:rsidRDefault="004318BF">
      <w:pPr>
        <w:pStyle w:val="ConsPlusNormal"/>
        <w:jc w:val="both"/>
      </w:pPr>
      <w:r>
        <w:t xml:space="preserve">(в ред. Постановлений Правительства РФ от 11.02.2019 </w:t>
      </w:r>
      <w:hyperlink r:id="rId44" w:history="1">
        <w:r>
          <w:rPr>
            <w:color w:val="0000FF"/>
          </w:rPr>
          <w:t>N 115</w:t>
        </w:r>
      </w:hyperlink>
      <w:r>
        <w:t xml:space="preserve">, от 29.01.2020 </w:t>
      </w:r>
      <w:hyperlink r:id="rId45" w:history="1">
        <w:r>
          <w:rPr>
            <w:color w:val="0000FF"/>
          </w:rPr>
          <w:t>N 64</w:t>
        </w:r>
      </w:hyperlink>
      <w:r>
        <w:t>)</w:t>
      </w:r>
    </w:p>
    <w:p w:rsidR="004318BF" w:rsidRDefault="004318BF">
      <w:pPr>
        <w:pStyle w:val="ConsPlusNormal"/>
        <w:spacing w:before="220"/>
        <w:ind w:firstLine="540"/>
        <w:jc w:val="both"/>
      </w:pPr>
      <w:r>
        <w:t xml:space="preserve">13. Орган местного самоуправления с учетом решения общественной комиссии, указанного в </w:t>
      </w:r>
      <w:hyperlink w:anchor="P105" w:history="1">
        <w:r>
          <w:rPr>
            <w:color w:val="0000FF"/>
          </w:rPr>
          <w:t>пункте 12</w:t>
        </w:r>
      </w:hyperlink>
      <w:r>
        <w:t xml:space="preserve"> настоящих Правил, формирует проект для направления на конкурс и не позднее 20 марта 2019 г. для конкурса, проводимого в 2019 году, не позднее 20 января 2020 г. - для конкурса, проводимого до 1 марта 2020 г., и не позднее 20 мая года проведения конкурса - для последующих конкурсов представляет соответствующую конкурсную заявку, оформленную в соответствии с </w:t>
      </w:r>
      <w:hyperlink w:anchor="P118" w:history="1">
        <w:r>
          <w:rPr>
            <w:color w:val="0000FF"/>
          </w:rPr>
          <w:t>пунктами 17</w:t>
        </w:r>
      </w:hyperlink>
      <w:r>
        <w:t xml:space="preserve"> - </w:t>
      </w:r>
      <w:hyperlink w:anchor="P136" w:history="1">
        <w:r>
          <w:rPr>
            <w:color w:val="0000FF"/>
          </w:rPr>
          <w:t>18</w:t>
        </w:r>
      </w:hyperlink>
      <w:r>
        <w:t xml:space="preserve"> настоящих Правил, на рассмотрение в межведомственную комиссию под руководством высшего должностного лица субъекта Российской Федерации, созданную в соответствии с </w:t>
      </w:r>
      <w:hyperlink r:id="rId46" w:history="1">
        <w:r>
          <w:rPr>
            <w:color w:val="0000FF"/>
          </w:rPr>
          <w:t>подпунктами "д"</w:t>
        </w:r>
      </w:hyperlink>
      <w:r>
        <w:t xml:space="preserve"> - </w:t>
      </w:r>
      <w:hyperlink r:id="rId47" w:history="1">
        <w:r>
          <w:rPr>
            <w:color w:val="0000FF"/>
          </w:rPr>
          <w:t>"д(2)" пункта 10</w:t>
        </w:r>
      </w:hyperlink>
      <w:r>
        <w:t xml:space="preserve"> Правил предоставления субсидий (далее - межведомственная комиссия).</w:t>
      </w:r>
    </w:p>
    <w:p w:rsidR="004318BF" w:rsidRDefault="004318BF">
      <w:pPr>
        <w:pStyle w:val="ConsPlusNormal"/>
        <w:jc w:val="both"/>
      </w:pPr>
      <w:r>
        <w:t xml:space="preserve">(в ред. Постановлений Правительства РФ от 11.02.2019 </w:t>
      </w:r>
      <w:hyperlink r:id="rId48" w:history="1">
        <w:r>
          <w:rPr>
            <w:color w:val="0000FF"/>
          </w:rPr>
          <w:t>N 115</w:t>
        </w:r>
      </w:hyperlink>
      <w:r>
        <w:t xml:space="preserve">, от 29.01.2020 </w:t>
      </w:r>
      <w:hyperlink r:id="rId49" w:history="1">
        <w:r>
          <w:rPr>
            <w:color w:val="0000FF"/>
          </w:rPr>
          <w:t>N 64</w:t>
        </w:r>
      </w:hyperlink>
      <w:r>
        <w:t>)</w:t>
      </w:r>
    </w:p>
    <w:p w:rsidR="004318BF" w:rsidRDefault="004318BF">
      <w:pPr>
        <w:pStyle w:val="ConsPlusNormal"/>
        <w:spacing w:before="220"/>
        <w:ind w:firstLine="540"/>
        <w:jc w:val="both"/>
      </w:pPr>
      <w:r>
        <w:t>Копия конкурсной заявки, представленной в межведомственную комиссию, одновременно направляется в Министерство строительства и жилищно-коммунального хозяйства Российской Федерации.</w:t>
      </w:r>
    </w:p>
    <w:p w:rsidR="004318BF" w:rsidRDefault="004318BF">
      <w:pPr>
        <w:pStyle w:val="ConsPlusNormal"/>
        <w:spacing w:before="220"/>
        <w:ind w:firstLine="540"/>
        <w:jc w:val="both"/>
      </w:pPr>
      <w:r>
        <w:t>14. Межведомственная комиссия осуществляет проверку полноты и достоверности сведений, содержащихся в конкурсной заявке. Конкурсные заявки, одобренные межведомственной комиссией, представляются в федеральную комиссию не позднее 1 апреля года проведения конкурса для конкурса, проводимого в 2019 году, не позднее 1 февраля 2020 г. - для конкурса, проводимого до 1 марта 2020 г., не позднее 1 июля 2020 г. - для конкурса, проводимого до 1 сентября 2020 г., и не позднее 1 июня года проведения конкурса - для последующих конкурсов высшим должностным лицом (руководителем высшего исполнительного органа государственной власти) субъекта Российской Федерации.</w:t>
      </w:r>
    </w:p>
    <w:p w:rsidR="004318BF" w:rsidRDefault="004318BF">
      <w:pPr>
        <w:pStyle w:val="ConsPlusNormal"/>
        <w:jc w:val="both"/>
      </w:pPr>
      <w:r>
        <w:t xml:space="preserve">(в ред. Постановлений Правительства РФ от 29.01.2020 </w:t>
      </w:r>
      <w:hyperlink r:id="rId50" w:history="1">
        <w:r>
          <w:rPr>
            <w:color w:val="0000FF"/>
          </w:rPr>
          <w:t>N 64</w:t>
        </w:r>
      </w:hyperlink>
      <w:r>
        <w:t xml:space="preserve">, от 28.05.2020 </w:t>
      </w:r>
      <w:hyperlink r:id="rId51" w:history="1">
        <w:r>
          <w:rPr>
            <w:color w:val="0000FF"/>
          </w:rPr>
          <w:t>N 769</w:t>
        </w:r>
      </w:hyperlink>
      <w:r>
        <w:t>)</w:t>
      </w:r>
    </w:p>
    <w:p w:rsidR="004318BF" w:rsidRDefault="004318BF">
      <w:pPr>
        <w:pStyle w:val="ConsPlusNormal"/>
        <w:spacing w:before="220"/>
        <w:ind w:firstLine="540"/>
        <w:jc w:val="both"/>
      </w:pPr>
      <w:r>
        <w:t>Высшее должностное лицо (руководитель высшего исполнительного органа государственной власти) субъекта Российской Федерации вправе представить в федеральную комиссию неограниченное количество конкурсных заявок. При этом одно муниципальное образование может быть определено победителем в отношении только одного проекта.</w:t>
      </w:r>
    </w:p>
    <w:p w:rsidR="004318BF" w:rsidRDefault="004318BF">
      <w:pPr>
        <w:pStyle w:val="ConsPlusNormal"/>
        <w:jc w:val="both"/>
      </w:pPr>
      <w:r>
        <w:t xml:space="preserve">(абзац введен </w:t>
      </w:r>
      <w:hyperlink r:id="rId52" w:history="1">
        <w:r>
          <w:rPr>
            <w:color w:val="0000FF"/>
          </w:rPr>
          <w:t>Постановлением</w:t>
        </w:r>
      </w:hyperlink>
      <w:r>
        <w:t xml:space="preserve"> Правительства РФ от 11.02.2019 N 115; в ред. Постановлений Правительства РФ от 29.01.2020 </w:t>
      </w:r>
      <w:hyperlink r:id="rId53" w:history="1">
        <w:r>
          <w:rPr>
            <w:color w:val="0000FF"/>
          </w:rPr>
          <w:t>N 64</w:t>
        </w:r>
      </w:hyperlink>
      <w:r>
        <w:t xml:space="preserve">, от 29.08.2020 </w:t>
      </w:r>
      <w:hyperlink r:id="rId54" w:history="1">
        <w:r>
          <w:rPr>
            <w:color w:val="0000FF"/>
          </w:rPr>
          <w:t>N 1303</w:t>
        </w:r>
      </w:hyperlink>
      <w:r>
        <w:t>)</w:t>
      </w:r>
    </w:p>
    <w:p w:rsidR="004318BF" w:rsidRDefault="004318BF">
      <w:pPr>
        <w:pStyle w:val="ConsPlusNormal"/>
        <w:spacing w:before="220"/>
        <w:ind w:firstLine="540"/>
        <w:jc w:val="both"/>
      </w:pPr>
      <w:r>
        <w:t>15. Организацию приема и рассмотрения конкурсных заявок обеспечивает Министерство строительства и жилищно-коммунального хозяйства Российской Федерации.</w:t>
      </w:r>
    </w:p>
    <w:p w:rsidR="004318BF" w:rsidRDefault="004318BF">
      <w:pPr>
        <w:pStyle w:val="ConsPlusNormal"/>
        <w:jc w:val="both"/>
      </w:pPr>
      <w:r>
        <w:t xml:space="preserve">(в ред. </w:t>
      </w:r>
      <w:hyperlink r:id="rId55"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6" w:name="P116"/>
      <w:bookmarkEnd w:id="6"/>
      <w:r>
        <w:t>16. Конкурсная заявка отклоняется по решению межведомственной рабочей группы в случае ее представления с нарушением установленных сроков и (или) в случае оформления с нарушением требований, установленных федеральной комиссией и настоящими Правилами.</w:t>
      </w:r>
    </w:p>
    <w:p w:rsidR="004318BF" w:rsidRDefault="004318BF">
      <w:pPr>
        <w:pStyle w:val="ConsPlusNormal"/>
        <w:jc w:val="both"/>
      </w:pPr>
      <w:r>
        <w:t xml:space="preserve">(п. 16 в ред. </w:t>
      </w:r>
      <w:hyperlink r:id="rId56"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7" w:name="P118"/>
      <w:bookmarkEnd w:id="7"/>
      <w:r>
        <w:t>17. В состав конкурсной заявки включаются следующие документы:</w:t>
      </w:r>
    </w:p>
    <w:p w:rsidR="004318BF" w:rsidRDefault="004318BF">
      <w:pPr>
        <w:pStyle w:val="ConsPlusNormal"/>
        <w:spacing w:before="220"/>
        <w:ind w:firstLine="540"/>
        <w:jc w:val="both"/>
      </w:pPr>
      <w:r>
        <w:t>а) письмо за подписью главы муниципального образования с указанием наименования проекта;</w:t>
      </w:r>
    </w:p>
    <w:p w:rsidR="004318BF" w:rsidRDefault="004318BF">
      <w:pPr>
        <w:pStyle w:val="ConsPlusNormal"/>
        <w:spacing w:before="220"/>
        <w:ind w:firstLine="540"/>
        <w:jc w:val="both"/>
      </w:pPr>
      <w:r>
        <w:t>б) решение общественной комиссии и межведомственной комиссии об одобрении конкурсной заявки;</w:t>
      </w:r>
    </w:p>
    <w:p w:rsidR="004318BF" w:rsidRDefault="004318BF">
      <w:pPr>
        <w:pStyle w:val="ConsPlusNormal"/>
        <w:spacing w:before="220"/>
        <w:ind w:firstLine="540"/>
        <w:jc w:val="both"/>
      </w:pPr>
      <w:r>
        <w:t xml:space="preserve">в) информация, подтверждающая проведение общественного обсуждения проекта в соответствии с </w:t>
      </w:r>
      <w:hyperlink w:anchor="P96" w:history="1">
        <w:r>
          <w:rPr>
            <w:color w:val="0000FF"/>
          </w:rPr>
          <w:t>пунктами 9</w:t>
        </w:r>
      </w:hyperlink>
      <w:r>
        <w:t xml:space="preserve"> - </w:t>
      </w:r>
      <w:hyperlink w:anchor="P105" w:history="1">
        <w:r>
          <w:rPr>
            <w:color w:val="0000FF"/>
          </w:rPr>
          <w:t>12</w:t>
        </w:r>
      </w:hyperlink>
      <w:r>
        <w:t xml:space="preserve"> настоящих Правил, а также иная информация о формах участия и вовлечения граждан и общественности на всех этапах подготовки и реализации проекта;</w:t>
      </w:r>
    </w:p>
    <w:p w:rsidR="004318BF" w:rsidRDefault="004318BF">
      <w:pPr>
        <w:pStyle w:val="ConsPlusNormal"/>
        <w:jc w:val="both"/>
      </w:pPr>
      <w:r>
        <w:t xml:space="preserve">(в ред. </w:t>
      </w:r>
      <w:hyperlink r:id="rId57"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8" w:name="P123"/>
      <w:bookmarkEnd w:id="8"/>
      <w:r>
        <w:t xml:space="preserve">г) альбом с основными схемами и графическими материалами, требования к содержанию которого </w:t>
      </w:r>
      <w:r>
        <w:lastRenderedPageBreak/>
        <w:t xml:space="preserve">устанавливаются федеральной комиссией, содержащий в том числе пояснительную записку, в которой указывается площадь объекта, создаваемого в рамках проекта, и комплекс мероприятий, связанных с реализацией проекта, разработанного с учетом критериев оценки конкурсных заявок, предусмотренных </w:t>
      </w:r>
      <w:hyperlink w:anchor="P138" w:history="1">
        <w:r>
          <w:rPr>
            <w:color w:val="0000FF"/>
          </w:rPr>
          <w:t>пунктом 19</w:t>
        </w:r>
      </w:hyperlink>
      <w:r>
        <w:t xml:space="preserve"> настоящих Правил;</w:t>
      </w:r>
    </w:p>
    <w:p w:rsidR="004318BF" w:rsidRDefault="004318BF">
      <w:pPr>
        <w:pStyle w:val="ConsPlusNormal"/>
        <w:jc w:val="both"/>
      </w:pPr>
      <w:r>
        <w:t xml:space="preserve">(пп. "г" в ред. </w:t>
      </w:r>
      <w:hyperlink r:id="rId58"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д) сведения (в табличной форме) о реализуемых в рамках проекта мероприятиях, а также сведения о синхронизации мероприятий с иными мероприятиями, реализуемыми на территории муниципального образования в рамках национальных проектов (программ) и государственных и муниципальных программ формирования современной городской среды, с выделением этапов реализации, включая адрес и характеристики объектов, имущественную принадлежность, вид и объем планируемых мероприятий, срок реализации и источник финансирования;</w:t>
      </w:r>
    </w:p>
    <w:p w:rsidR="004318BF" w:rsidRDefault="004318BF">
      <w:pPr>
        <w:pStyle w:val="ConsPlusNormal"/>
        <w:jc w:val="both"/>
      </w:pPr>
      <w:r>
        <w:t xml:space="preserve">(в ред. </w:t>
      </w:r>
      <w:hyperlink r:id="rId59"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9" w:name="P127"/>
      <w:bookmarkEnd w:id="9"/>
      <w:r>
        <w:t>е) презентация, содержащая основные изображения и схемы, а также выдержки из пояснительной записки к проекту;</w:t>
      </w:r>
    </w:p>
    <w:p w:rsidR="004318BF" w:rsidRDefault="004318BF">
      <w:pPr>
        <w:pStyle w:val="ConsPlusNormal"/>
        <w:jc w:val="both"/>
      </w:pPr>
      <w:r>
        <w:t xml:space="preserve">(пп. "е" в ред. </w:t>
      </w:r>
      <w:hyperlink r:id="rId60"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ж) технико-экономическое и финансовое обоснование проекта согласно методике оценки (укрупненный сметный расчет и схема финансирования проекта), содержащее в том числе информацию об экономических и социальных эффектах, предполагаемой стоимости реализации проекта и источниках его финансирования;</w:t>
      </w:r>
    </w:p>
    <w:p w:rsidR="004318BF" w:rsidRDefault="004318BF">
      <w:pPr>
        <w:pStyle w:val="ConsPlusNormal"/>
        <w:jc w:val="both"/>
      </w:pPr>
      <w:r>
        <w:t xml:space="preserve">(в ред. </w:t>
      </w:r>
      <w:hyperlink r:id="rId61"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ж(1))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содержащее обязательство субъекта Российской Федерации предусмотреть в бюджете субъекта Российской Федерации бюджетные ассигнования на исполнение расходного обязательства субъекта Российской Федерации по финансовому обеспечению мероприятий, предусмотренных проектом, софинансирование которых осуществляется из федерального бюджета, реализация которых может быть предусмотрена также за счет внебюджетных источников финансирования, в объеме, необходимом для его исполнения, включающем размер планируемых к предоставлению из федерального бюджета бюджетам субъектов Российской Федерации иных межбюджетных трансфертов на финансовое обеспечение расходов по реализации проектов в рамках проведения конкурса (далее - иные межбюджетные трансферты) (в случае наличия в проекте условия о софинансировании мероприятий из бюджета субъекта Российской Федерации и (или) муниципального бюджета и (или) за счет внебюджетных источников финансирования);</w:t>
      </w:r>
    </w:p>
    <w:p w:rsidR="004318BF" w:rsidRDefault="004318BF">
      <w:pPr>
        <w:pStyle w:val="ConsPlusNormal"/>
        <w:jc w:val="both"/>
      </w:pPr>
      <w:r>
        <w:t xml:space="preserve">(пп. "ж(1)" введен </w:t>
      </w:r>
      <w:hyperlink r:id="rId62" w:history="1">
        <w:r>
          <w:rPr>
            <w:color w:val="0000FF"/>
          </w:rPr>
          <w:t>Постановлением</w:t>
        </w:r>
      </w:hyperlink>
      <w:r>
        <w:t xml:space="preserve"> Правительства РФ от 29.01.2020 N 64)</w:t>
      </w:r>
    </w:p>
    <w:p w:rsidR="004318BF" w:rsidRDefault="004318BF">
      <w:pPr>
        <w:pStyle w:val="ConsPlusNormal"/>
        <w:spacing w:before="220"/>
        <w:ind w:firstLine="540"/>
        <w:jc w:val="both"/>
      </w:pPr>
      <w:proofErr w:type="gramStart"/>
      <w:r>
        <w:t>ж(</w:t>
      </w:r>
      <w:proofErr w:type="gramEnd"/>
      <w:r>
        <w:t>2)) документы, подтверждающие наличие зон охраны объектов культурного наследия, а также территорий объектов археологического наследия (при наличии таких объектов на территории, благоустраиваемой в рамках проекта);</w:t>
      </w:r>
    </w:p>
    <w:p w:rsidR="004318BF" w:rsidRDefault="004318BF">
      <w:pPr>
        <w:pStyle w:val="ConsPlusNormal"/>
        <w:jc w:val="both"/>
      </w:pPr>
      <w:r>
        <w:t xml:space="preserve">(пп. "ж(2)" введен </w:t>
      </w:r>
      <w:hyperlink r:id="rId63" w:history="1">
        <w:r>
          <w:rPr>
            <w:color w:val="0000FF"/>
          </w:rPr>
          <w:t>Постановлением</w:t>
        </w:r>
      </w:hyperlink>
      <w:r>
        <w:t xml:space="preserve"> Правительства РФ от 29.01.2020 N 64)</w:t>
      </w:r>
    </w:p>
    <w:p w:rsidR="004318BF" w:rsidRDefault="004318BF">
      <w:pPr>
        <w:pStyle w:val="ConsPlusNormal"/>
        <w:spacing w:before="220"/>
        <w:ind w:firstLine="540"/>
        <w:jc w:val="both"/>
      </w:pPr>
      <w:r>
        <w:t>з) иные документы, определенные федеральной комиссией.</w:t>
      </w:r>
    </w:p>
    <w:p w:rsidR="004318BF" w:rsidRDefault="004318BF">
      <w:pPr>
        <w:pStyle w:val="ConsPlusNormal"/>
        <w:spacing w:before="220"/>
        <w:ind w:firstLine="540"/>
        <w:jc w:val="both"/>
      </w:pPr>
      <w:bookmarkStart w:id="10" w:name="P136"/>
      <w:bookmarkEnd w:id="10"/>
      <w:r>
        <w:t xml:space="preserve">18. Форма конкурсной заявки, технические требования к ее оформлению, в том числе к оформлению документов, представляемых в составе конкурсной заявки, предусмотренных </w:t>
      </w:r>
      <w:hyperlink w:anchor="P123" w:history="1">
        <w:r>
          <w:rPr>
            <w:color w:val="0000FF"/>
          </w:rPr>
          <w:t>подпунктами "г"</w:t>
        </w:r>
      </w:hyperlink>
      <w:r>
        <w:t xml:space="preserve"> и </w:t>
      </w:r>
      <w:hyperlink w:anchor="P127" w:history="1">
        <w:r>
          <w:rPr>
            <w:color w:val="0000FF"/>
          </w:rPr>
          <w:t>"е" пункта 17</w:t>
        </w:r>
      </w:hyperlink>
      <w:r>
        <w:t xml:space="preserve"> настоящих Правил, состав документов, представляемых в конкурсной заявке, а также методика оценки конкурсных заявок, включая процедуру проведения оценки, утверждаются федеральной комиссией.</w:t>
      </w:r>
    </w:p>
    <w:p w:rsidR="004318BF" w:rsidRDefault="004318BF">
      <w:pPr>
        <w:pStyle w:val="ConsPlusNormal"/>
        <w:jc w:val="both"/>
      </w:pPr>
      <w:r>
        <w:t xml:space="preserve">(в ред. </w:t>
      </w:r>
      <w:hyperlink r:id="rId64"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11" w:name="P138"/>
      <w:bookmarkEnd w:id="11"/>
      <w:r>
        <w:t>19. Оценка конкурсных заявок осуществляется межведомственной рабочей группой, федеральной комиссией в соответствии с методикой оценки исходя из следующих критериев:</w:t>
      </w:r>
    </w:p>
    <w:p w:rsidR="004318BF" w:rsidRDefault="004318BF">
      <w:pPr>
        <w:pStyle w:val="ConsPlusNormal"/>
        <w:spacing w:before="220"/>
        <w:ind w:firstLine="540"/>
        <w:jc w:val="both"/>
      </w:pPr>
      <w:r>
        <w:t xml:space="preserve">а) степень и разнообразие форм участия и вовлечения граждан и общественности на всех этапах </w:t>
      </w:r>
      <w:r>
        <w:lastRenderedPageBreak/>
        <w:t>подготовки и реализации проекта;</w:t>
      </w:r>
    </w:p>
    <w:p w:rsidR="004318BF" w:rsidRDefault="004318BF">
      <w:pPr>
        <w:pStyle w:val="ConsPlusNormal"/>
        <w:spacing w:before="220"/>
        <w:ind w:firstLine="540"/>
        <w:jc w:val="both"/>
      </w:pPr>
      <w:r>
        <w:t>б) обоснованность выбора места реализации проекта, синхронизация мероприятий, связанных с реализацией проекта, с иными мероприятиями, реализуемыми на территории муниципального образования в рамках национальных проектов (программ), а также государственных и муниципальных программ формирования современной городской среды, востребованность реализуемого проекта (вид, степень значимости объекта для жителей, создание популярного места для посещения и проведения досуга жителями и туристами) с точки зрения достижения наибольшего эффекта для соответствующего муниципального образования;</w:t>
      </w:r>
    </w:p>
    <w:p w:rsidR="004318BF" w:rsidRDefault="004318BF">
      <w:pPr>
        <w:pStyle w:val="ConsPlusNormal"/>
        <w:spacing w:before="220"/>
        <w:ind w:firstLine="540"/>
        <w:jc w:val="both"/>
      </w:pPr>
      <w:r>
        <w:t>в) качество и обоснованность выбора предлагаемых архитектурных и планировочных решений;</w:t>
      </w:r>
    </w:p>
    <w:p w:rsidR="004318BF" w:rsidRDefault="004318BF">
      <w:pPr>
        <w:pStyle w:val="ConsPlusNormal"/>
        <w:spacing w:before="220"/>
        <w:ind w:firstLine="540"/>
        <w:jc w:val="both"/>
      </w:pPr>
      <w:r>
        <w:t>г) решение задачи сохранения историко-градостроительной и природной среды населенного пункта, определение (формирование, выявление) идентичности территории, благоустраиваемой в рамках реализации проекта, обеспечение взаимосвязи объекта, создаваемого в рамках реализации проекта, с объектами культурного наследия, культурными ландшафтами, туристскими маршрутами, местами массового отдыха населения;</w:t>
      </w:r>
    </w:p>
    <w:p w:rsidR="004318BF" w:rsidRDefault="004318BF">
      <w:pPr>
        <w:pStyle w:val="ConsPlusNormal"/>
        <w:spacing w:before="220"/>
        <w:ind w:firstLine="540"/>
        <w:jc w:val="both"/>
      </w:pPr>
      <w:r>
        <w:t>д) ожидаемый экономический и социальный эффект от реализации проекта, доля привлеченных средств внебюджетных источников, использование муниципально-частного партнерства при подготовке и реализации проекта по отношению к предполагаемой стоимости проекта.</w:t>
      </w:r>
    </w:p>
    <w:p w:rsidR="004318BF" w:rsidRDefault="004318BF">
      <w:pPr>
        <w:pStyle w:val="ConsPlusNormal"/>
        <w:jc w:val="both"/>
      </w:pPr>
      <w:r>
        <w:t xml:space="preserve">(п. 19 в ред. </w:t>
      </w:r>
      <w:hyperlink r:id="rId65"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 xml:space="preserve">20. Межведомственной рабочей группой в соответствии с методикой оценки определяется значение оценки проекта по каждому из критериев, указанных в </w:t>
      </w:r>
      <w:hyperlink w:anchor="P138" w:history="1">
        <w:r>
          <w:rPr>
            <w:color w:val="0000FF"/>
          </w:rPr>
          <w:t>пункте 19</w:t>
        </w:r>
      </w:hyperlink>
      <w:r>
        <w:t xml:space="preserve"> настоящих Правил.</w:t>
      </w:r>
    </w:p>
    <w:p w:rsidR="004318BF" w:rsidRDefault="004318BF">
      <w:pPr>
        <w:pStyle w:val="ConsPlusNormal"/>
        <w:jc w:val="both"/>
      </w:pPr>
      <w:r>
        <w:t xml:space="preserve">(п. 20 в ред. </w:t>
      </w:r>
      <w:hyperlink r:id="rId66"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bookmarkStart w:id="12" w:name="P147"/>
      <w:bookmarkEnd w:id="12"/>
      <w:r>
        <w:t>21. Основными функциями межведомственной рабочей группы являются:</w:t>
      </w:r>
    </w:p>
    <w:p w:rsidR="004318BF" w:rsidRDefault="004318BF">
      <w:pPr>
        <w:pStyle w:val="ConsPlusNormal"/>
        <w:jc w:val="both"/>
      </w:pPr>
      <w:r>
        <w:t xml:space="preserve">(в ред. Постановлений Правительства РФ от 11.02.2019 </w:t>
      </w:r>
      <w:hyperlink r:id="rId67" w:history="1">
        <w:r>
          <w:rPr>
            <w:color w:val="0000FF"/>
          </w:rPr>
          <w:t>N 115</w:t>
        </w:r>
      </w:hyperlink>
      <w:r>
        <w:t xml:space="preserve">, от 29.01.2020 </w:t>
      </w:r>
      <w:hyperlink r:id="rId68" w:history="1">
        <w:r>
          <w:rPr>
            <w:color w:val="0000FF"/>
          </w:rPr>
          <w:t>N 64</w:t>
        </w:r>
      </w:hyperlink>
      <w:r>
        <w:t>)</w:t>
      </w:r>
    </w:p>
    <w:p w:rsidR="004318BF" w:rsidRDefault="004318BF">
      <w:pPr>
        <w:pStyle w:val="ConsPlusNormal"/>
        <w:spacing w:before="220"/>
        <w:ind w:firstLine="540"/>
        <w:jc w:val="both"/>
      </w:pPr>
      <w:r>
        <w:t>а) предварительное рассмотрение и оценка конкурсных заявок;</w:t>
      </w:r>
    </w:p>
    <w:p w:rsidR="004318BF" w:rsidRDefault="004318BF">
      <w:pPr>
        <w:pStyle w:val="ConsPlusNormal"/>
        <w:spacing w:before="220"/>
        <w:ind w:firstLine="540"/>
        <w:jc w:val="both"/>
      </w:pPr>
      <w:r>
        <w:t>б) информирование субъектов Российской Федерации и органов местного самоуправления - участников конкурса по вопросам организации и проведения конкурса;</w:t>
      </w:r>
    </w:p>
    <w:p w:rsidR="004318BF" w:rsidRDefault="004318BF">
      <w:pPr>
        <w:pStyle w:val="ConsPlusNormal"/>
        <w:spacing w:before="220"/>
        <w:ind w:firstLine="540"/>
        <w:jc w:val="both"/>
      </w:pPr>
      <w:r>
        <w:t>в) запрос и получение пояснений по представленным конкурсным заявкам;</w:t>
      </w:r>
    </w:p>
    <w:p w:rsidR="004318BF" w:rsidRDefault="004318BF">
      <w:pPr>
        <w:pStyle w:val="ConsPlusNormal"/>
        <w:spacing w:before="220"/>
        <w:ind w:firstLine="540"/>
        <w:jc w:val="both"/>
      </w:pPr>
      <w:r>
        <w:t>г) внесение в федеральную комиссию предложений о количестве победителей в каждой категории и подгруппе конкурса;</w:t>
      </w:r>
    </w:p>
    <w:p w:rsidR="004318BF" w:rsidRDefault="004318BF">
      <w:pPr>
        <w:pStyle w:val="ConsPlusNormal"/>
        <w:jc w:val="both"/>
      </w:pPr>
      <w:r>
        <w:t xml:space="preserve">(пп. "г" в ред. </w:t>
      </w:r>
      <w:hyperlink r:id="rId69"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д) принятие решения об определении финалистов конкурса, конкурсные заявки которых по итогам предварительного рассмотрения и оценки конкурсных заявок в соответствии с настоящими Правилами и методикой оценки набрали наибольшее количество баллов, и представление этого решения в федеральную комиссию с указанием количества баллов, набранных каждым финалистом;</w:t>
      </w:r>
    </w:p>
    <w:p w:rsidR="004318BF" w:rsidRDefault="004318BF">
      <w:pPr>
        <w:pStyle w:val="ConsPlusNormal"/>
        <w:jc w:val="both"/>
      </w:pPr>
      <w:r>
        <w:t xml:space="preserve">(пп. "д" введен </w:t>
      </w:r>
      <w:hyperlink r:id="rId70" w:history="1">
        <w:r>
          <w:rPr>
            <w:color w:val="0000FF"/>
          </w:rPr>
          <w:t>Постановлением</w:t>
        </w:r>
      </w:hyperlink>
      <w:r>
        <w:t xml:space="preserve"> Правительства РФ от 29.01.2020 N 64)</w:t>
      </w:r>
    </w:p>
    <w:p w:rsidR="004318BF" w:rsidRDefault="004318BF">
      <w:pPr>
        <w:pStyle w:val="ConsPlusNormal"/>
        <w:spacing w:before="220"/>
        <w:ind w:firstLine="540"/>
        <w:jc w:val="both"/>
      </w:pPr>
      <w:r>
        <w:t xml:space="preserve">е) принятие решения об отклонении конкурсных заявок в соответствии с </w:t>
      </w:r>
      <w:hyperlink w:anchor="P116" w:history="1">
        <w:r>
          <w:rPr>
            <w:color w:val="0000FF"/>
          </w:rPr>
          <w:t>пунктом 16</w:t>
        </w:r>
      </w:hyperlink>
      <w:r>
        <w:t xml:space="preserve"> настоящих Правил;</w:t>
      </w:r>
    </w:p>
    <w:p w:rsidR="004318BF" w:rsidRDefault="004318BF">
      <w:pPr>
        <w:pStyle w:val="ConsPlusNormal"/>
        <w:jc w:val="both"/>
      </w:pPr>
      <w:r>
        <w:t xml:space="preserve">(пп. "е" введен </w:t>
      </w:r>
      <w:hyperlink r:id="rId71" w:history="1">
        <w:r>
          <w:rPr>
            <w:color w:val="0000FF"/>
          </w:rPr>
          <w:t>Постановлением</w:t>
        </w:r>
      </w:hyperlink>
      <w:r>
        <w:t xml:space="preserve"> Правительства РФ от 29.01.2020 N 64)</w:t>
      </w:r>
    </w:p>
    <w:p w:rsidR="004318BF" w:rsidRDefault="004318BF">
      <w:pPr>
        <w:pStyle w:val="ConsPlusNormal"/>
        <w:spacing w:before="220"/>
        <w:ind w:firstLine="540"/>
        <w:jc w:val="both"/>
      </w:pPr>
      <w:r>
        <w:t>ж) иные функции, возложенные на межведомственную рабочую группу федеральной комиссией.</w:t>
      </w:r>
    </w:p>
    <w:p w:rsidR="004318BF" w:rsidRDefault="004318BF">
      <w:pPr>
        <w:pStyle w:val="ConsPlusNormal"/>
        <w:jc w:val="both"/>
      </w:pPr>
      <w:r>
        <w:t xml:space="preserve">(пп. "ж" введен </w:t>
      </w:r>
      <w:hyperlink r:id="rId72" w:history="1">
        <w:r>
          <w:rPr>
            <w:color w:val="0000FF"/>
          </w:rPr>
          <w:t>Постановлением</w:t>
        </w:r>
      </w:hyperlink>
      <w:r>
        <w:t xml:space="preserve"> Правительства РФ от 29.01.2020 N 64)</w:t>
      </w:r>
    </w:p>
    <w:p w:rsidR="004318BF" w:rsidRDefault="004318BF">
      <w:pPr>
        <w:pStyle w:val="ConsPlusNormal"/>
        <w:spacing w:before="220"/>
        <w:ind w:firstLine="540"/>
        <w:jc w:val="both"/>
      </w:pPr>
      <w:bookmarkStart w:id="13" w:name="P160"/>
      <w:bookmarkEnd w:id="13"/>
      <w:r>
        <w:t xml:space="preserve">22. Межведомственная рабочая группа состоит из членов федеральной комиссии и приглашенных экспертов. В состав межведомственной рабочей группы могут включаться в том числе представители Ассоциации "Единое общероссийское объединение муниципальных образований (Конгресс)", </w:t>
      </w:r>
      <w:r>
        <w:lastRenderedPageBreak/>
        <w:t>Общероссийской общественной организации "Всероссийский Совет местного самоуправления" и Ассоциации развития исторических поселений "Русская провинция".</w:t>
      </w:r>
    </w:p>
    <w:p w:rsidR="004318BF" w:rsidRDefault="004318BF">
      <w:pPr>
        <w:pStyle w:val="ConsPlusNormal"/>
        <w:jc w:val="both"/>
      </w:pPr>
      <w:r>
        <w:t xml:space="preserve">(п. 22 в ред. </w:t>
      </w:r>
      <w:hyperlink r:id="rId73"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23. Информация об организации и проведении конкурса размещается на официальном сайте Министерства строительства и жилищно-коммунального хозяйства Российской Федерации в сети "Интернет" и предоставляется Ассоциации "Единое общероссийское объединение муниципальных образований (Конгресс)", Общероссийской общественной организации "Всероссийский Совет местного самоуправления" и Ассоциации развития исторических поселений "Русская провинция" для обеспечения возможности размещения ими указанной информации на своих сайтах в сети "Интернет".</w:t>
      </w:r>
    </w:p>
    <w:p w:rsidR="004318BF" w:rsidRDefault="004318BF">
      <w:pPr>
        <w:pStyle w:val="ConsPlusNormal"/>
        <w:spacing w:before="220"/>
        <w:ind w:firstLine="540"/>
        <w:jc w:val="both"/>
      </w:pPr>
      <w:bookmarkStart w:id="14" w:name="P163"/>
      <w:bookmarkEnd w:id="14"/>
      <w:r>
        <w:t>24. Федеральная комиссия в порядке, установленном методикой оценки, с учетом предложения межведомственной рабочей группы не позднее 1 июня 2019 г. для конкурса, проводимого в 2019 году, и не позднее 1 марта 2020 г. - для конкурса, проводимого до 1 марта 2020 г., принимает решение об определении 80 победителей, а для последующих конкурсов - не позднее 1 сентября года проведения конкурса принимает решение об определении 160 победителей.</w:t>
      </w:r>
    </w:p>
    <w:p w:rsidR="004318BF" w:rsidRDefault="004318BF">
      <w:pPr>
        <w:pStyle w:val="ConsPlusNormal"/>
        <w:jc w:val="both"/>
      </w:pPr>
      <w:r>
        <w:t xml:space="preserve">(в ред. </w:t>
      </w:r>
      <w:hyperlink r:id="rId74" w:history="1">
        <w:r>
          <w:rPr>
            <w:color w:val="0000FF"/>
          </w:rPr>
          <w:t>Постановления</w:t>
        </w:r>
      </w:hyperlink>
      <w:r>
        <w:t xml:space="preserve"> Правительства РФ от 29.08.2020 N 1303)</w:t>
      </w:r>
    </w:p>
    <w:p w:rsidR="004318BF" w:rsidRDefault="004318BF">
      <w:pPr>
        <w:pStyle w:val="ConsPlusNormal"/>
        <w:spacing w:before="220"/>
        <w:ind w:firstLine="540"/>
        <w:jc w:val="both"/>
      </w:pPr>
      <w:r>
        <w:t xml:space="preserve">Количество победителей в каждой категории и подгруппе конкурса определяется федеральной комиссией на основании предложений межведомственной рабочей группы в соответствии с методикой оценки. Федеральной комиссией может быть определено меньшее количество победителей в категории и подгруппе конкурса, чем это установлено методикой оценки, при этом общее количество победителей конкурса не может быть менее установленного в </w:t>
      </w:r>
      <w:hyperlink w:anchor="P163" w:history="1">
        <w:r>
          <w:rPr>
            <w:color w:val="0000FF"/>
          </w:rPr>
          <w:t>абзаце первом</w:t>
        </w:r>
      </w:hyperlink>
      <w:r>
        <w:t xml:space="preserve"> настоящего пункта.</w:t>
      </w:r>
    </w:p>
    <w:p w:rsidR="004318BF" w:rsidRDefault="004318BF">
      <w:pPr>
        <w:pStyle w:val="ConsPlusNormal"/>
        <w:jc w:val="both"/>
      </w:pPr>
      <w:r>
        <w:t xml:space="preserve">(в ред. </w:t>
      </w:r>
      <w:hyperlink r:id="rId75" w:history="1">
        <w:r>
          <w:rPr>
            <w:color w:val="0000FF"/>
          </w:rPr>
          <w:t>Постановления</w:t>
        </w:r>
      </w:hyperlink>
      <w:r>
        <w:t xml:space="preserve"> Правительства РФ от 29.08.2020 N 1303)</w:t>
      </w:r>
    </w:p>
    <w:p w:rsidR="004318BF" w:rsidRDefault="004318BF">
      <w:pPr>
        <w:pStyle w:val="ConsPlusNormal"/>
        <w:jc w:val="both"/>
      </w:pPr>
      <w:r>
        <w:t xml:space="preserve">(п. 24 в ред. </w:t>
      </w:r>
      <w:hyperlink r:id="rId76"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25. Федеральной комиссией может быть рекомендовано осуществить за счет средств внебюджетных источников реализацию проектов, представленных муниципальными образованиями, являющимися финалистами конкурса и не признанными победителями конкурса, лицам, заинтересованным в реализации таких проектов.</w:t>
      </w:r>
    </w:p>
    <w:p w:rsidR="004318BF" w:rsidRDefault="004318BF">
      <w:pPr>
        <w:pStyle w:val="ConsPlusNormal"/>
        <w:jc w:val="both"/>
      </w:pPr>
      <w:r>
        <w:t xml:space="preserve">(п. 25 в ред. </w:t>
      </w:r>
      <w:hyperlink r:id="rId77"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 xml:space="preserve">26. Утратил силу. - </w:t>
      </w:r>
      <w:hyperlink r:id="rId78" w:history="1">
        <w:r>
          <w:rPr>
            <w:color w:val="0000FF"/>
          </w:rPr>
          <w:t>Постановление</w:t>
        </w:r>
      </w:hyperlink>
      <w:r>
        <w:t xml:space="preserve"> Правительства РФ от 29.01.2020 N 64.</w:t>
      </w:r>
    </w:p>
    <w:p w:rsidR="004318BF" w:rsidRDefault="004318BF">
      <w:pPr>
        <w:pStyle w:val="ConsPlusNormal"/>
        <w:spacing w:before="220"/>
        <w:ind w:firstLine="540"/>
        <w:jc w:val="both"/>
      </w:pPr>
      <w:r>
        <w:t>27. Подведение итогов конкурса в соответствии с настоящими Правилами и методикой оценки оформляется решением федеральной комиссии.</w:t>
      </w:r>
    </w:p>
    <w:p w:rsidR="004318BF" w:rsidRDefault="004318BF">
      <w:pPr>
        <w:pStyle w:val="ConsPlusNormal"/>
        <w:jc w:val="both"/>
      </w:pPr>
      <w:r>
        <w:t xml:space="preserve">(в ред. </w:t>
      </w:r>
      <w:hyperlink r:id="rId79"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В решении о подведении итогов конкурса федеральная комиссия вправе отразить рекомендации экспертов, направленные на улучшение отдельных элементов проекта муниципального образования - победителя конкурса, учет которых осуществляется по усмотрению победителя конкурса.</w:t>
      </w:r>
    </w:p>
    <w:p w:rsidR="004318BF" w:rsidRDefault="004318BF">
      <w:pPr>
        <w:pStyle w:val="ConsPlusNormal"/>
        <w:jc w:val="both"/>
      </w:pPr>
      <w:r>
        <w:t xml:space="preserve">(абзац введен </w:t>
      </w:r>
      <w:hyperlink r:id="rId80" w:history="1">
        <w:r>
          <w:rPr>
            <w:color w:val="0000FF"/>
          </w:rPr>
          <w:t>Постановлением</w:t>
        </w:r>
      </w:hyperlink>
      <w:r>
        <w:t xml:space="preserve"> Правительства РФ от 11.02.2019 N 115)</w:t>
      </w:r>
    </w:p>
    <w:p w:rsidR="004318BF" w:rsidRDefault="004318BF">
      <w:pPr>
        <w:pStyle w:val="ConsPlusNormal"/>
        <w:spacing w:before="220"/>
        <w:ind w:firstLine="540"/>
        <w:jc w:val="both"/>
      </w:pPr>
      <w:r>
        <w:t>28. Размер денежной премии в категории "исторические поселения" определяется в равном размере для каждого победителя исходя из общей суммы, предусмотренной на премирование по соответствующей категории конкурса.</w:t>
      </w:r>
    </w:p>
    <w:p w:rsidR="004318BF" w:rsidRDefault="004318BF">
      <w:pPr>
        <w:pStyle w:val="ConsPlusNormal"/>
        <w:spacing w:before="220"/>
        <w:ind w:firstLine="540"/>
        <w:jc w:val="both"/>
      </w:pPr>
      <w:r>
        <w:t>Размер денежной премии по категории "малые города" определяется в равном размере для каждого победителя внутри каждой подгруппы в составе категории исходя из общей суммы, предусмотренной на премирование по соответствующей категории конкурса.</w:t>
      </w:r>
    </w:p>
    <w:p w:rsidR="004318BF" w:rsidRDefault="004318BF">
      <w:pPr>
        <w:pStyle w:val="ConsPlusNormal"/>
        <w:spacing w:before="220"/>
        <w:ind w:firstLine="540"/>
        <w:jc w:val="both"/>
      </w:pPr>
      <w:r>
        <w:t xml:space="preserve">29. В случае если подведение итогов конкурса не осуществлялось либо определено меньшее число победителей конкурса, чем это предусмотрено </w:t>
      </w:r>
      <w:hyperlink w:anchor="P163" w:history="1">
        <w:r>
          <w:rPr>
            <w:color w:val="0000FF"/>
          </w:rPr>
          <w:t>пунктом 24</w:t>
        </w:r>
      </w:hyperlink>
      <w:r>
        <w:t xml:space="preserve"> настоящих Правил, перераспределение средств на их премирование осуществляется по решению федеральной комиссии.</w:t>
      </w:r>
    </w:p>
    <w:p w:rsidR="004318BF" w:rsidRDefault="004318BF">
      <w:pPr>
        <w:pStyle w:val="ConsPlusNormal"/>
        <w:spacing w:before="220"/>
        <w:ind w:firstLine="540"/>
        <w:jc w:val="both"/>
      </w:pPr>
      <w:bookmarkStart w:id="15" w:name="P178"/>
      <w:bookmarkEnd w:id="15"/>
      <w:r>
        <w:t xml:space="preserve">30. Средства государственной поддержки из федерального бюджета предоставляются бюджетам </w:t>
      </w:r>
      <w:r>
        <w:lastRenderedPageBreak/>
        <w:t>субъектов Российской Федерации, на территории которых расположены муниципальные образования - победители конкурса, в виде иных межбюджетных трансфертов.</w:t>
      </w:r>
    </w:p>
    <w:p w:rsidR="004318BF" w:rsidRDefault="004318BF">
      <w:pPr>
        <w:pStyle w:val="ConsPlusNormal"/>
        <w:jc w:val="both"/>
      </w:pPr>
      <w:r>
        <w:t xml:space="preserve">(в ред. </w:t>
      </w:r>
      <w:hyperlink r:id="rId81"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Целевым назначением иного межбюджетного трансферта является финансовое обеспечение реализации победителем конкурса проекта создания комфортной городской среды, предусмотренного конкурсной заявкой победителя конкурса.</w:t>
      </w:r>
    </w:p>
    <w:p w:rsidR="004318BF" w:rsidRDefault="004318BF">
      <w:pPr>
        <w:pStyle w:val="ConsPlusNormal"/>
        <w:jc w:val="both"/>
      </w:pPr>
      <w:r>
        <w:t xml:space="preserve">(п. 30 в ред. </w:t>
      </w:r>
      <w:hyperlink r:id="rId82" w:history="1">
        <w:r>
          <w:rPr>
            <w:color w:val="0000FF"/>
          </w:rPr>
          <w:t>Постановления</w:t>
        </w:r>
      </w:hyperlink>
      <w:r>
        <w:t xml:space="preserve"> Правительства РФ от 11.02.2019 N 115)</w:t>
      </w:r>
    </w:p>
    <w:p w:rsidR="004318BF" w:rsidRDefault="004318BF">
      <w:pPr>
        <w:pStyle w:val="ConsPlusNormal"/>
        <w:spacing w:before="220"/>
        <w:ind w:firstLine="540"/>
        <w:jc w:val="both"/>
      </w:pPr>
      <w:r>
        <w:t xml:space="preserve">31. Предоставление бюджетам субъектов Российской Федерации иных межбюджетных трансфертов осуществляется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178" w:history="1">
        <w:r>
          <w:rPr>
            <w:color w:val="0000FF"/>
          </w:rPr>
          <w:t>пункте 30</w:t>
        </w:r>
      </w:hyperlink>
      <w:r>
        <w:t xml:space="preserve"> настоящих Правил.</w:t>
      </w:r>
    </w:p>
    <w:p w:rsidR="004318BF" w:rsidRDefault="004318BF">
      <w:pPr>
        <w:pStyle w:val="ConsPlusNormal"/>
        <w:jc w:val="both"/>
      </w:pPr>
      <w:r>
        <w:t xml:space="preserve">(п. 31 в ред. </w:t>
      </w:r>
      <w:hyperlink r:id="rId83" w:history="1">
        <w:r>
          <w:rPr>
            <w:color w:val="0000FF"/>
          </w:rPr>
          <w:t>Постановления</w:t>
        </w:r>
      </w:hyperlink>
      <w:r>
        <w:t xml:space="preserve"> Правительства РФ от 29.03.2021 N 474)</w:t>
      </w:r>
    </w:p>
    <w:p w:rsidR="004318BF" w:rsidRDefault="004318BF">
      <w:pPr>
        <w:pStyle w:val="ConsPlusNormal"/>
        <w:spacing w:before="220"/>
        <w:ind w:firstLine="540"/>
        <w:jc w:val="both"/>
      </w:pPr>
      <w:r>
        <w:t>32. Условиями предоставления иного межбюджетного трансферта являются:</w:t>
      </w:r>
    </w:p>
    <w:p w:rsidR="004318BF" w:rsidRDefault="004318BF">
      <w:pPr>
        <w:pStyle w:val="ConsPlusNormal"/>
        <w:spacing w:before="220"/>
        <w:ind w:firstLine="540"/>
        <w:jc w:val="both"/>
      </w:pPr>
      <w:r>
        <w:t>а) наличие решения федеральной комиссии о признании победителем конкурса муниципального образования, расположенного на территории соответствующего субъекта Российской Федерации;</w:t>
      </w:r>
    </w:p>
    <w:p w:rsidR="004318BF" w:rsidRDefault="004318BF">
      <w:pPr>
        <w:pStyle w:val="ConsPlusNormal"/>
        <w:spacing w:before="220"/>
        <w:ind w:firstLine="540"/>
        <w:jc w:val="both"/>
      </w:pPr>
      <w:r>
        <w:t xml:space="preserve">б) наличие согласованного Министерством строительства и жилищно-коммунального хозяйства Российской Федерации и высшим должностным лицом (руководителем высшего исполнительного органа государственной власти) субъекта Российской Федерации графика. Форма графика определяется Министерством и содержит в том числе информацию о работах по проектированию, строительству (ремонту, реконструкции) и завершению мероприятий не позднее 31 декабря года окончания реализации проектов муниципальными образованиями - победителями соответствующего конкурса согласно </w:t>
      </w:r>
      <w:hyperlink w:anchor="P55" w:history="1">
        <w:r>
          <w:rPr>
            <w:color w:val="0000FF"/>
          </w:rPr>
          <w:t>пункту 3</w:t>
        </w:r>
      </w:hyperlink>
      <w:r>
        <w:t xml:space="preserve"> настоящих Правил, включая сроки выполнения по каждому этапу работ.</w:t>
      </w:r>
    </w:p>
    <w:p w:rsidR="004318BF" w:rsidRDefault="004318BF">
      <w:pPr>
        <w:pStyle w:val="ConsPlusNormal"/>
        <w:jc w:val="both"/>
      </w:pPr>
      <w:r>
        <w:t xml:space="preserve">(в ред. </w:t>
      </w:r>
      <w:hyperlink r:id="rId84" w:history="1">
        <w:r>
          <w:rPr>
            <w:color w:val="0000FF"/>
          </w:rPr>
          <w:t>Постановления</w:t>
        </w:r>
      </w:hyperlink>
      <w:r>
        <w:t xml:space="preserve"> Правительства РФ от 29.01.2020 N 64)</w:t>
      </w:r>
    </w:p>
    <w:p w:rsidR="004318BF" w:rsidRDefault="004318BF">
      <w:pPr>
        <w:pStyle w:val="ConsPlusNormal"/>
        <w:jc w:val="both"/>
      </w:pPr>
      <w:r>
        <w:t xml:space="preserve">(п. 32 в ред. </w:t>
      </w:r>
      <w:hyperlink r:id="rId85" w:history="1">
        <w:r>
          <w:rPr>
            <w:color w:val="0000FF"/>
          </w:rPr>
          <w:t>Постановления</w:t>
        </w:r>
      </w:hyperlink>
      <w:r>
        <w:t xml:space="preserve"> Правительства РФ от 11.02.2019 N 115)</w:t>
      </w:r>
    </w:p>
    <w:p w:rsidR="004318BF" w:rsidRDefault="004318BF">
      <w:pPr>
        <w:pStyle w:val="ConsPlusNormal"/>
        <w:spacing w:before="220"/>
        <w:ind w:firstLine="540"/>
        <w:jc w:val="both"/>
      </w:pPr>
      <w:r>
        <w:t>33. Субъект Российской Федерации, муниципальное образование - победитель конкурса вправе осуществлять финансирование (софинансирование) проекта, в размере и на условиях, которые определены соответственно субъектом Российской Федерации, муниципальным образованием - победителем конкурса.</w:t>
      </w:r>
    </w:p>
    <w:p w:rsidR="004318BF" w:rsidRDefault="004318BF">
      <w:pPr>
        <w:pStyle w:val="ConsPlusNormal"/>
        <w:spacing w:before="220"/>
        <w:ind w:firstLine="540"/>
        <w:jc w:val="both"/>
      </w:pPr>
      <w:r>
        <w:t xml:space="preserve">34. Иной межбюджетный трансферт предоставляется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6" w:history="1">
        <w:r>
          <w:rPr>
            <w:color w:val="0000FF"/>
          </w:rPr>
          <w:t>формой</w:t>
        </w:r>
      </w:hyperlink>
      <w:r>
        <w:t>, утвержденной Министерством финансов Российской Федерации (далее - соглашение о предоставлении иного межбюджетного трансферта). В соглашении о предоставлении иного межбюджетного трансферта предусматриваются в том числе следующие положения:</w:t>
      </w:r>
    </w:p>
    <w:p w:rsidR="004318BF" w:rsidRDefault="004318BF">
      <w:pPr>
        <w:pStyle w:val="ConsPlusNormal"/>
        <w:spacing w:before="220"/>
        <w:ind w:firstLine="540"/>
        <w:jc w:val="both"/>
      </w:pPr>
      <w:r>
        <w:t>а) обязательство субъекта Российской Федерации по обеспечению завершения реализации проекта муниципальным образованием - победителем конкурса не позднее 31 декабря года, следующего за годом предоставления иного межбюджетного трансферта;</w:t>
      </w:r>
    </w:p>
    <w:p w:rsidR="004318BF" w:rsidRDefault="004318BF">
      <w:pPr>
        <w:pStyle w:val="ConsPlusNormal"/>
        <w:jc w:val="both"/>
      </w:pPr>
      <w:r>
        <w:t xml:space="preserve">(в ред. </w:t>
      </w:r>
      <w:hyperlink r:id="rId87"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б) обязательство Министерства строительства и жилищно-коммунального хозяйства Российской Федерации по осуществлению проверок, в том числе выездных, соблюдения при реализации проекта обязательств субъекта Российской Федерации, предусмотренных соглашением о предоставлении иного межбюджетного трансферта;</w:t>
      </w:r>
    </w:p>
    <w:p w:rsidR="004318BF" w:rsidRDefault="004318BF">
      <w:pPr>
        <w:pStyle w:val="ConsPlusNormal"/>
        <w:spacing w:before="220"/>
        <w:ind w:firstLine="540"/>
        <w:jc w:val="both"/>
      </w:pPr>
      <w:r>
        <w:t xml:space="preserve">в) обязательство субъекта Российской Федерации по обеспечению начала реализации проекта муниципальным образованием - победителем конкурса не позднее чем через месяц после подведения </w:t>
      </w:r>
      <w:r>
        <w:lastRenderedPageBreak/>
        <w:t>итогов конкурса вне зависимости от срока перечисления иного межбюджетного трансферта субъекту Российской Федерации;</w:t>
      </w:r>
    </w:p>
    <w:p w:rsidR="004318BF" w:rsidRDefault="004318BF">
      <w:pPr>
        <w:pStyle w:val="ConsPlusNormal"/>
        <w:spacing w:before="220"/>
        <w:ind w:firstLine="540"/>
        <w:jc w:val="both"/>
      </w:pPr>
      <w:r>
        <w:t>г) обязательство субъекта Российской Федерации по обеспечению соблюдения муниципальным образованием - победителем конкурса графика;</w:t>
      </w:r>
    </w:p>
    <w:p w:rsidR="004318BF" w:rsidRDefault="004318BF">
      <w:pPr>
        <w:pStyle w:val="ConsPlusNormal"/>
        <w:spacing w:before="220"/>
        <w:ind w:firstLine="540"/>
        <w:jc w:val="both"/>
      </w:pPr>
      <w:r>
        <w:t xml:space="preserve">д) обязательство субъекта Российской Федерации по включению мероприятий в государственную программу субъекта Российской Федерации на соответствующий период, утвержденную в соответствии с требованиями, установленными </w:t>
      </w:r>
      <w:hyperlink r:id="rId88" w:history="1">
        <w:r>
          <w:rPr>
            <w:color w:val="0000FF"/>
          </w:rPr>
          <w:t>Правилами</w:t>
        </w:r>
      </w:hyperlink>
      <w:r>
        <w:t xml:space="preserve"> предоставления субсидий, и по включению в соглашение, заключаемое субъектом Российской Федерации и муниципальным образованием - победителем конкурса, обязательства муниципального образования - победителя конкурса по включению мероприятий в муниципальную программу формирования комфортной городской среды (за исключением субъектов Российской Федерации, уровень расчетной бюджетной обеспеченности которых более 1 и которые в рамках государственных программ субъектов Российской Федерации осуществляют реализацию проекта);</w:t>
      </w:r>
    </w:p>
    <w:p w:rsidR="004318BF" w:rsidRDefault="004318BF">
      <w:pPr>
        <w:pStyle w:val="ConsPlusNormal"/>
        <w:spacing w:before="220"/>
        <w:ind w:firstLine="540"/>
        <w:jc w:val="both"/>
      </w:pPr>
      <w:r>
        <w:t>е) обязательство субъекта Российской Федерации по предоставлению денежной премии из бюджета субъекта Российской Федерации бюджету муниципального образования - победителя конкурса в форме иного межбюджетного трансферта;</w:t>
      </w:r>
    </w:p>
    <w:p w:rsidR="004318BF" w:rsidRDefault="004318BF">
      <w:pPr>
        <w:pStyle w:val="ConsPlusNormal"/>
        <w:spacing w:before="220"/>
        <w:ind w:firstLine="540"/>
        <w:jc w:val="both"/>
      </w:pPr>
      <w:r>
        <w:t>ж) обязательство субъекта Российской Федерации по представлению в Министерство строительства и жилищно-коммунального хозяйства Российской Федерации отчетов о выполнении условий соглашения о предоставлении иного межбюджетного трансферта;</w:t>
      </w:r>
    </w:p>
    <w:p w:rsidR="004318BF" w:rsidRDefault="004318BF">
      <w:pPr>
        <w:pStyle w:val="ConsPlusNormal"/>
        <w:spacing w:before="220"/>
        <w:ind w:firstLine="540"/>
        <w:jc w:val="both"/>
      </w:pPr>
      <w:r>
        <w:t>з) обязательство субъекта Российской Федерации по предоставлению в Министерство строительства и жилищно-коммунального хозяйства Российской Федерации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4318BF" w:rsidRDefault="004318BF">
      <w:pPr>
        <w:pStyle w:val="ConsPlusNormal"/>
        <w:spacing w:before="220"/>
        <w:ind w:firstLine="540"/>
        <w:jc w:val="both"/>
      </w:pPr>
      <w:r>
        <w:t>и) условия, при которых могут быть внесены отдельные изменения в проект муниципального образования - победителя конкурса;</w:t>
      </w:r>
    </w:p>
    <w:p w:rsidR="004318BF" w:rsidRDefault="004318BF">
      <w:pPr>
        <w:pStyle w:val="ConsPlusNormal"/>
        <w:spacing w:before="220"/>
        <w:ind w:firstLine="540"/>
        <w:jc w:val="both"/>
      </w:pPr>
      <w:proofErr w:type="gramStart"/>
      <w:r>
        <w:t>и(</w:t>
      </w:r>
      <w:proofErr w:type="gramEnd"/>
      <w:r>
        <w:t>1)) обязательство субъекта Российской Федерации по софинансированию реализации проекта муниципального образования - победителя конкурса в объеме, необходимом для реализации такого проекта, в случае, если конкурсной заявкой было предусмотрено осуществление субъектом Российской Федерации софинансирования реализации проекта;</w:t>
      </w:r>
    </w:p>
    <w:p w:rsidR="004318BF" w:rsidRDefault="004318BF">
      <w:pPr>
        <w:pStyle w:val="ConsPlusNormal"/>
        <w:jc w:val="both"/>
      </w:pPr>
      <w:r>
        <w:t xml:space="preserve">(пп. "и(1)" введен </w:t>
      </w:r>
      <w:hyperlink r:id="rId89" w:history="1">
        <w:r>
          <w:rPr>
            <w:color w:val="0000FF"/>
          </w:rPr>
          <w:t>Постановлением</w:t>
        </w:r>
      </w:hyperlink>
      <w:r>
        <w:t xml:space="preserve"> Правительства РФ от 29.01.2020 N 64)</w:t>
      </w:r>
    </w:p>
    <w:p w:rsidR="004318BF" w:rsidRDefault="004318BF">
      <w:pPr>
        <w:pStyle w:val="ConsPlusNormal"/>
        <w:spacing w:before="220"/>
        <w:ind w:firstLine="540"/>
        <w:jc w:val="both"/>
      </w:pPr>
      <w:proofErr w:type="gramStart"/>
      <w:r>
        <w:t>и(</w:t>
      </w:r>
      <w:proofErr w:type="gramEnd"/>
      <w:r>
        <w:t>2)) ответственность субъекта Российской Федерации в случае нарушения предусмотренных графиком сроков выполнения работ по реализации проекта муниципального образования - победителя конкурса более чем на 3 месяца;</w:t>
      </w:r>
    </w:p>
    <w:p w:rsidR="004318BF" w:rsidRDefault="004318BF">
      <w:pPr>
        <w:pStyle w:val="ConsPlusNormal"/>
        <w:jc w:val="both"/>
      </w:pPr>
      <w:r>
        <w:t xml:space="preserve">(пп. "и(2)" введен </w:t>
      </w:r>
      <w:hyperlink r:id="rId90" w:history="1">
        <w:r>
          <w:rPr>
            <w:color w:val="0000FF"/>
          </w:rPr>
          <w:t>Постановлением</w:t>
        </w:r>
      </w:hyperlink>
      <w:r>
        <w:t xml:space="preserve"> Правительства РФ от 29.01.2020 N 64)</w:t>
      </w:r>
    </w:p>
    <w:p w:rsidR="004318BF" w:rsidRDefault="004318BF">
      <w:pPr>
        <w:pStyle w:val="ConsPlusNormal"/>
        <w:spacing w:before="220"/>
        <w:ind w:firstLine="540"/>
        <w:jc w:val="both"/>
      </w:pPr>
      <w:r>
        <w:t>к) иные положения, регулирующие порядок предоставления иных межбюджетных трансфертов.</w:t>
      </w:r>
    </w:p>
    <w:p w:rsidR="004318BF" w:rsidRDefault="004318BF">
      <w:pPr>
        <w:pStyle w:val="ConsPlusNormal"/>
        <w:jc w:val="both"/>
      </w:pPr>
      <w:r>
        <w:t xml:space="preserve">(п. 34 в ред. </w:t>
      </w:r>
      <w:hyperlink r:id="rId91" w:history="1">
        <w:r>
          <w:rPr>
            <w:color w:val="0000FF"/>
          </w:rPr>
          <w:t>Постановления</w:t>
        </w:r>
      </w:hyperlink>
      <w:r>
        <w:t xml:space="preserve"> Правительства РФ от 11.02.2019 N 115)</w:t>
      </w:r>
    </w:p>
    <w:p w:rsidR="004318BF" w:rsidRDefault="004318BF">
      <w:pPr>
        <w:pStyle w:val="ConsPlusNormal"/>
        <w:spacing w:before="220"/>
        <w:ind w:firstLine="540"/>
        <w:jc w:val="both"/>
      </w:pPr>
      <w:r>
        <w:t>34(1). При заключении соглашения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отчет об исполнении условий предоставления иного межбюджетного трансферта.</w:t>
      </w:r>
    </w:p>
    <w:p w:rsidR="004318BF" w:rsidRDefault="004318BF">
      <w:pPr>
        <w:pStyle w:val="ConsPlusNormal"/>
        <w:jc w:val="both"/>
      </w:pPr>
      <w:r>
        <w:t xml:space="preserve">(п. 34(1) введен </w:t>
      </w:r>
      <w:hyperlink r:id="rId92" w:history="1">
        <w:r>
          <w:rPr>
            <w:color w:val="0000FF"/>
          </w:rPr>
          <w:t>Постановлением</w:t>
        </w:r>
      </w:hyperlink>
      <w:r>
        <w:t xml:space="preserve"> Правительства РФ от 28.05.2020 N 769)</w:t>
      </w:r>
    </w:p>
    <w:p w:rsidR="004318BF" w:rsidRDefault="004318BF">
      <w:pPr>
        <w:pStyle w:val="ConsPlusNormal"/>
        <w:spacing w:before="220"/>
        <w:ind w:firstLine="540"/>
        <w:jc w:val="both"/>
      </w:pPr>
      <w:r>
        <w:t>35. Перечисление иного межбюджетного трансферта из федерального бюджета осуществляется при условии представления субъектом Российской Федерации в Министерство строительства и жилищно-коммунального хозяйства Российской Федерации согласованного в соответствии с настоящими Правилами графика, а также перечня документов, состав которых указывается в соглашении о предоставлении иного межбюджетного трансферта.</w:t>
      </w:r>
    </w:p>
    <w:p w:rsidR="004318BF" w:rsidRDefault="004318BF">
      <w:pPr>
        <w:pStyle w:val="ConsPlusNormal"/>
        <w:spacing w:before="220"/>
        <w:ind w:firstLine="540"/>
        <w:jc w:val="both"/>
      </w:pPr>
      <w:r>
        <w:lastRenderedPageBreak/>
        <w:t>Перечисление иного межбюджетного трансферта осуществляется в установленном порядке на единый казначейский счет, открытый финансовому органу субъекта Российской Федерации в территориальном органе Федерального казначейства.</w:t>
      </w:r>
    </w:p>
    <w:p w:rsidR="004318BF" w:rsidRDefault="004318BF">
      <w:pPr>
        <w:pStyle w:val="ConsPlusNormal"/>
        <w:jc w:val="both"/>
      </w:pPr>
      <w:r>
        <w:t xml:space="preserve">(в ред. Постановлений Правительства РФ от 28.05.2020 </w:t>
      </w:r>
      <w:hyperlink r:id="rId93" w:history="1">
        <w:r>
          <w:rPr>
            <w:color w:val="0000FF"/>
          </w:rPr>
          <w:t>N 769</w:t>
        </w:r>
      </w:hyperlink>
      <w:r>
        <w:t xml:space="preserve">, от 29.03.2021 </w:t>
      </w:r>
      <w:hyperlink r:id="rId94" w:history="1">
        <w:r>
          <w:rPr>
            <w:color w:val="0000FF"/>
          </w:rPr>
          <w:t>N 474</w:t>
        </w:r>
      </w:hyperlink>
      <w:r>
        <w:t>)</w:t>
      </w:r>
    </w:p>
    <w:p w:rsidR="004318BF" w:rsidRDefault="004318BF">
      <w:pPr>
        <w:pStyle w:val="ConsPlusNormal"/>
        <w:jc w:val="both"/>
      </w:pPr>
      <w:r>
        <w:t xml:space="preserve">(п. 35 в ред. </w:t>
      </w:r>
      <w:hyperlink r:id="rId95" w:history="1">
        <w:r>
          <w:rPr>
            <w:color w:val="0000FF"/>
          </w:rPr>
          <w:t>Постановления</w:t>
        </w:r>
      </w:hyperlink>
      <w:r>
        <w:t xml:space="preserve"> Правительства РФ от 11.02.2019 N 115)</w:t>
      </w:r>
    </w:p>
    <w:p w:rsidR="004318BF" w:rsidRDefault="004318BF">
      <w:pPr>
        <w:pStyle w:val="ConsPlusNormal"/>
        <w:spacing w:before="220"/>
        <w:ind w:firstLine="540"/>
        <w:jc w:val="both"/>
      </w:pPr>
      <w:r>
        <w:t>36. Результатом предоставления иного межбюджетного трансферта является количество проектов, реализованных муниципальными образованиями - победителями конкурса, расположенными на территории субъекта Российской Федерации, в срок, установленный соглашением о предоставлении иного межбюджетного трансферта.</w:t>
      </w:r>
    </w:p>
    <w:p w:rsidR="004318BF" w:rsidRDefault="004318BF">
      <w:pPr>
        <w:pStyle w:val="ConsPlusNormal"/>
        <w:jc w:val="both"/>
      </w:pPr>
      <w:r>
        <w:t xml:space="preserve">(в ред. Постановлений Правительства РФ от 29.01.2020 </w:t>
      </w:r>
      <w:hyperlink r:id="rId96" w:history="1">
        <w:r>
          <w:rPr>
            <w:color w:val="0000FF"/>
          </w:rPr>
          <w:t>N 64</w:t>
        </w:r>
      </w:hyperlink>
      <w:r>
        <w:t xml:space="preserve">, от 28.05.2020 </w:t>
      </w:r>
      <w:hyperlink r:id="rId97" w:history="1">
        <w:r>
          <w:rPr>
            <w:color w:val="0000FF"/>
          </w:rPr>
          <w:t>N 769</w:t>
        </w:r>
      </w:hyperlink>
      <w:r>
        <w:t>)</w:t>
      </w:r>
    </w:p>
    <w:p w:rsidR="004318BF" w:rsidRDefault="004318BF">
      <w:pPr>
        <w:pStyle w:val="ConsPlusNormal"/>
        <w:spacing w:before="220"/>
        <w:ind w:firstLine="540"/>
        <w:jc w:val="both"/>
      </w:pPr>
      <w:r>
        <w:t>37. Контроль за соблюдением условий предоставления иных межбюджетных трансфертов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318BF" w:rsidRDefault="004318BF">
      <w:pPr>
        <w:pStyle w:val="ConsPlusNormal"/>
        <w:jc w:val="both"/>
      </w:pPr>
      <w:r>
        <w:t xml:space="preserve">(в ред. </w:t>
      </w:r>
      <w:hyperlink r:id="rId98" w:history="1">
        <w:r>
          <w:rPr>
            <w:color w:val="0000FF"/>
          </w:rPr>
          <w:t>Постановления</w:t>
        </w:r>
      </w:hyperlink>
      <w:r>
        <w:t xml:space="preserve"> Правительства РФ от 28.05.2020 N 769)</w:t>
      </w:r>
    </w:p>
    <w:p w:rsidR="004318BF" w:rsidRDefault="004318BF">
      <w:pPr>
        <w:pStyle w:val="ConsPlusNormal"/>
        <w:spacing w:before="220"/>
        <w:ind w:firstLine="540"/>
        <w:jc w:val="both"/>
      </w:pPr>
      <w:r>
        <w:t>Министерство строительства и жилищно-коммунального хозяйства Российской Федерации осуществляет контроль за выполнением графика путем оценки соответствующих отчетов субъектов Российской Федерации, представляемых до 20 января года, следующего за годом предоставления иного межбюджетного трансферта.</w:t>
      </w:r>
    </w:p>
    <w:p w:rsidR="004318BF" w:rsidRDefault="004318BF">
      <w:pPr>
        <w:pStyle w:val="ConsPlusNormal"/>
        <w:spacing w:before="220"/>
        <w:ind w:firstLine="540"/>
        <w:jc w:val="both"/>
      </w:pPr>
      <w:r>
        <w:t>Министерство строительства и жилищно-коммунального хозяйства Российской Федерации осуществляет контроль за выполнением графика и достоверностью сведений, содержащихся в указанных отчетах субъектов Российской Федерации, до 1 марта года, следующего за годом предоставления иного межбюджетного трансферта.</w:t>
      </w:r>
    </w:p>
    <w:p w:rsidR="004318BF" w:rsidRDefault="004318BF">
      <w:pPr>
        <w:pStyle w:val="ConsPlusNormal"/>
        <w:spacing w:before="220"/>
        <w:ind w:firstLine="540"/>
        <w:jc w:val="both"/>
      </w:pPr>
      <w:r>
        <w:t>В случае нецелевого использования иного межбюджетного трансферта к субъекту Российской Федерации применяются меры принуждения, предусмотренные бюджетным законодательством Российской Федерации.</w:t>
      </w:r>
    </w:p>
    <w:p w:rsidR="004318BF" w:rsidRDefault="004318BF">
      <w:pPr>
        <w:pStyle w:val="ConsPlusNormal"/>
        <w:jc w:val="both"/>
      </w:pPr>
      <w:r>
        <w:t xml:space="preserve">(в ред. </w:t>
      </w:r>
      <w:hyperlink r:id="rId99" w:history="1">
        <w:r>
          <w:rPr>
            <w:color w:val="0000FF"/>
          </w:rPr>
          <w:t>Постановления</w:t>
        </w:r>
      </w:hyperlink>
      <w:r>
        <w:t xml:space="preserve"> Правительства РФ от 29.01.2020 N 64)</w:t>
      </w:r>
    </w:p>
    <w:p w:rsidR="004318BF" w:rsidRDefault="004318BF">
      <w:pPr>
        <w:pStyle w:val="ConsPlusNormal"/>
        <w:jc w:val="both"/>
      </w:pPr>
      <w:r>
        <w:t xml:space="preserve">(п. 37 в ред. </w:t>
      </w:r>
      <w:hyperlink r:id="rId100" w:history="1">
        <w:r>
          <w:rPr>
            <w:color w:val="0000FF"/>
          </w:rPr>
          <w:t>Постановления</w:t>
        </w:r>
      </w:hyperlink>
      <w:r>
        <w:t xml:space="preserve"> Правительства РФ от 11.02.2019 N 115)</w:t>
      </w:r>
    </w:p>
    <w:p w:rsidR="004318BF" w:rsidRDefault="004318BF">
      <w:pPr>
        <w:pStyle w:val="ConsPlusNormal"/>
        <w:spacing w:before="220"/>
        <w:ind w:firstLine="540"/>
        <w:jc w:val="both"/>
      </w:pPr>
      <w:r>
        <w:t>38. В случае отказа субъекта Российской Федерации от заключения соглашения о предоставлении иного межбюджетного трансферта или заключения соглашения о предоставлении иного межбюджетного трансферта в меньшем размере, чем предусмотрено субъекту Российской Федерации (заключения соглашения, предусматривающего уменьшение размера предоставляемого иного межбюджетного трансферта), невостребованные таким субъектом Российской Федерации средства государственной поддержки могут быть перераспределены другому субъекту Российской Федерации на цели реализации проектов, представленных финалистами конкурса, которые не были определены победителями конкурса, по решению федеральной комиссии, принимаемому в соответствии с методикой оценки.</w:t>
      </w:r>
    </w:p>
    <w:p w:rsidR="004318BF" w:rsidRDefault="004318BF">
      <w:pPr>
        <w:pStyle w:val="ConsPlusNormal"/>
        <w:jc w:val="both"/>
      </w:pPr>
      <w:r>
        <w:t xml:space="preserve">(п. 38 в ред. </w:t>
      </w:r>
      <w:hyperlink r:id="rId101" w:history="1">
        <w:r>
          <w:rPr>
            <w:color w:val="0000FF"/>
          </w:rPr>
          <w:t>Постановления</w:t>
        </w:r>
      </w:hyperlink>
      <w:r>
        <w:t xml:space="preserve"> Правительства РФ от 29.01.2020 N 64)</w:t>
      </w:r>
    </w:p>
    <w:p w:rsidR="004318BF" w:rsidRDefault="004318BF">
      <w:pPr>
        <w:pStyle w:val="ConsPlusNormal"/>
        <w:spacing w:before="220"/>
        <w:ind w:firstLine="540"/>
        <w:jc w:val="both"/>
      </w:pPr>
      <w:r>
        <w:t>39. В деятельности по обобщению лучших проектов и их размещению в сети "Интернет" вправе участвовать Ассоциация "Единое общероссийское объединение муниципальных образований (Конгресс)", Общероссийская общественная организация "Всероссийский Совет местного самоуправления", Ассоциации развития исторических поселений "Русская провинция", советы муниципальных образований субъектов Российской Федерации и иные организации, представители которых являются членами федеральной комиссии.</w:t>
      </w:r>
    </w:p>
    <w:p w:rsidR="004318BF" w:rsidRDefault="004318BF">
      <w:pPr>
        <w:pStyle w:val="ConsPlusNormal"/>
        <w:spacing w:before="220"/>
        <w:ind w:firstLine="540"/>
        <w:jc w:val="both"/>
      </w:pPr>
      <w:r>
        <w:t>40. Информация о размещении лучших проектов в сети "Интернет" доводится Министерством строительства и жилищно-коммунального хозяйства Российской Федерации до сведения органов исполнительной власти субъектов Российской Федерации в целях распространения лучших проектов среди муниципальных образований соответствующих субъектов Российской Федерации.</w:t>
      </w:r>
    </w:p>
    <w:p w:rsidR="004318BF" w:rsidRDefault="004318BF">
      <w:pPr>
        <w:pStyle w:val="ConsPlusNormal"/>
        <w:jc w:val="both"/>
      </w:pPr>
    </w:p>
    <w:p w:rsidR="004318BF" w:rsidRDefault="004318BF">
      <w:pPr>
        <w:pStyle w:val="ConsPlusNormal"/>
        <w:jc w:val="both"/>
      </w:pPr>
    </w:p>
    <w:p w:rsidR="004318BF" w:rsidRDefault="004318BF">
      <w:pPr>
        <w:pStyle w:val="ConsPlusNormal"/>
        <w:pBdr>
          <w:top w:val="single" w:sz="6" w:space="0" w:color="auto"/>
        </w:pBdr>
        <w:spacing w:before="100" w:after="100"/>
        <w:jc w:val="both"/>
        <w:rPr>
          <w:sz w:val="2"/>
          <w:szCs w:val="2"/>
        </w:rPr>
      </w:pPr>
    </w:p>
    <w:p w:rsidR="00A14ADB" w:rsidRDefault="00A14ADB">
      <w:bookmarkStart w:id="16" w:name="_GoBack"/>
      <w:bookmarkEnd w:id="16"/>
    </w:p>
    <w:sectPr w:rsidR="00A14ADB" w:rsidSect="00A552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BF"/>
    <w:rsid w:val="004318BF"/>
    <w:rsid w:val="00A14ADB"/>
    <w:rsid w:val="00F4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F764-4590-47DD-B97A-03F92D4C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8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8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18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7CF212BAE24E75604C5C534A952DE228A62D61B4C77C0A17EDC42973E1F5313FB53C44F82328C0BE62C604E720DF31AFA763579D359EABaDZFK" TargetMode="External"/><Relationship Id="rId21" Type="http://schemas.openxmlformats.org/officeDocument/2006/relationships/hyperlink" Target="consultantplus://offline/ref=867CF212BAE24E75604C5C534A952DE229AF2F6CB2C37C0A17EDC42973E1F5313FB53C44F8232FC7BB62C604E720DF31AFA763579D359EABaDZFK" TargetMode="External"/><Relationship Id="rId42" Type="http://schemas.openxmlformats.org/officeDocument/2006/relationships/hyperlink" Target="consultantplus://offline/ref=867CF212BAE24E75604C5C534A952DE228A32E6AB3C77C0A17EDC42973E1F5313FB53C44F82328C5BD62C604E720DF31AFA763579D359EABaDZFK" TargetMode="External"/><Relationship Id="rId47" Type="http://schemas.openxmlformats.org/officeDocument/2006/relationships/hyperlink" Target="consultantplus://offline/ref=867CF212BAE24E75604C5C534A952DE229AF2F6CB2C37C0A17EDC42973E1F5313FB53C44F8232FC7BF62C604E720DF31AFA763579D359EABaDZFK" TargetMode="External"/><Relationship Id="rId63" Type="http://schemas.openxmlformats.org/officeDocument/2006/relationships/hyperlink" Target="consultantplus://offline/ref=867CF212BAE24E75604C5C534A952DE228A32E6AB3C77C0A17EDC42973E1F5313FB53C44F82328C6B862C604E720DF31AFA763579D359EABaDZFK" TargetMode="External"/><Relationship Id="rId68" Type="http://schemas.openxmlformats.org/officeDocument/2006/relationships/hyperlink" Target="consultantplus://offline/ref=867CF212BAE24E75604C5C534A952DE228A32E6AB3C77C0A17EDC42973E1F5313FB53C44F82328C9B962C604E720DF31AFA763579D359EABaDZFK" TargetMode="External"/><Relationship Id="rId84" Type="http://schemas.openxmlformats.org/officeDocument/2006/relationships/hyperlink" Target="consultantplus://offline/ref=867CF212BAE24E75604C5C534A952DE228A32E6AB3C77C0A17EDC42973E1F5313FB53C44F82329C1BA62C604E720DF31AFA763579D359EABaDZFK" TargetMode="External"/><Relationship Id="rId89" Type="http://schemas.openxmlformats.org/officeDocument/2006/relationships/hyperlink" Target="consultantplus://offline/ref=867CF212BAE24E75604C5C534A952DE228A32E6AB3C77C0A17EDC42973E1F5313FB53C44F82329C1BF62C604E720DF31AFA763579D359EABaDZFK" TargetMode="External"/><Relationship Id="rId7" Type="http://schemas.openxmlformats.org/officeDocument/2006/relationships/hyperlink" Target="consultantplus://offline/ref=867CF212BAE24E75604C5C534A952DE228A22960B3C47C0A17EDC42973E1F5313FB53C44F82328C1BF62C604E720DF31AFA763579D359EABaDZFK" TargetMode="External"/><Relationship Id="rId71" Type="http://schemas.openxmlformats.org/officeDocument/2006/relationships/hyperlink" Target="consultantplus://offline/ref=867CF212BAE24E75604C5C534A952DE228A32E6AB3C77C0A17EDC42973E1F5313FB53C44F82328C9B262C604E720DF31AFA763579D359EABaDZFK" TargetMode="External"/><Relationship Id="rId92" Type="http://schemas.openxmlformats.org/officeDocument/2006/relationships/hyperlink" Target="consultantplus://offline/ref=867CF212BAE24E75604C5C534A952DE228A22960B3C47C0A17EDC42973E1F5313FB53C44F82328C0BA62C604E720DF31AFA763579D359EABaDZFK" TargetMode="External"/><Relationship Id="rId2" Type="http://schemas.openxmlformats.org/officeDocument/2006/relationships/settings" Target="settings.xml"/><Relationship Id="rId16" Type="http://schemas.openxmlformats.org/officeDocument/2006/relationships/hyperlink" Target="consultantplus://offline/ref=867CF212BAE24E75604C5C534A952DE228A32E6AB3C77C0A17EDC42973E1F5313FB53C44F82328C1B362C604E720DF31AFA763579D359EABaDZFK" TargetMode="External"/><Relationship Id="rId29" Type="http://schemas.openxmlformats.org/officeDocument/2006/relationships/hyperlink" Target="consultantplus://offline/ref=867CF212BAE24E75604C5C534A952DE228A32E6AB3C77C0A17EDC42973E1F5313FB53C44F82328C5BB62C604E720DF31AFA763579D359EABaDZFK" TargetMode="External"/><Relationship Id="rId11" Type="http://schemas.openxmlformats.org/officeDocument/2006/relationships/hyperlink" Target="consultantplus://offline/ref=867CF212BAE24E75604C5C534A952DE228A32E6AB3C77C0A17EDC42973E1F5313FB53C44F82328C1BF62C604E720DF31AFA763579D359EABaDZFK" TargetMode="External"/><Relationship Id="rId24" Type="http://schemas.openxmlformats.org/officeDocument/2006/relationships/hyperlink" Target="consultantplus://offline/ref=867CF212BAE24E75604C5C534A952DE228A32E6AB3C77C0A17EDC42973E1F5313FB53C44F82328C2BA62C604E720DF31AFA763579D359EABaDZFK" TargetMode="External"/><Relationship Id="rId32" Type="http://schemas.openxmlformats.org/officeDocument/2006/relationships/hyperlink" Target="consultantplus://offline/ref=867CF212BAE24E75604C5C534A952DE228A62D61B4C77C0A17EDC42973E1F5313FB53C44F82328C3B962C604E720DF31AFA763579D359EABaDZFK" TargetMode="External"/><Relationship Id="rId37" Type="http://schemas.openxmlformats.org/officeDocument/2006/relationships/hyperlink" Target="consultantplus://offline/ref=867CF212BAE24E75604C5C534A952DE228A62D61B4C77C0A17EDC42973E1F5313FB53C44F82328C3BC62C604E720DF31AFA763579D359EABaDZFK" TargetMode="External"/><Relationship Id="rId40" Type="http://schemas.openxmlformats.org/officeDocument/2006/relationships/hyperlink" Target="consultantplus://offline/ref=867CF212BAE24E75604C5C534A952DE229AF2F6CB2C37C0A17EDC42973E1F5313FB53C44FD287C90FE3C9F55AB6BD333B9BB6257a8Z2K" TargetMode="External"/><Relationship Id="rId45" Type="http://schemas.openxmlformats.org/officeDocument/2006/relationships/hyperlink" Target="consultantplus://offline/ref=867CF212BAE24E75604C5C534A952DE228A32E6AB3C77C0A17EDC42973E1F5313FB53C44F82328C5B362C604E720DF31AFA763579D359EABaDZFK" TargetMode="External"/><Relationship Id="rId53" Type="http://schemas.openxmlformats.org/officeDocument/2006/relationships/hyperlink" Target="consultantplus://offline/ref=867CF212BAE24E75604C5C534A952DE228A32E6AB3C77C0A17EDC42973E1F5313FB53C44F82328C4B262C604E720DF31AFA763579D359EABaDZFK" TargetMode="External"/><Relationship Id="rId58" Type="http://schemas.openxmlformats.org/officeDocument/2006/relationships/hyperlink" Target="consultantplus://offline/ref=867CF212BAE24E75604C5C534A952DE228A32E6AB3C77C0A17EDC42973E1F5313FB53C44F82328C7BE62C604E720DF31AFA763579D359EABaDZFK" TargetMode="External"/><Relationship Id="rId66" Type="http://schemas.openxmlformats.org/officeDocument/2006/relationships/hyperlink" Target="consultantplus://offline/ref=867CF212BAE24E75604C5C534A952DE228A32E6AB3C77C0A17EDC42973E1F5313FB53C44F82328C9BB62C604E720DF31AFA763579D359EABaDZFK" TargetMode="External"/><Relationship Id="rId74" Type="http://schemas.openxmlformats.org/officeDocument/2006/relationships/hyperlink" Target="consultantplus://offline/ref=867CF212BAE24E75604C5C534A952DE228A12B69B2CD7C0A17EDC42973E1F5313FB53C44F82328C0B862C604E720DF31AFA763579D359EABaDZFK" TargetMode="External"/><Relationship Id="rId79" Type="http://schemas.openxmlformats.org/officeDocument/2006/relationships/hyperlink" Target="consultantplus://offline/ref=867CF212BAE24E75604C5C534A952DE228A32E6AB3C77C0A17EDC42973E1F5313FB53C44F82328C8BD62C604E720DF31AFA763579D359EABaDZFK" TargetMode="External"/><Relationship Id="rId87" Type="http://schemas.openxmlformats.org/officeDocument/2006/relationships/hyperlink" Target="consultantplus://offline/ref=867CF212BAE24E75604C5C534A952DE228A32E6AB3C77C0A17EDC42973E1F5313FB53C44F82329C1BE62C604E720DF31AFA763579D359EABaDZFK" TargetMode="External"/><Relationship Id="rId102" Type="http://schemas.openxmlformats.org/officeDocument/2006/relationships/fontTable" Target="fontTable.xml"/><Relationship Id="rId5" Type="http://schemas.openxmlformats.org/officeDocument/2006/relationships/hyperlink" Target="consultantplus://offline/ref=867CF212BAE24E75604C5C534A952DE228A62D61B4C77C0A17EDC42973E1F5313FB53C44F82328C1BF62C604E720DF31AFA763579D359EABaDZFK" TargetMode="External"/><Relationship Id="rId61" Type="http://schemas.openxmlformats.org/officeDocument/2006/relationships/hyperlink" Target="consultantplus://offline/ref=867CF212BAE24E75604C5C534A952DE228A32E6AB3C77C0A17EDC42973E1F5313FB53C44F82328C7B362C604E720DF31AFA763579D359EABaDZFK" TargetMode="External"/><Relationship Id="rId82" Type="http://schemas.openxmlformats.org/officeDocument/2006/relationships/hyperlink" Target="consultantplus://offline/ref=867CF212BAE24E75604C5C534A952DE228A62D61B4C77C0A17EDC42973E1F5313FB53C44F82328C5BF62C604E720DF31AFA763579D359EABaDZFK" TargetMode="External"/><Relationship Id="rId90" Type="http://schemas.openxmlformats.org/officeDocument/2006/relationships/hyperlink" Target="consultantplus://offline/ref=867CF212BAE24E75604C5C534A952DE228A32E6AB3C77C0A17EDC42973E1F5313FB53C44F82329C1BD62C604E720DF31AFA763579D359EABaDZFK" TargetMode="External"/><Relationship Id="rId95" Type="http://schemas.openxmlformats.org/officeDocument/2006/relationships/hyperlink" Target="consultantplus://offline/ref=867CF212BAE24E75604C5C534A952DE228A62D61B4C77C0A17EDC42973E1F5313FB53C44F82328C7BD62C604E720DF31AFA763579D359EABaDZFK" TargetMode="External"/><Relationship Id="rId19" Type="http://schemas.openxmlformats.org/officeDocument/2006/relationships/hyperlink" Target="consultantplus://offline/ref=867CF212BAE24E75604C5C534A952DE228AF2B69B1C17C0A17EDC42973E1F5313FB53C44F82328C0BE62C604E720DF31AFA763579D359EABaDZFK" TargetMode="External"/><Relationship Id="rId14" Type="http://schemas.openxmlformats.org/officeDocument/2006/relationships/hyperlink" Target="consultantplus://offline/ref=867CF212BAE24E75604C5C534A952DE228AF2B69B1C17C0A17EDC42973E1F5313FB53C44F82328C1BF62C604E720DF31AFA763579D359EABaDZFK" TargetMode="External"/><Relationship Id="rId22" Type="http://schemas.openxmlformats.org/officeDocument/2006/relationships/hyperlink" Target="consultantplus://offline/ref=867CF212BAE24E75604C5C534A952DE22FA72A6AB1CD7C0A17EDC42973E1F5313FB53C4CFD272395EB2DC758A37DCC30A5A7605581a3Z6K" TargetMode="External"/><Relationship Id="rId27" Type="http://schemas.openxmlformats.org/officeDocument/2006/relationships/hyperlink" Target="consultantplus://offline/ref=867CF212BAE24E75604C5C534A952DE228A32E6AB3C77C0A17EDC42973E1F5313FB53C44F82328C2B362C604E720DF31AFA763579D359EABaDZFK" TargetMode="External"/><Relationship Id="rId30" Type="http://schemas.openxmlformats.org/officeDocument/2006/relationships/hyperlink" Target="consultantplus://offline/ref=867CF212BAE24E75604C5C534A952DE228A62D61B4C77C0A17EDC42973E1F5313FB53C44F82328C0B362C604E720DF31AFA763579D359EABaDZFK" TargetMode="External"/><Relationship Id="rId35" Type="http://schemas.openxmlformats.org/officeDocument/2006/relationships/hyperlink" Target="consultantplus://offline/ref=867CF212BAE24E75604C5C534A952DE229AF2F6CB2C37C0A17EDC42973E1F5313FB53C44F82328C7BB62C604E720DF31AFA763579D359EABaDZFK" TargetMode="External"/><Relationship Id="rId43" Type="http://schemas.openxmlformats.org/officeDocument/2006/relationships/hyperlink" Target="consultantplus://offline/ref=867CF212BAE24E75604C5C534A952DE228A32E6AB3C77C0A17EDC42973E1F5313FB53C44F82328C5B262C604E720DF31AFA763579D359EABaDZFK" TargetMode="External"/><Relationship Id="rId48" Type="http://schemas.openxmlformats.org/officeDocument/2006/relationships/hyperlink" Target="consultantplus://offline/ref=867CF212BAE24E75604C5C534A952DE228A62D61B4C77C0A17EDC42973E1F5313FB53C44F82328C3B362C604E720DF31AFA763579D359EABaDZFK" TargetMode="External"/><Relationship Id="rId56" Type="http://schemas.openxmlformats.org/officeDocument/2006/relationships/hyperlink" Target="consultantplus://offline/ref=867CF212BAE24E75604C5C534A952DE228A32E6AB3C77C0A17EDC42973E1F5313FB53C44F82328C7BA62C604E720DF31AFA763579D359EABaDZFK" TargetMode="External"/><Relationship Id="rId64" Type="http://schemas.openxmlformats.org/officeDocument/2006/relationships/hyperlink" Target="consultantplus://offline/ref=867CF212BAE24E75604C5C534A952DE228A32E6AB3C77C0A17EDC42973E1F5313FB53C44F82328C6B962C604E720DF31AFA763579D359EABaDZFK" TargetMode="External"/><Relationship Id="rId69" Type="http://schemas.openxmlformats.org/officeDocument/2006/relationships/hyperlink" Target="consultantplus://offline/ref=867CF212BAE24E75604C5C534A952DE228A32E6AB3C77C0A17EDC42973E1F5313FB53C44F82328C9BE62C604E720DF31AFA763579D359EABaDZFK" TargetMode="External"/><Relationship Id="rId77" Type="http://schemas.openxmlformats.org/officeDocument/2006/relationships/hyperlink" Target="consultantplus://offline/ref=867CF212BAE24E75604C5C534A952DE228A32E6AB3C77C0A17EDC42973E1F5313FB53C44F82328C8BF62C604E720DF31AFA763579D359EABaDZFK" TargetMode="External"/><Relationship Id="rId100" Type="http://schemas.openxmlformats.org/officeDocument/2006/relationships/hyperlink" Target="consultantplus://offline/ref=867CF212BAE24E75604C5C534A952DE228A62D61B4C77C0A17EDC42973E1F5313FB53C44F82328C7B362C604E720DF31AFA763579D359EABaDZFK" TargetMode="External"/><Relationship Id="rId8" Type="http://schemas.openxmlformats.org/officeDocument/2006/relationships/hyperlink" Target="consultantplus://offline/ref=867CF212BAE24E75604C5C534A952DE228A12B69B2CD7C0A17EDC42973E1F5313FB53C44F82328C1BF62C604E720DF31AFA763579D359EABaDZFK" TargetMode="External"/><Relationship Id="rId51" Type="http://schemas.openxmlformats.org/officeDocument/2006/relationships/hyperlink" Target="consultantplus://offline/ref=867CF212BAE24E75604C5C534A952DE228A22960B3C47C0A17EDC42973E1F5313FB53C44F82328C1B362C604E720DF31AFA763579D359EABaDZFK" TargetMode="External"/><Relationship Id="rId72" Type="http://schemas.openxmlformats.org/officeDocument/2006/relationships/hyperlink" Target="consultantplus://offline/ref=867CF212BAE24E75604C5C534A952DE228A32E6AB3C77C0A17EDC42973E1F5313FB53C44F82328C9B362C604E720DF31AFA763579D359EABaDZFK" TargetMode="External"/><Relationship Id="rId80" Type="http://schemas.openxmlformats.org/officeDocument/2006/relationships/hyperlink" Target="consultantplus://offline/ref=867CF212BAE24E75604C5C534A952DE228A62D61B4C77C0A17EDC42973E1F5313FB53C44F82328C5B962C604E720DF31AFA763579D359EABaDZFK" TargetMode="External"/><Relationship Id="rId85" Type="http://schemas.openxmlformats.org/officeDocument/2006/relationships/hyperlink" Target="consultantplus://offline/ref=867CF212BAE24E75604C5C534A952DE228A62D61B4C77C0A17EDC42973E1F5313FB53C44F82328C4BB62C604E720DF31AFA763579D359EABaDZFK" TargetMode="External"/><Relationship Id="rId93" Type="http://schemas.openxmlformats.org/officeDocument/2006/relationships/hyperlink" Target="consultantplus://offline/ref=867CF212BAE24E75604C5C534A952DE228A22960B3C47C0A17EDC42973E1F5313FB53C44F82328C0B862C604E720DF31AFA763579D359EABaDZFK" TargetMode="External"/><Relationship Id="rId98" Type="http://schemas.openxmlformats.org/officeDocument/2006/relationships/hyperlink" Target="consultantplus://offline/ref=867CF212BAE24E75604C5C534A952DE228A22960B3C47C0A17EDC42973E1F5313FB53C44F82328C0BF62C604E720DF31AFA763579D359EABaDZFK" TargetMode="External"/><Relationship Id="rId3" Type="http://schemas.openxmlformats.org/officeDocument/2006/relationships/webSettings" Target="webSettings.xml"/><Relationship Id="rId12" Type="http://schemas.openxmlformats.org/officeDocument/2006/relationships/hyperlink" Target="consultantplus://offline/ref=867CF212BAE24E75604C5C534A952DE228A22960B3C47C0A17EDC42973E1F5313FB53C44F82328C1BF62C604E720DF31AFA763579D359EABaDZFK" TargetMode="External"/><Relationship Id="rId17" Type="http://schemas.openxmlformats.org/officeDocument/2006/relationships/hyperlink" Target="consultantplus://offline/ref=867CF212BAE24E75604C5C534A952DE228AF2B69B1C17C0A17EDC42973E1F5313FB53C44F82328C0BA62C604E720DF31AFA763579D359EABaDZFK" TargetMode="External"/><Relationship Id="rId25" Type="http://schemas.openxmlformats.org/officeDocument/2006/relationships/hyperlink" Target="consultantplus://offline/ref=867CF212BAE24E75604C5C534A952DE228A32E6AB3C77C0A17EDC42973E1F5313FB53C44F82328C2BD62C604E720DF31AFA763579D359EABaDZFK" TargetMode="External"/><Relationship Id="rId33" Type="http://schemas.openxmlformats.org/officeDocument/2006/relationships/hyperlink" Target="consultantplus://offline/ref=867CF212BAE24E75604C5C534A952DE228A62D61B4C77C0A17EDC42973E1F5313FB53C44F82328C3BE62C604E720DF31AFA763579D359EABaDZFK" TargetMode="External"/><Relationship Id="rId38" Type="http://schemas.openxmlformats.org/officeDocument/2006/relationships/hyperlink" Target="consultantplus://offline/ref=867CF212BAE24E75604C5C534A952DE228A32E6AB3C77C0A17EDC42973E1F5313FB53C44F82328C5BC62C604E720DF31AFA763579D359EABaDZFK" TargetMode="External"/><Relationship Id="rId46" Type="http://schemas.openxmlformats.org/officeDocument/2006/relationships/hyperlink" Target="consultantplus://offline/ref=867CF212BAE24E75604C5C534A952DE229AF2F6CB2C37C0A17EDC42973E1F5313FB53C44F8232FC7BB62C604E720DF31AFA763579D359EABaDZFK" TargetMode="External"/><Relationship Id="rId59" Type="http://schemas.openxmlformats.org/officeDocument/2006/relationships/hyperlink" Target="consultantplus://offline/ref=867CF212BAE24E75604C5C534A952DE228A32E6AB3C77C0A17EDC42973E1F5313FB53C44F82328C7BC62C604E720DF31AFA763579D359EABaDZFK" TargetMode="External"/><Relationship Id="rId67" Type="http://schemas.openxmlformats.org/officeDocument/2006/relationships/hyperlink" Target="consultantplus://offline/ref=867CF212BAE24E75604C5C534A952DE228A62D61B4C77C0A17EDC42973E1F5313FB53C44F82328C2BC62C604E720DF31AFA763579D359EABaDZFK" TargetMode="External"/><Relationship Id="rId103" Type="http://schemas.openxmlformats.org/officeDocument/2006/relationships/theme" Target="theme/theme1.xml"/><Relationship Id="rId20" Type="http://schemas.openxmlformats.org/officeDocument/2006/relationships/hyperlink" Target="consultantplus://offline/ref=867CF212BAE24E75604C5C534A952DE228A32E6AB3C77C0A17EDC42973E1F5313FB53C44F82328C0B362C604E720DF31AFA763579D359EABaDZFK" TargetMode="External"/><Relationship Id="rId41" Type="http://schemas.openxmlformats.org/officeDocument/2006/relationships/hyperlink" Target="consultantplus://offline/ref=867CF212BAE24E75604C5C534A952DE228A62D61B4C77C0A17EDC42973E1F5313FB53C44F82328C3BD62C604E720DF31AFA763579D359EABaDZFK" TargetMode="External"/><Relationship Id="rId54" Type="http://schemas.openxmlformats.org/officeDocument/2006/relationships/hyperlink" Target="consultantplus://offline/ref=867CF212BAE24E75604C5C534A952DE228A12B69B2CD7C0A17EDC42973E1F5313FB53C44F82328C0BA62C604E720DF31AFA763579D359EABaDZFK" TargetMode="External"/><Relationship Id="rId62" Type="http://schemas.openxmlformats.org/officeDocument/2006/relationships/hyperlink" Target="consultantplus://offline/ref=867CF212BAE24E75604C5C534A952DE228A32E6AB3C77C0A17EDC42973E1F5313FB53C44F82328C6BA62C604E720DF31AFA763579D359EABaDZFK" TargetMode="External"/><Relationship Id="rId70" Type="http://schemas.openxmlformats.org/officeDocument/2006/relationships/hyperlink" Target="consultantplus://offline/ref=867CF212BAE24E75604C5C534A952DE228A32E6AB3C77C0A17EDC42973E1F5313FB53C44F82328C9BC62C604E720DF31AFA763579D359EABaDZFK" TargetMode="External"/><Relationship Id="rId75" Type="http://schemas.openxmlformats.org/officeDocument/2006/relationships/hyperlink" Target="consultantplus://offline/ref=867CF212BAE24E75604C5C534A952DE228A12B69B2CD7C0A17EDC42973E1F5313FB53C44F82328C0BE62C604E720DF31AFA763579D359EABaDZFK" TargetMode="External"/><Relationship Id="rId83" Type="http://schemas.openxmlformats.org/officeDocument/2006/relationships/hyperlink" Target="consultantplus://offline/ref=867CF212BAE24E75604C5C534A952DE228AF2B69B1C17C0A17EDC42973E1F5313FB53C44F82328C0BC62C604E720DF31AFA763579D359EABaDZFK" TargetMode="External"/><Relationship Id="rId88" Type="http://schemas.openxmlformats.org/officeDocument/2006/relationships/hyperlink" Target="consultantplus://offline/ref=867CF212BAE24E75604C5C534A952DE229AF2F6CB2C37C0A17EDC42973E1F5313FB53C44F82328C1B362C604E720DF31AFA763579D359EABaDZFK" TargetMode="External"/><Relationship Id="rId91" Type="http://schemas.openxmlformats.org/officeDocument/2006/relationships/hyperlink" Target="consultantplus://offline/ref=867CF212BAE24E75604C5C534A952DE228A62D61B4C77C0A17EDC42973E1F5313FB53C44F82328C4BF62C604E720DF31AFA763579D359EABaDZFK" TargetMode="External"/><Relationship Id="rId96" Type="http://schemas.openxmlformats.org/officeDocument/2006/relationships/hyperlink" Target="consultantplus://offline/ref=867CF212BAE24E75604C5C534A952DE228A32E6AB3C77C0A17EDC42973E1F5313FB53C44F82329C0BA62C604E720DF31AFA763579D359EABaDZFK" TargetMode="External"/><Relationship Id="rId1" Type="http://schemas.openxmlformats.org/officeDocument/2006/relationships/styles" Target="styles.xml"/><Relationship Id="rId6" Type="http://schemas.openxmlformats.org/officeDocument/2006/relationships/hyperlink" Target="consultantplus://offline/ref=867CF212BAE24E75604C5C534A952DE228A32E6AB3C77C0A17EDC42973E1F5313FB53C44F82328C1BF62C604E720DF31AFA763579D359EABaDZFK" TargetMode="External"/><Relationship Id="rId15" Type="http://schemas.openxmlformats.org/officeDocument/2006/relationships/hyperlink" Target="consultantplus://offline/ref=867CF212BAE24E75604C5C534A952DE228AE2A68B4C37C0A17EDC42973E1F5313FB53C44F82328C1BD62C604E720DF31AFA763579D359EABaDZFK" TargetMode="External"/><Relationship Id="rId23" Type="http://schemas.openxmlformats.org/officeDocument/2006/relationships/hyperlink" Target="consultantplus://offline/ref=867CF212BAE24E75604C5C534A952DE228A32E6AB3C77C0A17EDC42973E1F5313FB53C44F82328C3BF62C604E720DF31AFA763579D359EABaDZFK" TargetMode="External"/><Relationship Id="rId28" Type="http://schemas.openxmlformats.org/officeDocument/2006/relationships/hyperlink" Target="consultantplus://offline/ref=867CF212BAE24E75604C5C534A952DE228A62D61B4C77C0A17EDC42973E1F5313FB53C44F82328C0B262C604E720DF31AFA763579D359EABaDZFK" TargetMode="External"/><Relationship Id="rId36" Type="http://schemas.openxmlformats.org/officeDocument/2006/relationships/hyperlink" Target="consultantplus://offline/ref=867CF212BAE24E75604C5C534A952DE229AF2F6CB2C37C0A17EDC42973E1F5313FB53C44FD287C90FE3C9F55AB6BD333B9BB6257a8Z2K" TargetMode="External"/><Relationship Id="rId49" Type="http://schemas.openxmlformats.org/officeDocument/2006/relationships/hyperlink" Target="consultantplus://offline/ref=867CF212BAE24E75604C5C534A952DE228A32E6AB3C77C0A17EDC42973E1F5313FB53C44F82328C4B862C604E720DF31AFA763579D359EABaDZFK" TargetMode="External"/><Relationship Id="rId57" Type="http://schemas.openxmlformats.org/officeDocument/2006/relationships/hyperlink" Target="consultantplus://offline/ref=867CF212BAE24E75604C5C534A952DE228A32E6AB3C77C0A17EDC42973E1F5313FB53C44F82328C7B962C604E720DF31AFA763579D359EABaDZFK" TargetMode="External"/><Relationship Id="rId10" Type="http://schemas.openxmlformats.org/officeDocument/2006/relationships/hyperlink" Target="consultantplus://offline/ref=867CF212BAE24E75604C5C534A952DE228A62D61B4C77C0A17EDC42973E1F5313FB53C44F82328C1BF62C604E720DF31AFA763579D359EABaDZFK" TargetMode="External"/><Relationship Id="rId31" Type="http://schemas.openxmlformats.org/officeDocument/2006/relationships/hyperlink" Target="consultantplus://offline/ref=867CF212BAE24E75604C5C534A952DE228A62D61B4C77C0A17EDC42973E1F5313FB53C44F82328C3BB62C604E720DF31AFA763579D359EABaDZFK" TargetMode="External"/><Relationship Id="rId44" Type="http://schemas.openxmlformats.org/officeDocument/2006/relationships/hyperlink" Target="consultantplus://offline/ref=867CF212BAE24E75604C5C534A952DE228A62D61B4C77C0A17EDC42973E1F5313FB53C44F82328C3B262C604E720DF31AFA763579D359EABaDZFK" TargetMode="External"/><Relationship Id="rId52" Type="http://schemas.openxmlformats.org/officeDocument/2006/relationships/hyperlink" Target="consultantplus://offline/ref=867CF212BAE24E75604C5C534A952DE228A62D61B4C77C0A17EDC42973E1F5313FB53C44F82328C2B862C604E720DF31AFA763579D359EABaDZFK" TargetMode="External"/><Relationship Id="rId60" Type="http://schemas.openxmlformats.org/officeDocument/2006/relationships/hyperlink" Target="consultantplus://offline/ref=867CF212BAE24E75604C5C534A952DE228A32E6AB3C77C0A17EDC42973E1F5313FB53C44F82328C7BD62C604E720DF31AFA763579D359EABaDZFK" TargetMode="External"/><Relationship Id="rId65" Type="http://schemas.openxmlformats.org/officeDocument/2006/relationships/hyperlink" Target="consultantplus://offline/ref=867CF212BAE24E75604C5C534A952DE228A32E6AB3C77C0A17EDC42973E1F5313FB53C44F82328C6BE62C604E720DF31AFA763579D359EABaDZFK" TargetMode="External"/><Relationship Id="rId73" Type="http://schemas.openxmlformats.org/officeDocument/2006/relationships/hyperlink" Target="consultantplus://offline/ref=867CF212BAE24E75604C5C534A952DE228A32E6AB3C77C0A17EDC42973E1F5313FB53C44F82328C8BA62C604E720DF31AFA763579D359EABaDZFK" TargetMode="External"/><Relationship Id="rId78" Type="http://schemas.openxmlformats.org/officeDocument/2006/relationships/hyperlink" Target="consultantplus://offline/ref=867CF212BAE24E75604C5C534A952DE228A32E6AB3C77C0A17EDC42973E1F5313FB53C44F82328C8BC62C604E720DF31AFA763579D359EABaDZFK" TargetMode="External"/><Relationship Id="rId81" Type="http://schemas.openxmlformats.org/officeDocument/2006/relationships/hyperlink" Target="consultantplus://offline/ref=867CF212BAE24E75604C5C534A952DE228A32E6AB3C77C0A17EDC42973E1F5313FB53C44F82328C8B362C604E720DF31AFA763579D359EABaDZFK" TargetMode="External"/><Relationship Id="rId86" Type="http://schemas.openxmlformats.org/officeDocument/2006/relationships/hyperlink" Target="consultantplus://offline/ref=867CF212BAE24E75604C5C534A952DE228AF2D61B0C07C0A17EDC42973E1F5313FB53C44F82328C0BA62C604E720DF31AFA763579D359EABaDZFK" TargetMode="External"/><Relationship Id="rId94" Type="http://schemas.openxmlformats.org/officeDocument/2006/relationships/hyperlink" Target="consultantplus://offline/ref=867CF212BAE24E75604C5C534A952DE228AF2B69B1C17C0A17EDC42973E1F5313FB53C44F82328C0B262C604E720DF31AFA763579D359EABaDZFK" TargetMode="External"/><Relationship Id="rId99" Type="http://schemas.openxmlformats.org/officeDocument/2006/relationships/hyperlink" Target="consultantplus://offline/ref=867CF212BAE24E75604C5C534A952DE228A32E6AB3C77C0A17EDC42973E1F5313FB53C44F82329C0B862C604E720DF31AFA763579D359EABaDZFK" TargetMode="External"/><Relationship Id="rId101" Type="http://schemas.openxmlformats.org/officeDocument/2006/relationships/hyperlink" Target="consultantplus://offline/ref=867CF212BAE24E75604C5C534A952DE228A32E6AB3C77C0A17EDC42973E1F5313FB53C44F82329C0B962C604E720DF31AFA763579D359EABaDZ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67CF212BAE24E75604C5C534A952DE228AF2B69B1C17C0A17EDC42973E1F5313FB53C44F82328C1BF62C604E720DF31AFA763579D359EABaDZFK" TargetMode="External"/><Relationship Id="rId13" Type="http://schemas.openxmlformats.org/officeDocument/2006/relationships/hyperlink" Target="consultantplus://offline/ref=867CF212BAE24E75604C5C534A952DE228A12B69B2CD7C0A17EDC42973E1F5313FB53C44F82328C1BF62C604E720DF31AFA763579D359EABaDZFK" TargetMode="External"/><Relationship Id="rId18" Type="http://schemas.openxmlformats.org/officeDocument/2006/relationships/hyperlink" Target="consultantplus://offline/ref=867CF212BAE24E75604C5C534A952DE228AF2B69B1C17C0A17EDC42973E1F5313FB53C44F82328C0B862C604E720DF31AFA763579D359EABaDZFK" TargetMode="External"/><Relationship Id="rId39" Type="http://schemas.openxmlformats.org/officeDocument/2006/relationships/hyperlink" Target="consultantplus://offline/ref=867CF212BAE24E75604C5C534A952DE229AF2F6CB2C37C0A17EDC42973E1F5313FB53C44F82328C7BB62C604E720DF31AFA763579D359EABaDZFK" TargetMode="External"/><Relationship Id="rId34" Type="http://schemas.openxmlformats.org/officeDocument/2006/relationships/hyperlink" Target="consultantplus://offline/ref=867CF212BAE24E75604C5C534A952DE228A32E6AB3C77C0A17EDC42973E1F5313FB53C44F82328C5BE62C604E720DF31AFA763579D359EABaDZFK" TargetMode="External"/><Relationship Id="rId50" Type="http://schemas.openxmlformats.org/officeDocument/2006/relationships/hyperlink" Target="consultantplus://offline/ref=867CF212BAE24E75604C5C534A952DE228A32E6AB3C77C0A17EDC42973E1F5313FB53C44F82328C4BC62C604E720DF31AFA763579D359EABaDZFK" TargetMode="External"/><Relationship Id="rId55" Type="http://schemas.openxmlformats.org/officeDocument/2006/relationships/hyperlink" Target="consultantplus://offline/ref=867CF212BAE24E75604C5C534A952DE228A32E6AB3C77C0A17EDC42973E1F5313FB53C44F82328C4B362C604E720DF31AFA763579D359EABaDZFK" TargetMode="External"/><Relationship Id="rId76" Type="http://schemas.openxmlformats.org/officeDocument/2006/relationships/hyperlink" Target="consultantplus://offline/ref=867CF212BAE24E75604C5C534A952DE228A32E6AB3C77C0A17EDC42973E1F5313FB53C44F82328C8B862C604E720DF31AFA763579D359EABaDZFK" TargetMode="External"/><Relationship Id="rId97" Type="http://schemas.openxmlformats.org/officeDocument/2006/relationships/hyperlink" Target="consultantplus://offline/ref=867CF212BAE24E75604C5C534A952DE228A22960B3C47C0A17EDC42973E1F5313FB53C44F82328C0BE62C604E720DF31AFA763579D359EABaD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8652</Words>
  <Characters>49319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1</cp:revision>
  <dcterms:created xsi:type="dcterms:W3CDTF">2021-12-08T10:25:00Z</dcterms:created>
  <dcterms:modified xsi:type="dcterms:W3CDTF">2021-12-08T10:26:00Z</dcterms:modified>
</cp:coreProperties>
</file>