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E6" w:rsidRPr="002773E6" w:rsidRDefault="002773E6" w:rsidP="002773E6">
      <w:pPr>
        <w:spacing w:after="0"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E6"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  <w:t>Об итогах</w:t>
      </w:r>
      <w:r w:rsidRPr="002773E6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лучших проектов </w:t>
      </w:r>
    </w:p>
    <w:p w:rsidR="002773E6" w:rsidRPr="002773E6" w:rsidRDefault="002773E6" w:rsidP="002773E6">
      <w:pPr>
        <w:spacing w:after="0"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E6">
        <w:rPr>
          <w:rFonts w:ascii="Times New Roman" w:hAnsi="Times New Roman" w:cs="Times New Roman"/>
          <w:b/>
          <w:sz w:val="28"/>
          <w:szCs w:val="28"/>
        </w:rPr>
        <w:t>создания комфортной городской среды в малых городах</w:t>
      </w:r>
    </w:p>
    <w:p w:rsidR="002773E6" w:rsidRPr="002773E6" w:rsidRDefault="002773E6" w:rsidP="002773E6">
      <w:pPr>
        <w:spacing w:after="0" w:line="20" w:lineRule="atLeast"/>
        <w:ind w:firstLine="709"/>
        <w:contextualSpacing/>
        <w:jc w:val="center"/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</w:pPr>
      <w:r w:rsidRPr="002773E6">
        <w:rPr>
          <w:rFonts w:ascii="Times New Roman" w:hAnsi="Times New Roman" w:cs="Times New Roman"/>
          <w:b/>
          <w:sz w:val="28"/>
          <w:szCs w:val="28"/>
        </w:rPr>
        <w:t xml:space="preserve">и исторических </w:t>
      </w:r>
      <w:proofErr w:type="gramStart"/>
      <w:r w:rsidRPr="002773E6">
        <w:rPr>
          <w:rFonts w:ascii="Times New Roman" w:hAnsi="Times New Roman" w:cs="Times New Roman"/>
          <w:b/>
          <w:sz w:val="28"/>
          <w:szCs w:val="28"/>
        </w:rPr>
        <w:t>поселениях</w:t>
      </w:r>
      <w:proofErr w:type="gramEnd"/>
    </w:p>
    <w:p w:rsidR="002773E6" w:rsidRPr="002773E6" w:rsidRDefault="002773E6" w:rsidP="002773E6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</w:p>
    <w:p w:rsidR="002773E6" w:rsidRPr="002773E6" w:rsidRDefault="002773E6" w:rsidP="002773E6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Стартовавший в прошедшем году приоритетный проект по формированию комфортной городской среды также позволил повысить комфорт граждан в повседневной жизни и продемонстрировал свою эффективность и высокую заинтересованность в нем граждан. В прошлом году плановые показатели проекта были выполнены на 100 %, в </w:t>
      </w:r>
      <w:r w:rsidRPr="002773E6">
        <w:rPr>
          <w:rFonts w:ascii="Times New Roman" w:hAnsi="Times New Roman" w:cs="Times New Roman"/>
          <w:sz w:val="28"/>
          <w:szCs w:val="28"/>
        </w:rPr>
        <w:t xml:space="preserve">ходе реализации которого в 10 городах Республики выполнено благоустройство 112 дворов, 23 территорий общего пользования и 2 парка </w:t>
      </w:r>
      <w:proofErr w:type="gramStart"/>
      <w:r w:rsidRPr="002773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73E6">
        <w:rPr>
          <w:rFonts w:ascii="Times New Roman" w:hAnsi="Times New Roman" w:cs="Times New Roman"/>
          <w:sz w:val="28"/>
          <w:szCs w:val="28"/>
        </w:rPr>
        <w:t xml:space="preserve"> гор. </w:t>
      </w:r>
      <w:proofErr w:type="gramStart"/>
      <w:r w:rsidRPr="002773E6">
        <w:rPr>
          <w:rFonts w:ascii="Times New Roman" w:hAnsi="Times New Roman" w:cs="Times New Roman"/>
          <w:sz w:val="28"/>
          <w:szCs w:val="28"/>
        </w:rPr>
        <w:t>Дербенте</w:t>
      </w:r>
      <w:proofErr w:type="gramEnd"/>
      <w:r w:rsidRPr="00277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3E6" w:rsidRPr="002773E6" w:rsidRDefault="002773E6" w:rsidP="002773E6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>Принципиальным условием проекта стало вовлечение людей – и мы последовательно совершенствуем инструменты участия людей в принятии решений о том, как должны выглядеть наши города и села.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color w:val="231F20"/>
          <w:spacing w:val="3"/>
          <w:sz w:val="28"/>
          <w:szCs w:val="28"/>
        </w:rPr>
      </w:pPr>
      <w:proofErr w:type="gramStart"/>
      <w:r w:rsidRPr="002773E6">
        <w:rPr>
          <w:color w:val="231F20"/>
          <w:spacing w:val="3"/>
          <w:sz w:val="28"/>
          <w:szCs w:val="28"/>
        </w:rPr>
        <w:t>В 2017 году, впервые в практике, в 3-х городах республики (гор.</w:t>
      </w:r>
      <w:proofErr w:type="gramEnd"/>
      <w:r w:rsidRPr="002773E6">
        <w:rPr>
          <w:color w:val="231F20"/>
          <w:spacing w:val="3"/>
          <w:sz w:val="28"/>
          <w:szCs w:val="28"/>
        </w:rPr>
        <w:t xml:space="preserve"> </w:t>
      </w:r>
      <w:proofErr w:type="gramStart"/>
      <w:r w:rsidRPr="002773E6">
        <w:rPr>
          <w:color w:val="231F20"/>
          <w:spacing w:val="3"/>
          <w:sz w:val="28"/>
          <w:szCs w:val="28"/>
        </w:rPr>
        <w:t xml:space="preserve">Дербент, Кизляр и </w:t>
      </w:r>
      <w:proofErr w:type="spellStart"/>
      <w:r w:rsidRPr="002773E6">
        <w:rPr>
          <w:color w:val="231F20"/>
          <w:spacing w:val="3"/>
          <w:sz w:val="28"/>
          <w:szCs w:val="28"/>
        </w:rPr>
        <w:t>Кизилюрт</w:t>
      </w:r>
      <w:proofErr w:type="spellEnd"/>
      <w:r w:rsidRPr="002773E6">
        <w:rPr>
          <w:color w:val="231F20"/>
          <w:spacing w:val="3"/>
          <w:sz w:val="28"/>
          <w:szCs w:val="28"/>
        </w:rPr>
        <w:t xml:space="preserve">) было проведено рейтинговое голосование по проектам благоустройства, в котором приняло участие более </w:t>
      </w:r>
      <w:r w:rsidRPr="002773E6">
        <w:rPr>
          <w:sz w:val="28"/>
          <w:szCs w:val="28"/>
        </w:rPr>
        <w:t>85,0 тыс. чел., что составило 68,76 % от общего числа избирателей, внесенных в списки для голосования.</w:t>
      </w:r>
      <w:proofErr w:type="gramEnd"/>
      <w:r w:rsidRPr="002773E6">
        <w:rPr>
          <w:sz w:val="28"/>
          <w:szCs w:val="28"/>
        </w:rPr>
        <w:t xml:space="preserve"> И что примечательно такое голосование, как и в других субъектах России, в Республике Дагестан прошли 18 марта 2018 года в день выборов Президента РФ.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color w:val="231F20"/>
          <w:spacing w:val="3"/>
          <w:sz w:val="28"/>
          <w:szCs w:val="28"/>
        </w:rPr>
      </w:pPr>
      <w:r w:rsidRPr="002773E6">
        <w:rPr>
          <w:color w:val="231F20"/>
          <w:spacing w:val="3"/>
          <w:sz w:val="28"/>
          <w:szCs w:val="28"/>
        </w:rPr>
        <w:t xml:space="preserve">С учетом результатов активности населения в решении вопросов благоустройства территорий муниципалитетов, решением </w:t>
      </w:r>
      <w:r w:rsidRPr="002773E6">
        <w:rPr>
          <w:b/>
          <w:color w:val="231F20"/>
          <w:spacing w:val="3"/>
          <w:sz w:val="28"/>
          <w:szCs w:val="28"/>
        </w:rPr>
        <w:t>главы нашего государства</w:t>
      </w:r>
      <w:r w:rsidRPr="002773E6">
        <w:rPr>
          <w:color w:val="231F20"/>
          <w:spacing w:val="3"/>
          <w:sz w:val="28"/>
          <w:szCs w:val="28"/>
        </w:rPr>
        <w:t xml:space="preserve"> проект по формированию комфортной городской среды продлен, причем финансирование проекта </w:t>
      </w:r>
      <w:proofErr w:type="gramStart"/>
      <w:r w:rsidRPr="002773E6">
        <w:rPr>
          <w:color w:val="231F20"/>
          <w:spacing w:val="3"/>
          <w:sz w:val="28"/>
          <w:szCs w:val="28"/>
        </w:rPr>
        <w:t>существенно увеличено</w:t>
      </w:r>
      <w:proofErr w:type="gramEnd"/>
      <w:r w:rsidRPr="002773E6">
        <w:rPr>
          <w:color w:val="231F20"/>
          <w:spacing w:val="3"/>
          <w:sz w:val="28"/>
          <w:szCs w:val="28"/>
        </w:rPr>
        <w:t xml:space="preserve">. Так по Республике Дагестан, если в 2017 году было предусмотрено более 703,0 </w:t>
      </w:r>
      <w:proofErr w:type="spellStart"/>
      <w:proofErr w:type="gramStart"/>
      <w:r w:rsidRPr="002773E6">
        <w:rPr>
          <w:color w:val="231F20"/>
          <w:spacing w:val="3"/>
          <w:sz w:val="28"/>
          <w:szCs w:val="28"/>
        </w:rPr>
        <w:t>млн</w:t>
      </w:r>
      <w:proofErr w:type="spellEnd"/>
      <w:proofErr w:type="gramEnd"/>
      <w:r w:rsidRPr="002773E6">
        <w:rPr>
          <w:color w:val="231F20"/>
          <w:spacing w:val="3"/>
          <w:sz w:val="28"/>
          <w:szCs w:val="28"/>
        </w:rPr>
        <w:t xml:space="preserve"> руб., то на 2018 год общие расходы на мероприятия по проекту определены в пределах 728,0 </w:t>
      </w:r>
      <w:proofErr w:type="spellStart"/>
      <w:r w:rsidRPr="002773E6">
        <w:rPr>
          <w:color w:val="231F20"/>
          <w:spacing w:val="3"/>
          <w:sz w:val="28"/>
          <w:szCs w:val="28"/>
        </w:rPr>
        <w:t>млн</w:t>
      </w:r>
      <w:proofErr w:type="spellEnd"/>
      <w:r w:rsidRPr="002773E6">
        <w:rPr>
          <w:color w:val="231F20"/>
          <w:spacing w:val="3"/>
          <w:sz w:val="28"/>
          <w:szCs w:val="28"/>
        </w:rPr>
        <w:t xml:space="preserve"> руб., что на 25,0 млн. руб. больше, чем в 2017 году.</w:t>
      </w:r>
    </w:p>
    <w:p w:rsidR="002773E6" w:rsidRPr="002773E6" w:rsidRDefault="002773E6" w:rsidP="002773E6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3E6">
        <w:rPr>
          <w:rFonts w:ascii="Times New Roman" w:hAnsi="Times New Roman"/>
          <w:sz w:val="28"/>
          <w:szCs w:val="28"/>
        </w:rPr>
        <w:t>В республике принята государственная программа «Формирование современной городской среды в Республике Дагестан» на 2018-2022 годы, мероприятиями которой определены 33 муниципальных образования – получателя субсидии на 2018 год (10 городских округов и 25 населенных пунктов в 23 муниципальных районах: районные центры и поселки городского типа).</w:t>
      </w:r>
    </w:p>
    <w:p w:rsidR="002773E6" w:rsidRPr="002773E6" w:rsidRDefault="002773E6" w:rsidP="002773E6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E6">
        <w:rPr>
          <w:rFonts w:ascii="Times New Roman" w:hAnsi="Times New Roman" w:cs="Times New Roman"/>
          <w:sz w:val="28"/>
          <w:szCs w:val="28"/>
        </w:rPr>
        <w:t xml:space="preserve">Предусматривается благоустройство 88 дворовых и 59 общественных территорий и 1 парка </w:t>
      </w:r>
      <w:proofErr w:type="gramStart"/>
      <w:r w:rsidRPr="002773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73E6">
        <w:rPr>
          <w:rFonts w:ascii="Times New Roman" w:hAnsi="Times New Roman" w:cs="Times New Roman"/>
          <w:sz w:val="28"/>
          <w:szCs w:val="28"/>
        </w:rPr>
        <w:t xml:space="preserve"> гор. </w:t>
      </w:r>
      <w:proofErr w:type="gramStart"/>
      <w:r w:rsidRPr="002773E6">
        <w:rPr>
          <w:rFonts w:ascii="Times New Roman" w:hAnsi="Times New Roman" w:cs="Times New Roman"/>
          <w:sz w:val="28"/>
          <w:szCs w:val="28"/>
        </w:rPr>
        <w:t>Хасавюрте</w:t>
      </w:r>
      <w:proofErr w:type="gramEnd"/>
      <w:r w:rsidRPr="002773E6">
        <w:rPr>
          <w:rFonts w:ascii="Times New Roman" w:hAnsi="Times New Roman" w:cs="Times New Roman"/>
          <w:sz w:val="28"/>
          <w:szCs w:val="28"/>
        </w:rPr>
        <w:t>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color w:val="231F20"/>
          <w:spacing w:val="3"/>
          <w:sz w:val="28"/>
          <w:szCs w:val="28"/>
        </w:rPr>
      </w:pPr>
      <w:proofErr w:type="gramStart"/>
      <w:r w:rsidRPr="002773E6">
        <w:rPr>
          <w:color w:val="231F20"/>
          <w:spacing w:val="3"/>
          <w:sz w:val="28"/>
          <w:szCs w:val="28"/>
        </w:rPr>
        <w:t>Отдельным инструментом повышения качества в 2017 году стал реестр 100 лучших реализованных в России практик по благоустройству дворовых и общественных территорий, в число которых вошли также 3 проекта по Республике Дагестан (гор.</w:t>
      </w:r>
      <w:proofErr w:type="gramEnd"/>
      <w:r w:rsidRPr="002773E6">
        <w:rPr>
          <w:color w:val="231F20"/>
          <w:spacing w:val="3"/>
          <w:sz w:val="28"/>
          <w:szCs w:val="28"/>
        </w:rPr>
        <w:t xml:space="preserve"> Махачкала: ул. Буйнакского, по номинации «Улица как общественное пространство», дворовые территории по ул. М. Гаджиева, 192, 194, 194а, 196 </w:t>
      </w:r>
      <w:proofErr w:type="gramStart"/>
      <w:r w:rsidRPr="002773E6">
        <w:rPr>
          <w:color w:val="231F20"/>
          <w:spacing w:val="3"/>
          <w:sz w:val="28"/>
          <w:szCs w:val="28"/>
        </w:rPr>
        <w:t>в</w:t>
      </w:r>
      <w:proofErr w:type="gramEnd"/>
      <w:r w:rsidRPr="002773E6">
        <w:rPr>
          <w:color w:val="231F20"/>
          <w:spacing w:val="3"/>
          <w:sz w:val="28"/>
          <w:szCs w:val="28"/>
        </w:rPr>
        <w:t xml:space="preserve"> гор. Махачкала, а также  по пр. </w:t>
      </w:r>
      <w:proofErr w:type="spellStart"/>
      <w:r w:rsidRPr="002773E6">
        <w:rPr>
          <w:color w:val="231F20"/>
          <w:spacing w:val="3"/>
          <w:sz w:val="28"/>
          <w:szCs w:val="28"/>
        </w:rPr>
        <w:t>Агасиева</w:t>
      </w:r>
      <w:proofErr w:type="spellEnd"/>
      <w:r w:rsidRPr="002773E6">
        <w:rPr>
          <w:color w:val="231F20"/>
          <w:spacing w:val="3"/>
          <w:sz w:val="28"/>
          <w:szCs w:val="28"/>
        </w:rPr>
        <w:t xml:space="preserve"> 17, 17а, 19 </w:t>
      </w:r>
      <w:proofErr w:type="gramStart"/>
      <w:r w:rsidRPr="002773E6">
        <w:rPr>
          <w:color w:val="231F20"/>
          <w:spacing w:val="3"/>
          <w:sz w:val="28"/>
          <w:szCs w:val="28"/>
        </w:rPr>
        <w:t>в</w:t>
      </w:r>
      <w:proofErr w:type="gramEnd"/>
      <w:r w:rsidRPr="002773E6">
        <w:rPr>
          <w:color w:val="231F20"/>
          <w:spacing w:val="3"/>
          <w:sz w:val="28"/>
          <w:szCs w:val="28"/>
        </w:rPr>
        <w:t xml:space="preserve"> гор. </w:t>
      </w:r>
      <w:proofErr w:type="gramStart"/>
      <w:r w:rsidRPr="002773E6">
        <w:rPr>
          <w:color w:val="231F20"/>
          <w:spacing w:val="3"/>
          <w:sz w:val="28"/>
          <w:szCs w:val="28"/>
        </w:rPr>
        <w:t xml:space="preserve">Дербенте по номинации «Игровые, спортивные и иные тематические площадки»). </w:t>
      </w:r>
      <w:proofErr w:type="gramEnd"/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color w:val="231F20"/>
          <w:spacing w:val="3"/>
          <w:sz w:val="28"/>
          <w:szCs w:val="28"/>
        </w:rPr>
      </w:pPr>
      <w:r w:rsidRPr="002773E6">
        <w:rPr>
          <w:color w:val="231F20"/>
          <w:spacing w:val="3"/>
          <w:sz w:val="28"/>
          <w:szCs w:val="28"/>
        </w:rPr>
        <w:lastRenderedPageBreak/>
        <w:t xml:space="preserve">В этом году проект будет еще масштабнее и захватит малые города и исторические поселения, которые будут финансироваться по отдельным правилам по итогам конкурсного отбора. 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Согласно перечню поручений Президента России Владимира Путина, ежегодно с 2018 по 2021 год из федерального бюджета будут выделяться дополнительные ассигнования, не менее 5 </w:t>
      </w:r>
      <w:proofErr w:type="spellStart"/>
      <w:proofErr w:type="gramStart"/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млрд</w:t>
      </w:r>
      <w:proofErr w:type="spellEnd"/>
      <w:proofErr w:type="gramEnd"/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рублей, на поддержку победителей лучших проектов создания комфортной городской среды в малых городах и исторических поселениях страны. Средства будут распределены на </w:t>
      </w:r>
      <w:r w:rsidRPr="002773E6">
        <w:rPr>
          <w:rFonts w:ascii="Times New Roman" w:eastAsia="Times New Roman" w:hAnsi="Times New Roman" w:cs="Times New Roman"/>
          <w:b/>
          <w:color w:val="231F20"/>
          <w:spacing w:val="3"/>
          <w:sz w:val="28"/>
          <w:szCs w:val="28"/>
        </w:rPr>
        <w:t>конкурсной основе между 60 малыми городами, с численностью до 100 тысяч человек, и 20 историческими поселениями.</w:t>
      </w:r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2B7DB6"/>
          <w:sz w:val="28"/>
          <w:szCs w:val="28"/>
          <w:u w:val="single"/>
        </w:rPr>
      </w:pPr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Также будут выработаны дополнительные меры по стимулированию развития экономического, культурного и туристического потенциала исторических поселений и малых городов. Такие меры должны помочь изменить жизни людей в этих муниципалитетах, сделать ее ярче и интереснее.</w:t>
      </w:r>
      <w:r w:rsidRPr="002773E6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</w:rPr>
        <w:fldChar w:fldCharType="begin"/>
      </w:r>
      <w:r w:rsidRPr="002773E6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</w:rPr>
        <w:instrText xml:space="preserve"> HYPERLINK "https://youtu.be/zCJoVEEr89E" </w:instrText>
      </w:r>
      <w:r w:rsidRPr="002773E6">
        <w:rPr>
          <w:rFonts w:ascii="Times New Roman" w:eastAsia="Times New Roman" w:hAnsi="Times New Roman" w:cs="Times New Roman"/>
          <w:color w:val="444444"/>
          <w:spacing w:val="3"/>
          <w:sz w:val="28"/>
          <w:szCs w:val="28"/>
        </w:rPr>
        <w:fldChar w:fldCharType="separate"/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Согласно правилам конкурса в 2018 году о своем желании участвовать в конкурсе заявило порядка 500 муниципалитетов по всей России, из которых </w:t>
      </w:r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в число финалистов вошло 198 заявок от представителей 82 регионов Российской Федерации, из них 46 – в категории «исторических поселений», 38 – «малые города с населением от 50 до 100 тыс. человек», 49 – в категории «малые города с населением от 20</w:t>
      </w:r>
      <w:proofErr w:type="gramEnd"/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до 50 тыс. человек», 34 – «малые города с населением от      10 до 30 тысяч» и 31 муниципалитет - «малые города с населением менее           10 тысяч человек». Победители конкурса получат субсидии в от 30 до 100 </w:t>
      </w:r>
      <w:proofErr w:type="spellStart"/>
      <w:proofErr w:type="gramStart"/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млн</w:t>
      </w:r>
      <w:proofErr w:type="spellEnd"/>
      <w:proofErr w:type="gramEnd"/>
      <w:r w:rsidRPr="002773E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рублей.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  <w:r w:rsidRPr="002773E6">
        <w:rPr>
          <w:color w:val="444444"/>
          <w:spacing w:val="3"/>
          <w:sz w:val="28"/>
          <w:szCs w:val="28"/>
        </w:rPr>
        <w:fldChar w:fldCharType="end"/>
      </w:r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Финал этого конкурса проводился </w:t>
      </w:r>
      <w:proofErr w:type="gramStart"/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>в</w:t>
      </w:r>
      <w:proofErr w:type="gramEnd"/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гор. </w:t>
      </w:r>
      <w:proofErr w:type="gramStart"/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>Красногорске</w:t>
      </w:r>
      <w:proofErr w:type="gramEnd"/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Московской области и победители названы 29 мая 2018 года.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sz w:val="28"/>
          <w:szCs w:val="28"/>
        </w:rPr>
      </w:pPr>
      <w:r w:rsidRPr="002773E6">
        <w:rPr>
          <w:color w:val="231F20"/>
          <w:spacing w:val="3"/>
          <w:sz w:val="28"/>
          <w:szCs w:val="28"/>
        </w:rPr>
        <w:t xml:space="preserve"> Должен отметить, что для участия </w:t>
      </w:r>
      <w:r w:rsidRPr="002773E6">
        <w:rPr>
          <w:sz w:val="28"/>
          <w:szCs w:val="28"/>
        </w:rPr>
        <w:t xml:space="preserve">во Всероссийском конкурсе лучших проектов создания комфортной городской среды из Республики Дагестан  приняли участие все 6 малых городов (Южно-Сухокумск, Кизляр, </w:t>
      </w:r>
      <w:proofErr w:type="spellStart"/>
      <w:r w:rsidRPr="002773E6">
        <w:rPr>
          <w:sz w:val="28"/>
          <w:szCs w:val="28"/>
        </w:rPr>
        <w:t>Кизилюрт</w:t>
      </w:r>
      <w:proofErr w:type="spellEnd"/>
      <w:r w:rsidRPr="002773E6">
        <w:rPr>
          <w:sz w:val="28"/>
          <w:szCs w:val="28"/>
        </w:rPr>
        <w:t xml:space="preserve">, Буйнакск, Избербаш, Дагестанские Огни) и  </w:t>
      </w:r>
      <w:proofErr w:type="gramStart"/>
      <w:r w:rsidRPr="002773E6">
        <w:rPr>
          <w:sz w:val="28"/>
          <w:szCs w:val="28"/>
        </w:rPr>
        <w:t>г</w:t>
      </w:r>
      <w:proofErr w:type="gramEnd"/>
      <w:r w:rsidRPr="002773E6">
        <w:rPr>
          <w:sz w:val="28"/>
          <w:szCs w:val="28"/>
        </w:rPr>
        <w:t>. Дербент, как историческое поселение, включенный в перечень исторических поселений федерального значения. Были определены общественные территории, на которых будет реализовываться проект: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Буйнакск:</w:t>
      </w:r>
      <w:r w:rsidRPr="002773E6">
        <w:rPr>
          <w:rFonts w:ascii="Times New Roman" w:hAnsi="Times New Roman" w:cs="Times New Roman"/>
          <w:sz w:val="28"/>
          <w:szCs w:val="28"/>
        </w:rPr>
        <w:t xml:space="preserve"> городской сад и парк Победы по ул. Ленина в комплексе с историческим музеем;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Кизилюрт</w:t>
      </w:r>
      <w:proofErr w:type="spellEnd"/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773E6">
        <w:rPr>
          <w:rFonts w:ascii="Times New Roman" w:hAnsi="Times New Roman" w:cs="Times New Roman"/>
          <w:sz w:val="28"/>
          <w:szCs w:val="28"/>
        </w:rPr>
        <w:t xml:space="preserve"> городской парк Культуры и отдыха по ул. </w:t>
      </w:r>
      <w:proofErr w:type="spellStart"/>
      <w:r w:rsidRPr="002773E6"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 w:rsidRPr="002773E6">
        <w:rPr>
          <w:rFonts w:ascii="Times New Roman" w:hAnsi="Times New Roman" w:cs="Times New Roman"/>
          <w:sz w:val="28"/>
          <w:szCs w:val="28"/>
        </w:rPr>
        <w:t xml:space="preserve">, 27б и 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городской парк им. братьев </w:t>
      </w:r>
      <w:proofErr w:type="spellStart"/>
      <w:r w:rsidRPr="002773E6">
        <w:rPr>
          <w:rFonts w:ascii="Times New Roman" w:eastAsia="Times New Roman" w:hAnsi="Times New Roman" w:cs="Times New Roman"/>
          <w:sz w:val="28"/>
          <w:szCs w:val="28"/>
        </w:rPr>
        <w:t>Акашевых</w:t>
      </w:r>
      <w:proofErr w:type="spellEnd"/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по ул. Алиева</w:t>
      </w:r>
      <w:r w:rsidRPr="002773E6">
        <w:rPr>
          <w:rFonts w:ascii="Times New Roman" w:hAnsi="Times New Roman" w:cs="Times New Roman"/>
          <w:sz w:val="28"/>
          <w:szCs w:val="28"/>
        </w:rPr>
        <w:t>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Кизляр: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мемориал «Память» на территории парка им. Петра – 1</w:t>
      </w:r>
      <w:r w:rsidRPr="002773E6">
        <w:rPr>
          <w:rFonts w:ascii="Times New Roman" w:hAnsi="Times New Roman" w:cs="Times New Roman"/>
          <w:sz w:val="28"/>
          <w:szCs w:val="28"/>
        </w:rPr>
        <w:t>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Избербаш: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центральный городской пляж с целебным источником «Горячка»</w:t>
      </w:r>
      <w:r w:rsidRPr="002773E6">
        <w:rPr>
          <w:rFonts w:ascii="Times New Roman" w:hAnsi="Times New Roman" w:cs="Times New Roman"/>
          <w:sz w:val="28"/>
          <w:szCs w:val="28"/>
        </w:rPr>
        <w:t>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Дагестанские Огни: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ул. Ленина: пешеходная улица от Стеклозавода до ул. Некрасова</w:t>
      </w:r>
      <w:r w:rsidRPr="002773E6">
        <w:rPr>
          <w:rFonts w:ascii="Times New Roman" w:hAnsi="Times New Roman" w:cs="Times New Roman"/>
          <w:sz w:val="28"/>
          <w:szCs w:val="28"/>
        </w:rPr>
        <w:t>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Южно-Сухокумск: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спортивно-оздоровительный парк с водоемом</w:t>
      </w:r>
      <w:r w:rsidRPr="002773E6">
        <w:rPr>
          <w:rFonts w:ascii="Times New Roman" w:hAnsi="Times New Roman" w:cs="Times New Roman"/>
          <w:sz w:val="28"/>
          <w:szCs w:val="28"/>
        </w:rPr>
        <w:t>;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г. Дербент:</w:t>
      </w:r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историческая часть города – </w:t>
      </w:r>
      <w:proofErr w:type="spellStart"/>
      <w:r w:rsidRPr="002773E6">
        <w:rPr>
          <w:rFonts w:ascii="Times New Roman" w:eastAsia="Times New Roman" w:hAnsi="Times New Roman" w:cs="Times New Roman"/>
          <w:sz w:val="28"/>
          <w:szCs w:val="28"/>
        </w:rPr>
        <w:t>Магалы</w:t>
      </w:r>
      <w:proofErr w:type="spellEnd"/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 1 – 9 (расположены на склоне горы от цитадели «</w:t>
      </w:r>
      <w:proofErr w:type="spellStart"/>
      <w:proofErr w:type="gramStart"/>
      <w:r w:rsidRPr="002773E6">
        <w:rPr>
          <w:rFonts w:ascii="Times New Roman" w:eastAsia="Times New Roman" w:hAnsi="Times New Roman" w:cs="Times New Roman"/>
          <w:sz w:val="28"/>
          <w:szCs w:val="28"/>
        </w:rPr>
        <w:t>Нарын-Кала</w:t>
      </w:r>
      <w:proofErr w:type="spellEnd"/>
      <w:proofErr w:type="gramEnd"/>
      <w:r w:rsidRPr="002773E6">
        <w:rPr>
          <w:rFonts w:ascii="Times New Roman" w:eastAsia="Times New Roman" w:hAnsi="Times New Roman" w:cs="Times New Roman"/>
          <w:sz w:val="28"/>
          <w:szCs w:val="28"/>
        </w:rPr>
        <w:t>» до крепостных ворот «</w:t>
      </w:r>
      <w:proofErr w:type="spellStart"/>
      <w:r w:rsidRPr="002773E6">
        <w:rPr>
          <w:rFonts w:ascii="Times New Roman" w:eastAsia="Times New Roman" w:hAnsi="Times New Roman" w:cs="Times New Roman"/>
          <w:sz w:val="28"/>
          <w:szCs w:val="28"/>
        </w:rPr>
        <w:t>Кырхляр-Капы</w:t>
      </w:r>
      <w:proofErr w:type="spellEnd"/>
      <w:r w:rsidRPr="002773E6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3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Первые 2 этапа конкурса прошли все указанные города. Но требования экспертных комиссий </w:t>
      </w:r>
      <w:proofErr w:type="gramStart"/>
      <w:r w:rsidRPr="002773E6">
        <w:rPr>
          <w:rFonts w:ascii="Times New Roman" w:eastAsia="Times New Roman" w:hAnsi="Times New Roman" w:cs="Times New Roman"/>
          <w:sz w:val="28"/>
          <w:szCs w:val="28"/>
        </w:rPr>
        <w:t xml:space="preserve">были высоки и </w:t>
      </w:r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>на 3 заключительный этап пробился</w:t>
      </w:r>
      <w:proofErr w:type="gramEnd"/>
      <w:r w:rsidRPr="002773E6">
        <w:rPr>
          <w:rFonts w:ascii="Times New Roman" w:eastAsia="Times New Roman" w:hAnsi="Times New Roman" w:cs="Times New Roman"/>
          <w:b/>
          <w:sz w:val="28"/>
          <w:szCs w:val="28"/>
        </w:rPr>
        <w:t xml:space="preserve"> только гор. Дербент и стал победителем среди 20 отобранных по результатам конкурса исторических городов России.  </w:t>
      </w:r>
    </w:p>
    <w:p w:rsidR="002773E6" w:rsidRPr="002773E6" w:rsidRDefault="002773E6" w:rsidP="002773E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3E6">
        <w:rPr>
          <w:rFonts w:ascii="Times New Roman" w:hAnsi="Times New Roman" w:cs="Times New Roman"/>
          <w:color w:val="231F20"/>
          <w:spacing w:val="3"/>
          <w:sz w:val="28"/>
          <w:szCs w:val="28"/>
        </w:rPr>
        <w:t>При этом немаловажную роль в формировании итоговой оценки сыграли показатели эффективности реализации запланированных мероприятий по благоустройству дворовых и общественных территорий, вовлечение граждан и организаций в выполнение указанных мероприятий, проведение инвентаризации общественных и дворовых территорий.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sz w:val="28"/>
          <w:szCs w:val="28"/>
        </w:rPr>
      </w:pPr>
      <w:r w:rsidRPr="002773E6">
        <w:rPr>
          <w:color w:val="231F20"/>
          <w:spacing w:val="3"/>
          <w:sz w:val="28"/>
          <w:szCs w:val="28"/>
        </w:rPr>
        <w:t xml:space="preserve">Теперь </w:t>
      </w:r>
      <w:proofErr w:type="gramStart"/>
      <w:r w:rsidRPr="002773E6">
        <w:rPr>
          <w:b/>
          <w:color w:val="231F20"/>
          <w:spacing w:val="3"/>
          <w:sz w:val="28"/>
          <w:szCs w:val="28"/>
        </w:rPr>
        <w:t>перед</w:t>
      </w:r>
      <w:proofErr w:type="gramEnd"/>
      <w:r w:rsidRPr="002773E6">
        <w:rPr>
          <w:b/>
          <w:color w:val="231F20"/>
          <w:spacing w:val="3"/>
          <w:sz w:val="28"/>
          <w:szCs w:val="28"/>
        </w:rPr>
        <w:t xml:space="preserve"> гор. Дербент и его руководством</w:t>
      </w:r>
      <w:r w:rsidRPr="002773E6">
        <w:rPr>
          <w:color w:val="231F20"/>
          <w:spacing w:val="3"/>
          <w:sz w:val="28"/>
          <w:szCs w:val="28"/>
        </w:rPr>
        <w:t xml:space="preserve"> стоит задача оправдать свое участие и победу в конкурсе и достойно реализовать проект, получивший высокую оценку </w:t>
      </w:r>
      <w:proofErr w:type="gramStart"/>
      <w:r w:rsidRPr="002773E6">
        <w:rPr>
          <w:color w:val="231F20"/>
          <w:spacing w:val="3"/>
          <w:sz w:val="28"/>
          <w:szCs w:val="28"/>
        </w:rPr>
        <w:t xml:space="preserve">экспертов  </w:t>
      </w:r>
      <w:r w:rsidRPr="002773E6">
        <w:rPr>
          <w:sz w:val="28"/>
          <w:szCs w:val="28"/>
        </w:rPr>
        <w:t>Всероссийского конкурса лучших проектов создания комфортной городской среды</w:t>
      </w:r>
      <w:proofErr w:type="gramEnd"/>
      <w:r w:rsidRPr="002773E6">
        <w:rPr>
          <w:sz w:val="28"/>
          <w:szCs w:val="28"/>
        </w:rPr>
        <w:t>.</w:t>
      </w: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sz w:val="28"/>
          <w:szCs w:val="28"/>
        </w:rPr>
      </w:pPr>
    </w:p>
    <w:p w:rsidR="002773E6" w:rsidRPr="002773E6" w:rsidRDefault="002773E6" w:rsidP="002773E6">
      <w:pPr>
        <w:pStyle w:val="a4"/>
        <w:spacing w:before="0" w:beforeAutospacing="0" w:after="0" w:afterAutospacing="0" w:line="20" w:lineRule="atLeas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773E6">
        <w:rPr>
          <w:sz w:val="28"/>
          <w:szCs w:val="28"/>
        </w:rPr>
        <w:t>обрые пожелания и успеха им в этом деле!</w:t>
      </w:r>
    </w:p>
    <w:p w:rsidR="00000000" w:rsidRPr="002773E6" w:rsidRDefault="002773E6" w:rsidP="002773E6">
      <w:pPr>
        <w:spacing w:after="0" w:line="20" w:lineRule="atLeast"/>
        <w:rPr>
          <w:sz w:val="28"/>
          <w:szCs w:val="28"/>
        </w:rPr>
      </w:pPr>
    </w:p>
    <w:sectPr w:rsidR="00000000" w:rsidRPr="002773E6" w:rsidSect="00FE0EDA">
      <w:headerReference w:type="default" r:id="rId4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068"/>
      <w:docPartObj>
        <w:docPartGallery w:val="Page Numbers (Top of Page)"/>
        <w:docPartUnique/>
      </w:docPartObj>
    </w:sdtPr>
    <w:sdtEndPr/>
    <w:sdtContent>
      <w:p w:rsidR="00FE0EDA" w:rsidRDefault="002773E6">
        <w:pPr>
          <w:pStyle w:val="a5"/>
          <w:jc w:val="center"/>
        </w:pPr>
        <w:r w:rsidRPr="00FE0E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ED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E0E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E0E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0EDA" w:rsidRDefault="002773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3E6"/>
    <w:rsid w:val="0027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7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5315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2018-06-06T09:52:00Z</dcterms:created>
  <dcterms:modified xsi:type="dcterms:W3CDTF">2018-06-06T09:58:00Z</dcterms:modified>
</cp:coreProperties>
</file>