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A32" w:rsidRPr="00C73A3E" w:rsidRDefault="005B2024" w:rsidP="00C73A3E">
      <w:pPr>
        <w:spacing w:after="0" w:line="240" w:lineRule="auto"/>
        <w:ind w:firstLine="709"/>
      </w:pPr>
      <w:r w:rsidRPr="009E579B">
        <w:t xml:space="preserve">                                                              </w:t>
      </w:r>
      <w:r w:rsidR="00445A32" w:rsidRPr="009E579B">
        <w:t xml:space="preserve">                         </w:t>
      </w:r>
    </w:p>
    <w:p w:rsidR="00811749" w:rsidRPr="00C25702" w:rsidRDefault="00445A32" w:rsidP="00C73A3E">
      <w:pPr>
        <w:spacing w:after="0" w:line="240" w:lineRule="auto"/>
        <w:ind w:firstLine="709"/>
      </w:pPr>
      <w:r w:rsidRPr="00C25702">
        <w:t xml:space="preserve">                                                                               </w:t>
      </w:r>
      <w:r w:rsidR="00695FD9" w:rsidRPr="00C25702">
        <w:t>Приложение № 1</w:t>
      </w:r>
    </w:p>
    <w:p w:rsidR="008E763B" w:rsidRDefault="008E763B" w:rsidP="00C73A3E">
      <w:pPr>
        <w:spacing w:after="0" w:line="240" w:lineRule="auto"/>
        <w:ind w:firstLine="709"/>
      </w:pPr>
      <w:r>
        <w:t xml:space="preserve">                                                       </w:t>
      </w:r>
      <w:r w:rsidR="005B2024" w:rsidRPr="00C25702">
        <w:t>к</w:t>
      </w:r>
      <w:r w:rsidR="00695FD9" w:rsidRPr="00C25702">
        <w:t xml:space="preserve"> приказу </w:t>
      </w:r>
      <w:r>
        <w:t>Министерства строительства,</w:t>
      </w:r>
    </w:p>
    <w:p w:rsidR="008E763B" w:rsidRDefault="008E763B" w:rsidP="00C73A3E">
      <w:pPr>
        <w:spacing w:after="0" w:line="240" w:lineRule="auto"/>
        <w:ind w:firstLine="709"/>
      </w:pPr>
      <w:r>
        <w:t xml:space="preserve">                                                     архитектуры</w:t>
      </w:r>
      <w:r w:rsidR="00695FD9" w:rsidRPr="00C25702">
        <w:t xml:space="preserve"> и</w:t>
      </w:r>
      <w:r>
        <w:t xml:space="preserve"> жилищно-коммунального</w:t>
      </w:r>
    </w:p>
    <w:p w:rsidR="00695FD9" w:rsidRPr="00C25702" w:rsidRDefault="008E763B" w:rsidP="00C73A3E">
      <w:pPr>
        <w:spacing w:after="0" w:line="240" w:lineRule="auto"/>
        <w:ind w:firstLine="709"/>
      </w:pPr>
      <w:r>
        <w:t xml:space="preserve">                                                               хозяйства </w:t>
      </w:r>
      <w:r w:rsidR="00695FD9" w:rsidRPr="00C25702">
        <w:t>Республики Дагестан</w:t>
      </w:r>
    </w:p>
    <w:p w:rsidR="00695FD9" w:rsidRPr="00C25702" w:rsidRDefault="005B2024" w:rsidP="00C73A3E">
      <w:pPr>
        <w:spacing w:after="0" w:line="240" w:lineRule="auto"/>
        <w:ind w:firstLine="709"/>
      </w:pPr>
      <w:r w:rsidRPr="00C25702">
        <w:t xml:space="preserve">                                                              о</w:t>
      </w:r>
      <w:r w:rsidR="00695FD9" w:rsidRPr="00C25702">
        <w:t>т _________ 202</w:t>
      </w:r>
      <w:r w:rsidR="008E763B">
        <w:t>2</w:t>
      </w:r>
      <w:bookmarkStart w:id="0" w:name="_GoBack"/>
      <w:bookmarkEnd w:id="0"/>
      <w:r w:rsidR="00695FD9" w:rsidRPr="00C25702">
        <w:t xml:space="preserve"> г. № __________</w:t>
      </w:r>
    </w:p>
    <w:p w:rsidR="00643F42" w:rsidRPr="00C25702" w:rsidRDefault="00643F42" w:rsidP="00C73A3E">
      <w:pPr>
        <w:spacing w:after="0" w:line="240" w:lineRule="auto"/>
        <w:ind w:firstLine="709"/>
      </w:pPr>
    </w:p>
    <w:p w:rsidR="00695FD9" w:rsidRPr="00C25702" w:rsidRDefault="00695FD9" w:rsidP="00C73A3E">
      <w:pPr>
        <w:spacing w:after="0" w:line="240" w:lineRule="auto"/>
        <w:ind w:firstLine="709"/>
      </w:pPr>
    </w:p>
    <w:p w:rsidR="00695FD9" w:rsidRPr="00C25702" w:rsidRDefault="00695FD9" w:rsidP="00C73A3E">
      <w:pPr>
        <w:spacing w:after="0" w:line="240" w:lineRule="auto"/>
        <w:ind w:firstLine="709"/>
        <w:jc w:val="center"/>
        <w:rPr>
          <w:rFonts w:cs="Times New Roman"/>
          <w:b/>
          <w:bCs/>
          <w:szCs w:val="28"/>
        </w:rPr>
      </w:pPr>
      <w:r w:rsidRPr="00C25702">
        <w:rPr>
          <w:b/>
          <w:szCs w:val="28"/>
        </w:rPr>
        <w:t>Положение об</w:t>
      </w:r>
      <w:r w:rsidRPr="00C25702">
        <w:rPr>
          <w:rFonts w:cs="Times New Roman"/>
          <w:b/>
          <w:szCs w:val="28"/>
        </w:rPr>
        <w:t xml:space="preserve"> </w:t>
      </w:r>
      <w:r w:rsidRPr="00C25702">
        <w:rPr>
          <w:b/>
          <w:bCs/>
          <w:szCs w:val="28"/>
        </w:rPr>
        <w:t>обеспечении жилищных прав граждан при о</w:t>
      </w:r>
      <w:r w:rsidRPr="00C25702">
        <w:rPr>
          <w:rFonts w:cs="Times New Roman"/>
          <w:b/>
          <w:bCs/>
          <w:szCs w:val="28"/>
        </w:rPr>
        <w:t>существлении</w:t>
      </w:r>
      <w:r w:rsidRPr="00C25702">
        <w:rPr>
          <w:b/>
          <w:bCs/>
          <w:szCs w:val="28"/>
        </w:rPr>
        <w:t xml:space="preserve"> </w:t>
      </w:r>
      <w:r w:rsidRPr="00C25702">
        <w:rPr>
          <w:rFonts w:cs="Times New Roman"/>
          <w:b/>
          <w:bCs/>
          <w:szCs w:val="28"/>
        </w:rPr>
        <w:t>комплексного развития территории жилой застройки</w:t>
      </w:r>
    </w:p>
    <w:p w:rsidR="00643F42" w:rsidRPr="00C25702" w:rsidRDefault="00643F42" w:rsidP="00C73A3E">
      <w:pPr>
        <w:spacing w:after="0" w:line="240" w:lineRule="auto"/>
        <w:ind w:firstLine="709"/>
        <w:jc w:val="center"/>
        <w:rPr>
          <w:rFonts w:cs="Times New Roman"/>
          <w:b/>
          <w:bCs/>
          <w:szCs w:val="28"/>
        </w:rPr>
      </w:pPr>
    </w:p>
    <w:p w:rsidR="00695FD9" w:rsidRPr="00C25702" w:rsidRDefault="00695FD9"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1. Собственникам жилых помещений в многоквартирных домах,</w:t>
      </w:r>
      <w:r w:rsidR="00486115" w:rsidRPr="00C25702">
        <w:rPr>
          <w:rFonts w:cs="Times New Roman"/>
          <w:szCs w:val="28"/>
        </w:rPr>
        <w:t xml:space="preserve"> отвечающих критериям, установленным в соответствии с пунктом 2 части 2 статьи 65 Градостроительного кодекса Российской Федерации</w:t>
      </w:r>
      <w:r w:rsidR="00085591" w:rsidRPr="00C25702">
        <w:rPr>
          <w:rFonts w:cs="Times New Roman"/>
          <w:szCs w:val="28"/>
        </w:rPr>
        <w:t xml:space="preserve"> (Собрание законодательства</w:t>
      </w:r>
      <w:r w:rsidR="00D66297" w:rsidRPr="00C25702">
        <w:rPr>
          <w:rFonts w:cs="Times New Roman"/>
          <w:szCs w:val="28"/>
        </w:rPr>
        <w:t xml:space="preserve"> Российской Федерации</w:t>
      </w:r>
      <w:r w:rsidR="00486115" w:rsidRPr="00C25702">
        <w:rPr>
          <w:rFonts w:cs="Times New Roman"/>
          <w:szCs w:val="28"/>
        </w:rPr>
        <w:t>,</w:t>
      </w:r>
      <w:r w:rsidR="002418E8" w:rsidRPr="00C25702">
        <w:rPr>
          <w:rFonts w:cs="Times New Roman"/>
          <w:szCs w:val="28"/>
        </w:rPr>
        <w:t xml:space="preserve"> 2005, № 1 (часть 1), ст. 16; </w:t>
      </w:r>
      <w:r w:rsidR="00490876" w:rsidRPr="00C25702">
        <w:rPr>
          <w:rFonts w:cs="Times New Roman"/>
          <w:szCs w:val="28"/>
        </w:rPr>
        <w:t xml:space="preserve">2021, </w:t>
      </w:r>
      <w:r w:rsidR="00F235CB" w:rsidRPr="00C25702">
        <w:rPr>
          <w:rFonts w:cs="Times New Roman"/>
          <w:szCs w:val="28"/>
        </w:rPr>
        <w:t xml:space="preserve">          </w:t>
      </w:r>
      <w:r w:rsidR="00490876" w:rsidRPr="00C25702">
        <w:rPr>
          <w:rFonts w:cs="Times New Roman"/>
          <w:szCs w:val="28"/>
        </w:rPr>
        <w:t>№ 27 (часть Ⅰ), ст. 5126)</w:t>
      </w:r>
      <w:r w:rsidR="002924D3" w:rsidRPr="00C25702">
        <w:rPr>
          <w:rFonts w:cs="Times New Roman"/>
          <w:szCs w:val="28"/>
        </w:rPr>
        <w:t>,</w:t>
      </w:r>
      <w:r w:rsidRPr="00C25702">
        <w:rPr>
          <w:rFonts w:cs="Times New Roman"/>
          <w:szCs w:val="28"/>
        </w:rPr>
        <w:t xml:space="preserve"> расположенных в границах территории, подлежащей комплексному развитию, по их письменному заявлению взамен равноценного возмещения, определяемого в соответствии с </w:t>
      </w:r>
      <w:hyperlink r:id="rId7" w:history="1">
        <w:r w:rsidRPr="00C25702">
          <w:rPr>
            <w:rFonts w:cs="Times New Roman"/>
            <w:szCs w:val="28"/>
          </w:rPr>
          <w:t>частью 7 статьи 32</w:t>
        </w:r>
      </w:hyperlink>
      <w:r w:rsidRPr="00C25702">
        <w:rPr>
          <w:rFonts w:cs="Times New Roman"/>
          <w:szCs w:val="28"/>
        </w:rPr>
        <w:t xml:space="preserve"> Жилищного кодекса Российской Федерации</w:t>
      </w:r>
      <w:r w:rsidR="00C24C53" w:rsidRPr="00C25702">
        <w:rPr>
          <w:rFonts w:cs="Times New Roman"/>
          <w:szCs w:val="28"/>
        </w:rPr>
        <w:t xml:space="preserve"> (Собрание законодательства российской Федерации</w:t>
      </w:r>
      <w:r w:rsidRPr="00C25702">
        <w:rPr>
          <w:rFonts w:cs="Times New Roman"/>
          <w:szCs w:val="28"/>
        </w:rPr>
        <w:t>,</w:t>
      </w:r>
      <w:r w:rsidR="00C24C53" w:rsidRPr="00C25702">
        <w:rPr>
          <w:rFonts w:cs="Times New Roman"/>
          <w:szCs w:val="28"/>
        </w:rPr>
        <w:t xml:space="preserve"> 2005, № 1 (часть 1), ст. 14; </w:t>
      </w:r>
      <w:r w:rsidR="00445A32" w:rsidRPr="00C25702">
        <w:rPr>
          <w:rFonts w:cs="Times New Roman"/>
          <w:szCs w:val="28"/>
        </w:rPr>
        <w:t>2021, № 27 (часть Ⅰ), ст. 5057),</w:t>
      </w:r>
      <w:r w:rsidRPr="00C25702">
        <w:rPr>
          <w:rFonts w:cs="Times New Roman"/>
          <w:szCs w:val="28"/>
        </w:rPr>
        <w:t xml:space="preserve"> а также нанимателям жилых помещений в таких многоквартирных домах взамен указанных жилых помещений предоставляются равнозначные жилые помещения.</w:t>
      </w:r>
    </w:p>
    <w:p w:rsidR="00821450" w:rsidRPr="00C25702" w:rsidRDefault="00DD7794" w:rsidP="00C73A3E">
      <w:pPr>
        <w:spacing w:after="0" w:line="240" w:lineRule="auto"/>
        <w:ind w:firstLine="709"/>
        <w:jc w:val="both"/>
        <w:rPr>
          <w:rFonts w:cs="Times New Roman"/>
          <w:szCs w:val="28"/>
        </w:rPr>
      </w:pPr>
      <w:hyperlink r:id="rId8" w:history="1">
        <w:r w:rsidR="00821450" w:rsidRPr="00C25702">
          <w:rPr>
            <w:rFonts w:eastAsia="Times New Roman" w:cs="Times New Roman"/>
            <w:szCs w:val="28"/>
            <w:lang w:eastAsia="ru-RU"/>
          </w:rPr>
          <w:t>Критерии</w:t>
        </w:r>
      </w:hyperlink>
      <w:r w:rsidR="00821450" w:rsidRPr="00C25702">
        <w:rPr>
          <w:rFonts w:eastAsia="Times New Roman" w:cs="Times New Roman"/>
          <w:szCs w:val="28"/>
          <w:lang w:eastAsia="ru-RU"/>
        </w:rPr>
        <w:t xml:space="preserve">, которым должны соответствовать многоквартирные дома, не признанные аварийными и подлежащими сносу или реконструкции, расположенные в границах застроенной территории, в отношении которой осуществляется комплексное развитие территории жилой застройки в Республике Дагестан, </w:t>
      </w:r>
      <w:r w:rsidR="00C11D89" w:rsidRPr="00C25702">
        <w:rPr>
          <w:rFonts w:eastAsia="Times New Roman" w:cs="Times New Roman"/>
          <w:szCs w:val="28"/>
          <w:lang w:eastAsia="ru-RU"/>
        </w:rPr>
        <w:t xml:space="preserve">установленные </w:t>
      </w:r>
      <w:r w:rsidR="00C11D89" w:rsidRPr="00C25702">
        <w:rPr>
          <w:rFonts w:cs="Times New Roman"/>
          <w:szCs w:val="28"/>
        </w:rPr>
        <w:t>в соответствии с пунктом 2 части 2 статьи 65 Градостроительного кодекса Российской Федерации,</w:t>
      </w:r>
      <w:r w:rsidR="00C11D89" w:rsidRPr="00C25702">
        <w:rPr>
          <w:rFonts w:eastAsia="Times New Roman" w:cs="Times New Roman"/>
          <w:szCs w:val="28"/>
          <w:lang w:eastAsia="ru-RU"/>
        </w:rPr>
        <w:t xml:space="preserve"> </w:t>
      </w:r>
      <w:r w:rsidR="00DA7E5E" w:rsidRPr="00C25702">
        <w:rPr>
          <w:rFonts w:eastAsia="Times New Roman" w:cs="Times New Roman"/>
          <w:szCs w:val="28"/>
          <w:lang w:eastAsia="ru-RU"/>
        </w:rPr>
        <w:t>предусмотрены</w:t>
      </w:r>
      <w:r w:rsidR="00821450" w:rsidRPr="00C25702">
        <w:rPr>
          <w:rFonts w:eastAsia="Times New Roman" w:cs="Times New Roman"/>
          <w:szCs w:val="28"/>
          <w:lang w:eastAsia="ru-RU"/>
        </w:rPr>
        <w:t xml:space="preserve"> </w:t>
      </w:r>
      <w:r w:rsidR="00DA7E5E" w:rsidRPr="00C25702">
        <w:rPr>
          <w:rFonts w:eastAsia="Times New Roman" w:cs="Times New Roman"/>
          <w:szCs w:val="28"/>
          <w:lang w:eastAsia="ru-RU"/>
        </w:rPr>
        <w:t>в приложении №</w:t>
      </w:r>
      <w:r w:rsidR="00821450" w:rsidRPr="00C25702">
        <w:rPr>
          <w:rFonts w:eastAsia="Times New Roman" w:cs="Times New Roman"/>
          <w:szCs w:val="28"/>
          <w:lang w:eastAsia="ru-RU"/>
        </w:rPr>
        <w:t xml:space="preserve"> 10</w:t>
      </w:r>
      <w:r w:rsidR="004C7E26" w:rsidRPr="00C25702">
        <w:rPr>
          <w:rFonts w:eastAsia="Times New Roman" w:cs="Times New Roman"/>
          <w:szCs w:val="28"/>
          <w:lang w:eastAsia="ru-RU"/>
        </w:rPr>
        <w:t xml:space="preserve"> к постановлению Правительства Республики Дагестан от 12 октября 2021 года № 277</w:t>
      </w:r>
      <w:r w:rsidR="00C95350" w:rsidRPr="00C25702">
        <w:rPr>
          <w:rFonts w:eastAsia="Times New Roman" w:cs="Times New Roman"/>
          <w:szCs w:val="28"/>
          <w:lang w:eastAsia="ru-RU"/>
        </w:rPr>
        <w:t xml:space="preserve"> </w:t>
      </w:r>
      <w:r w:rsidR="00C95350" w:rsidRPr="00C25702">
        <w:t>«О порядке осуществления комплексного развития территории»</w:t>
      </w:r>
      <w:r w:rsidR="004C7E26" w:rsidRPr="00C25702">
        <w:rPr>
          <w:rFonts w:eastAsia="Times New Roman" w:cs="Times New Roman"/>
          <w:szCs w:val="28"/>
          <w:lang w:eastAsia="ru-RU"/>
        </w:rPr>
        <w:t>.</w:t>
      </w:r>
    </w:p>
    <w:p w:rsidR="00925A25" w:rsidRPr="00C25702" w:rsidRDefault="00695FD9"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2. Под равнозначным жилым помещением в настоящем Положении понимается жилое помещение, одновременно соотв</w:t>
      </w:r>
      <w:r w:rsidR="005B4E1D" w:rsidRPr="00C25702">
        <w:rPr>
          <w:rFonts w:cs="Times New Roman"/>
          <w:szCs w:val="28"/>
        </w:rPr>
        <w:t>етствующее следующим</w:t>
      </w:r>
      <w:r w:rsidR="00925A25" w:rsidRPr="00C25702">
        <w:rPr>
          <w:rFonts w:cs="Times New Roman"/>
          <w:szCs w:val="28"/>
        </w:rPr>
        <w:t xml:space="preserve"> требованиям:</w:t>
      </w:r>
    </w:p>
    <w:p w:rsidR="00925A25" w:rsidRPr="00C25702" w:rsidRDefault="00925A25"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1) жилая площадь и количество комнат в таком жилом помещении не меньше жилой площади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925A25" w:rsidRPr="00C25702" w:rsidRDefault="00DE31BE"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2</w:t>
      </w:r>
      <w:r w:rsidR="00925A25" w:rsidRPr="00C25702">
        <w:rPr>
          <w:rFonts w:cs="Times New Roman"/>
          <w:szCs w:val="28"/>
        </w:rPr>
        <w:t>)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w:t>
      </w:r>
      <w:r w:rsidRPr="00C25702">
        <w:rPr>
          <w:rFonts w:cs="Times New Roman"/>
          <w:szCs w:val="28"/>
        </w:rPr>
        <w:t>одлежащей комплексному развитию;</w:t>
      </w:r>
    </w:p>
    <w:p w:rsidR="00695FD9" w:rsidRPr="00C25702" w:rsidRDefault="00DE31BE"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3</w:t>
      </w:r>
      <w:r w:rsidR="002D2684" w:rsidRPr="00C25702">
        <w:rPr>
          <w:rFonts w:cs="Times New Roman"/>
          <w:szCs w:val="28"/>
        </w:rPr>
        <w:t>) тако</w:t>
      </w:r>
      <w:r w:rsidR="001545AE" w:rsidRPr="00C25702">
        <w:rPr>
          <w:rFonts w:cs="Times New Roman"/>
          <w:szCs w:val="28"/>
        </w:rPr>
        <w:t>е жилое помещение соответствует следующим</w:t>
      </w:r>
      <w:r w:rsidR="002D2684" w:rsidRPr="00C25702">
        <w:rPr>
          <w:rFonts w:cs="Times New Roman"/>
          <w:szCs w:val="28"/>
        </w:rPr>
        <w:t xml:space="preserve"> стандарт</w:t>
      </w:r>
      <w:r w:rsidR="001545AE" w:rsidRPr="00C25702">
        <w:rPr>
          <w:rFonts w:cs="Times New Roman"/>
          <w:szCs w:val="28"/>
        </w:rPr>
        <w:t>ам</w:t>
      </w:r>
      <w:r w:rsidR="00695FD9" w:rsidRPr="00C25702">
        <w:rPr>
          <w:rFonts w:cs="Times New Roman"/>
          <w:szCs w:val="28"/>
        </w:rPr>
        <w:t>:</w:t>
      </w:r>
    </w:p>
    <w:p w:rsidR="005B4E1D" w:rsidRPr="00C25702" w:rsidRDefault="00DE31BE" w:rsidP="00C73A3E">
      <w:pPr>
        <w:autoSpaceDE w:val="0"/>
        <w:autoSpaceDN w:val="0"/>
        <w:adjustRightInd w:val="0"/>
        <w:spacing w:after="0" w:line="240" w:lineRule="auto"/>
        <w:ind w:firstLine="709"/>
        <w:jc w:val="both"/>
        <w:rPr>
          <w:rFonts w:cs="Times New Roman"/>
          <w:szCs w:val="28"/>
        </w:rPr>
      </w:pPr>
      <w:r w:rsidRPr="00C25702">
        <w:rPr>
          <w:rFonts w:cs="Times New Roman"/>
          <w:szCs w:val="28"/>
        </w:rPr>
        <w:lastRenderedPageBreak/>
        <w:t>а</w:t>
      </w:r>
      <w:r w:rsidR="005B4E1D" w:rsidRPr="00C25702">
        <w:rPr>
          <w:rFonts w:cs="Times New Roman"/>
          <w:szCs w:val="28"/>
        </w:rPr>
        <w:t>) жилое помещение, являющееся квартирой, расположено в многоквартирном доме, в котором обеспечен беспрепятственный доступ</w:t>
      </w:r>
      <w:r w:rsidR="004C7E26" w:rsidRPr="00C25702">
        <w:rPr>
          <w:rFonts w:cs="Times New Roman"/>
          <w:szCs w:val="28"/>
        </w:rPr>
        <w:t xml:space="preserve"> маломобильных групп населения</w:t>
      </w:r>
      <w:r w:rsidR="005B4E1D" w:rsidRPr="00C25702">
        <w:rPr>
          <w:rFonts w:cs="Times New Roman"/>
          <w:szCs w:val="28"/>
        </w:rPr>
        <w:t xml:space="preserve"> к общему имуществу собственников помещений в таком доме;</w:t>
      </w:r>
    </w:p>
    <w:p w:rsidR="005B4E1D" w:rsidRPr="00C25702" w:rsidRDefault="00DE31BE"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б</w:t>
      </w:r>
      <w:r w:rsidR="005B4E1D" w:rsidRPr="00C25702">
        <w:rPr>
          <w:rFonts w:cs="Times New Roman"/>
          <w:szCs w:val="28"/>
        </w:rPr>
        <w:t>) жилое помещение, являющееся квартирой, расположено в многоквартирном доме, которому присвоен клас</w:t>
      </w:r>
      <w:r w:rsidR="00CC049F" w:rsidRPr="00C25702">
        <w:rPr>
          <w:rFonts w:cs="Times New Roman"/>
          <w:szCs w:val="28"/>
        </w:rPr>
        <w:t>с энергетической эффективности С</w:t>
      </w:r>
      <w:r w:rsidR="005B4E1D" w:rsidRPr="00C25702">
        <w:rPr>
          <w:rFonts w:cs="Times New Roman"/>
          <w:szCs w:val="28"/>
        </w:rPr>
        <w:t xml:space="preserve"> и выше;</w:t>
      </w:r>
    </w:p>
    <w:p w:rsidR="005B4E1D" w:rsidRPr="00C25702" w:rsidRDefault="0008033F"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в</w:t>
      </w:r>
      <w:r w:rsidR="005B4E1D" w:rsidRPr="00C25702">
        <w:rPr>
          <w:rFonts w:cs="Times New Roman"/>
          <w:szCs w:val="28"/>
        </w:rPr>
        <w:t>) внутренняя отделка жилого помещения одновременно соответствует следующим требованиям:</w:t>
      </w:r>
    </w:p>
    <w:p w:rsidR="005B4E1D" w:rsidRPr="00C25702" w:rsidRDefault="005B4E1D"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установлены металлическая входная дверь и межкомнатные двери с фурнитурой;</w:t>
      </w:r>
    </w:p>
    <w:p w:rsidR="005B4E1D" w:rsidRPr="00C25702" w:rsidRDefault="005B4E1D"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установлены оконные блоки с подоконной доской;</w:t>
      </w:r>
    </w:p>
    <w:p w:rsidR="005B4E1D" w:rsidRPr="00C25702" w:rsidRDefault="005B4E1D"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поверхности стен или перегородок выровнены и окрашены либо оклеены обоями;</w:t>
      </w:r>
    </w:p>
    <w:p w:rsidR="005B4E1D" w:rsidRPr="00C25702" w:rsidRDefault="005B4E1D"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поверхность потолков выровнена и окрашена либо на нее установлены подвесные потолочные конструкции или натяжные системы. При этом поверхность потолков санитарных узлов должна быть выполнена из влагостойкого материала;</w:t>
      </w:r>
    </w:p>
    <w:p w:rsidR="005B4E1D" w:rsidRPr="00C25702" w:rsidRDefault="005B4E1D"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поверхность пола выровнена, имеет напольное покрытие. На полу санитарных узлов выполнены выравнивающая стяжка, гидроизоляция, покрытие керамической плиткой;</w:t>
      </w:r>
    </w:p>
    <w:p w:rsidR="005B4E1D" w:rsidRPr="00C25702" w:rsidRDefault="005B4E1D"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в санитарных узлах обеспечена гидроизоляция, установлены сантехника и смесители, осветительные приборы, вентиляционные решетки и ревизионные люки;</w:t>
      </w:r>
    </w:p>
    <w:p w:rsidR="005B4E1D" w:rsidRPr="00C25702" w:rsidRDefault="005B4E1D"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в кухне (в том числе объединенной с жилой комнатой, а также в кухне-нише) установлены мойка и тумба под мойку, плита (или варочная панель и духово</w:t>
      </w:r>
      <w:r w:rsidR="00BA76C7" w:rsidRPr="00C25702">
        <w:rPr>
          <w:rFonts w:cs="Times New Roman"/>
          <w:szCs w:val="28"/>
        </w:rPr>
        <w:t>й шкаф), вентиляционная решетка.</w:t>
      </w:r>
    </w:p>
    <w:p w:rsidR="00695FD9" w:rsidRPr="00C25702" w:rsidRDefault="004D6317"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3</w:t>
      </w:r>
      <w:r w:rsidR="00695FD9" w:rsidRPr="00C25702">
        <w:rPr>
          <w:rFonts w:cs="Times New Roman"/>
          <w:szCs w:val="28"/>
        </w:rPr>
        <w:t>. Взамен осв</w:t>
      </w:r>
      <w:r w:rsidR="0061352B" w:rsidRPr="00C25702">
        <w:rPr>
          <w:rFonts w:cs="Times New Roman"/>
          <w:szCs w:val="28"/>
        </w:rPr>
        <w:t>обождаемой собственником</w:t>
      </w:r>
      <w:r w:rsidR="00695FD9" w:rsidRPr="00C25702">
        <w:rPr>
          <w:rFonts w:cs="Times New Roman"/>
          <w:szCs w:val="28"/>
        </w:rPr>
        <w:t xml:space="preserve"> или нанимателем по договору социального найма комнаты (комнат) в коммунальной квартире, являющейся таковой на 1 января 2021 года, в многоквартирном доме, включенном в решение о комплексном развитии территории жилой застройки, ему предоставляется в собственность или по договору социального найма отдельная квартира, состоящая из такого же количества комнат.</w:t>
      </w:r>
    </w:p>
    <w:p w:rsidR="006310A6" w:rsidRPr="00C25702" w:rsidRDefault="00695FD9" w:rsidP="006310A6">
      <w:pPr>
        <w:autoSpaceDE w:val="0"/>
        <w:autoSpaceDN w:val="0"/>
        <w:adjustRightInd w:val="0"/>
        <w:spacing w:after="0" w:line="240" w:lineRule="auto"/>
        <w:ind w:firstLine="709"/>
        <w:jc w:val="both"/>
        <w:rPr>
          <w:rFonts w:cs="Times New Roman"/>
          <w:szCs w:val="28"/>
        </w:rPr>
      </w:pPr>
      <w:r w:rsidRPr="00C25702">
        <w:rPr>
          <w:rFonts w:cs="Times New Roman"/>
          <w:szCs w:val="28"/>
        </w:rPr>
        <w:t>В случае, если освобождаемая комната (комнаты) в коммунальной квартире находится в общей собственности двух или более лиц, отдельная квартира в соответствии с законодательством Российской Федерации предоставляется всем таким лицам в общую собственность.</w:t>
      </w:r>
    </w:p>
    <w:p w:rsidR="006310A6" w:rsidRPr="00C25702" w:rsidRDefault="000053C9" w:rsidP="006310A6">
      <w:pPr>
        <w:autoSpaceDE w:val="0"/>
        <w:autoSpaceDN w:val="0"/>
        <w:adjustRightInd w:val="0"/>
        <w:spacing w:after="0" w:line="240" w:lineRule="auto"/>
        <w:ind w:firstLine="709"/>
        <w:jc w:val="both"/>
        <w:rPr>
          <w:rFonts w:cs="Times New Roman"/>
          <w:bCs/>
          <w:szCs w:val="28"/>
        </w:rPr>
      </w:pPr>
      <w:r w:rsidRPr="00C25702">
        <w:rPr>
          <w:rFonts w:cs="Times New Roman"/>
          <w:szCs w:val="28"/>
        </w:rPr>
        <w:t>4.</w:t>
      </w:r>
      <w:r w:rsidR="00A40B79" w:rsidRPr="00C25702">
        <w:rPr>
          <w:rFonts w:cs="Times New Roman"/>
          <w:szCs w:val="28"/>
        </w:rPr>
        <w:t xml:space="preserve"> В соответствии с частью 8 статьи 32.1 Жилищного кодекса Российской Федерации</w:t>
      </w:r>
      <w:r w:rsidRPr="00C25702">
        <w:rPr>
          <w:rFonts w:cs="Times New Roman"/>
          <w:szCs w:val="28"/>
        </w:rPr>
        <w:t xml:space="preserve"> </w:t>
      </w:r>
      <w:r w:rsidR="00A40B79" w:rsidRPr="00C25702">
        <w:rPr>
          <w:rFonts w:cs="Times New Roman"/>
          <w:szCs w:val="28"/>
        </w:rPr>
        <w:t>в</w:t>
      </w:r>
      <w:r w:rsidRPr="00C25702">
        <w:rPr>
          <w:rFonts w:cs="Times New Roman"/>
          <w:szCs w:val="28"/>
        </w:rPr>
        <w:t xml:space="preserve"> Республике Дагестан предусматриваются</w:t>
      </w:r>
      <w:r w:rsidR="00291E4B" w:rsidRPr="00C25702">
        <w:rPr>
          <w:rFonts w:cs="Times New Roman"/>
          <w:szCs w:val="28"/>
        </w:rPr>
        <w:t xml:space="preserve"> следующие д</w:t>
      </w:r>
      <w:r w:rsidR="00004010" w:rsidRPr="00C25702">
        <w:rPr>
          <w:rFonts w:cs="Times New Roman"/>
          <w:bCs/>
          <w:szCs w:val="28"/>
        </w:rPr>
        <w:t>ополнительные меры поддержки по обеспечению жилыми помещениями собственников жилых помещений и нанимателей жилых помещений по договорам социального найма</w:t>
      </w:r>
      <w:r w:rsidR="00A40B79" w:rsidRPr="00C25702">
        <w:rPr>
          <w:rFonts w:cs="Times New Roman"/>
          <w:bCs/>
          <w:szCs w:val="28"/>
        </w:rPr>
        <w:t>:</w:t>
      </w:r>
      <w:bookmarkStart w:id="1" w:name="Par13"/>
      <w:bookmarkEnd w:id="1"/>
    </w:p>
    <w:p w:rsidR="00004010" w:rsidRPr="00C25702" w:rsidRDefault="000550F1" w:rsidP="006310A6">
      <w:pPr>
        <w:autoSpaceDE w:val="0"/>
        <w:autoSpaceDN w:val="0"/>
        <w:adjustRightInd w:val="0"/>
        <w:spacing w:after="0" w:line="240" w:lineRule="auto"/>
        <w:ind w:firstLine="709"/>
        <w:jc w:val="both"/>
        <w:rPr>
          <w:rFonts w:cs="Times New Roman"/>
          <w:szCs w:val="28"/>
        </w:rPr>
      </w:pPr>
      <w:r w:rsidRPr="00C25702">
        <w:rPr>
          <w:rFonts w:cs="Times New Roman"/>
          <w:szCs w:val="28"/>
        </w:rPr>
        <w:t>4.1</w:t>
      </w:r>
      <w:r w:rsidR="00004010" w:rsidRPr="00C25702">
        <w:rPr>
          <w:rFonts w:cs="Times New Roman"/>
          <w:szCs w:val="28"/>
        </w:rPr>
        <w:t xml:space="preserve">. В случае предоставления собственнику жилого помещения в многоквартирном доме, отвечающем критериям, установленным в </w:t>
      </w:r>
      <w:r w:rsidR="00004010" w:rsidRPr="00C25702">
        <w:rPr>
          <w:rFonts w:cs="Times New Roman"/>
          <w:szCs w:val="28"/>
        </w:rPr>
        <w:lastRenderedPageBreak/>
        <w:t xml:space="preserve">соответствии с </w:t>
      </w:r>
      <w:hyperlink r:id="rId9" w:history="1">
        <w:r w:rsidR="00004010" w:rsidRPr="00C25702">
          <w:rPr>
            <w:rFonts w:cs="Times New Roman"/>
            <w:szCs w:val="28"/>
          </w:rPr>
          <w:t>пунктом 2 части 2 статьи 65</w:t>
        </w:r>
      </w:hyperlink>
      <w:r w:rsidR="00004010" w:rsidRPr="00C25702">
        <w:rPr>
          <w:rFonts w:cs="Times New Roman"/>
          <w:szCs w:val="28"/>
        </w:rPr>
        <w:t xml:space="preserve"> Градостроительного кодекса Российской Федерации, и включенном в границы подлежащей комплексному развитию территории жилой застройки при осуществлении комплексного развития территории жилой застройки (далее - жилое помещение в доме, отвечающем критериям), взамен жилого помещения в доме, отвечающем критериям (в виде квартиры или комнаты), передаваемого безвозмездно в собственность Республики Дагестан или собственность муниципальных образований Республики Дагестан либо, если это предусмотрено договором о комплексном развитии территории жилой застройки, в собственность лица, с которым заключен такой договор, соответственно однокомнатной квартиры или одной комнаты, когда размер возмещения за освобождаемое жилое помещение в доме, отвечающем критериям, меньше стоимости предоставляемого жилого помещения, размер возмещения за освобождаемое жилое помещение в доме, отвечающем критериям, приравнивается к стоимости предоставляемой однокомнатной квартиры или одной комнаты. В случае если жилое помещение в доме, отвечающем критериям, принадлежит на праве общей собственности нескольким собственникам, мена жилого помещения в доме, отвечающем критериям, осуществляется при наличии согласия всех собственников. Мена долей в праве общей собственности на жилое помещение не осуществляется.</w:t>
      </w:r>
    </w:p>
    <w:p w:rsidR="00004010" w:rsidRPr="00C25702" w:rsidRDefault="007741F5" w:rsidP="00C73A3E">
      <w:pPr>
        <w:autoSpaceDE w:val="0"/>
        <w:autoSpaceDN w:val="0"/>
        <w:adjustRightInd w:val="0"/>
        <w:spacing w:after="0" w:line="240" w:lineRule="auto"/>
        <w:ind w:firstLine="709"/>
        <w:jc w:val="both"/>
        <w:rPr>
          <w:rFonts w:cs="Times New Roman"/>
          <w:szCs w:val="28"/>
        </w:rPr>
      </w:pPr>
      <w:bookmarkStart w:id="2" w:name="Par14"/>
      <w:bookmarkEnd w:id="2"/>
      <w:r w:rsidRPr="00C25702">
        <w:rPr>
          <w:rFonts w:cs="Times New Roman"/>
          <w:szCs w:val="28"/>
        </w:rPr>
        <w:t>4.</w:t>
      </w:r>
      <w:r w:rsidR="00004010" w:rsidRPr="00C25702">
        <w:rPr>
          <w:rFonts w:cs="Times New Roman"/>
          <w:szCs w:val="28"/>
        </w:rPr>
        <w:t xml:space="preserve">2. Собственнику жилого помещения в доме, отвечающем критериям, принятому по месту жительства на учет нуждающихся в жилых помещениях, предоставляемых по договору социального найма из муниципального жилищного фонда, и передавшему безвозмездно в собственность Республики Дагестан или собственность муниципальных образований Республики Дагестан либо, если это предусмотрено договором о комплексном развитии территории жилой застройки, в собственность лица, с которым заключен такой договор, жилое помещение в доме, отвечающем критериям, с его согласия предоставляется другое жилое помещение по договору социального найма общей площадью на одного члена семьи не менее нормы предоставления, установленной в Республике Дагестан, при условии, если в результате такого предоставления собственник и члены его семьи утрачивают основания для признания нуждающимися в жилых помещениях. При наличии письменного согласия такого собственника другое жилое помещение по норме предоставления может быть предоставлено ему на праве собственности на основании договора мены (без доплаты разницы в стоимости обмениваемых жилых помещений) по месту его жительства (в границах соответствующего населенного пункта) либо в ином населенном пункте в границах Республики Дагестан при наличии на его территории необходимого жилого помещения, находящегося в муниципальном жилищном фонде муниципального образования Республики Дагестан, в котором расположено жилое помещение в доме, отвечающем критериям. Жилое помещение предоставляется в общую собственность всех членов семьи собственника, состоящих совместно с ним </w:t>
      </w:r>
      <w:r w:rsidR="00004010" w:rsidRPr="00C25702">
        <w:rPr>
          <w:rFonts w:cs="Times New Roman"/>
          <w:szCs w:val="28"/>
        </w:rPr>
        <w:lastRenderedPageBreak/>
        <w:t>на учете нуждающихся в жилых помещениях, предоставляемых по договору социального найма из муниципального жилищного фонда.</w:t>
      </w:r>
    </w:p>
    <w:p w:rsidR="00004010" w:rsidRPr="00C25702" w:rsidRDefault="007741F5" w:rsidP="00C73A3E">
      <w:pPr>
        <w:autoSpaceDE w:val="0"/>
        <w:autoSpaceDN w:val="0"/>
        <w:adjustRightInd w:val="0"/>
        <w:spacing w:after="0" w:line="240" w:lineRule="auto"/>
        <w:ind w:firstLine="709"/>
        <w:jc w:val="both"/>
        <w:rPr>
          <w:rFonts w:cs="Times New Roman"/>
          <w:szCs w:val="28"/>
        </w:rPr>
      </w:pPr>
      <w:bookmarkStart w:id="3" w:name="Par16"/>
      <w:bookmarkEnd w:id="3"/>
      <w:r w:rsidRPr="00C25702">
        <w:rPr>
          <w:rFonts w:cs="Times New Roman"/>
          <w:szCs w:val="28"/>
        </w:rPr>
        <w:t>4.</w:t>
      </w:r>
      <w:r w:rsidR="00004010" w:rsidRPr="00C25702">
        <w:rPr>
          <w:rFonts w:cs="Times New Roman"/>
          <w:szCs w:val="28"/>
        </w:rPr>
        <w:t>3. Нанимателю, проживающему по договору социального найма в жилом помещении в доме, отвечающем критериям, принятому по месту жительства на учет нуждающихся в жилых помещениях, предоставляемых по договору социального найма из муниципального жилищного фонда, с его согласия предоставляется другое жилое помещение по договору социального найма общей площадью не менее нормы предоставления, установленной в Республике Дагестан, при условии, если в результате такого предоставления наниматель и члены его семьи утрачивают основания для признания нуждающимися в жилых помещениях. При наличии письменного согласия такого нанимателя и обязательства об освобождении жилого помещения в доме, отвечающем критериям, и расторжении договора социального найма другое жилое помещение по норме предоставления может быть предоставлено ему на праве собственности на основании договора передачи жилого помещения в собственность по месту его жительства (в границах соответствующего населенного пункта) либо в ином населенном пункте в границах Республики Дагестан при наличии на его территории необходимого жилого помещения, находящегося в муниципальном жилищном фонде муниципального образования Республики Дагестан, в котором расположено жилое помещение в доме, отвечающем критериям.</w:t>
      </w:r>
    </w:p>
    <w:p w:rsidR="00004010" w:rsidRPr="00C25702" w:rsidRDefault="00004010"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4.</w:t>
      </w:r>
      <w:r w:rsidR="00985CBF" w:rsidRPr="00C25702">
        <w:rPr>
          <w:rFonts w:cs="Times New Roman"/>
          <w:szCs w:val="28"/>
        </w:rPr>
        <w:t>4.</w:t>
      </w:r>
      <w:r w:rsidRPr="00C25702">
        <w:rPr>
          <w:rFonts w:cs="Times New Roman"/>
          <w:szCs w:val="28"/>
        </w:rPr>
        <w:t xml:space="preserve"> При определении общей площади жилого помещения, предоставляемого в соответствии с </w:t>
      </w:r>
      <w:r w:rsidR="00D52509" w:rsidRPr="00C25702">
        <w:rPr>
          <w:rFonts w:cs="Times New Roman"/>
          <w:szCs w:val="28"/>
        </w:rPr>
        <w:t>подпунктами</w:t>
      </w:r>
      <w:r w:rsidRPr="00C25702">
        <w:rPr>
          <w:rFonts w:cs="Times New Roman"/>
          <w:szCs w:val="28"/>
        </w:rPr>
        <w:t xml:space="preserve"> </w:t>
      </w:r>
      <w:r w:rsidR="00D52509" w:rsidRPr="00C25702">
        <w:rPr>
          <w:rFonts w:cs="Times New Roman"/>
          <w:szCs w:val="28"/>
        </w:rPr>
        <w:t>4.</w:t>
      </w:r>
      <w:r w:rsidRPr="00C25702">
        <w:rPr>
          <w:rFonts w:cs="Times New Roman"/>
          <w:szCs w:val="28"/>
        </w:rPr>
        <w:t xml:space="preserve">2 и </w:t>
      </w:r>
      <w:r w:rsidR="00D52509" w:rsidRPr="00C25702">
        <w:rPr>
          <w:rFonts w:cs="Times New Roman"/>
          <w:szCs w:val="28"/>
        </w:rPr>
        <w:t>4.</w:t>
      </w:r>
      <w:hyperlink w:anchor="Par16" w:history="1">
        <w:r w:rsidR="0034420E" w:rsidRPr="00C25702">
          <w:rPr>
            <w:rFonts w:cs="Times New Roman"/>
            <w:szCs w:val="28"/>
          </w:rPr>
          <w:t>3</w:t>
        </w:r>
      </w:hyperlink>
      <w:r w:rsidR="0034420E" w:rsidRPr="00C25702">
        <w:rPr>
          <w:rFonts w:cs="Times New Roman"/>
          <w:szCs w:val="28"/>
        </w:rPr>
        <w:t xml:space="preserve"> настоящего Положения</w:t>
      </w:r>
      <w:r w:rsidRPr="00C25702">
        <w:rPr>
          <w:rFonts w:cs="Times New Roman"/>
          <w:szCs w:val="28"/>
        </w:rPr>
        <w:t xml:space="preserve">, расчет нормы предоставления площади жилого помещения производится только на членов семьи, состоящих совместно с собственником жилого помещения в доме, отвечающем критериям, по месту жительства на учете нуждающихся в жилых помещениях, предоставляемых по договору социального найма из муниципального жилищного фонда, либо состоящих совместно с нанимателем, проживающим по договору социального найма в жилом помещении в доме, отвечающем критериям, по месту жительства на учете нуждающихся в жилых помещениях, предоставляемых по договору социального найма из муниципального жилищного фонда, с учетом положений </w:t>
      </w:r>
      <w:hyperlink r:id="rId10" w:history="1">
        <w:r w:rsidRPr="00C25702">
          <w:rPr>
            <w:rFonts w:cs="Times New Roman"/>
            <w:szCs w:val="28"/>
          </w:rPr>
          <w:t>части 7 статьи 57</w:t>
        </w:r>
      </w:hyperlink>
      <w:r w:rsidRPr="00C25702">
        <w:rPr>
          <w:rFonts w:cs="Times New Roman"/>
          <w:szCs w:val="28"/>
        </w:rPr>
        <w:t xml:space="preserve"> Жилищного кодекса Российской Федерации</w:t>
      </w:r>
      <w:r w:rsidR="00C33765" w:rsidRPr="00C25702">
        <w:rPr>
          <w:rFonts w:cs="Times New Roman"/>
          <w:szCs w:val="28"/>
        </w:rPr>
        <w:t>.</w:t>
      </w:r>
      <w:r w:rsidRPr="00C25702">
        <w:rPr>
          <w:rFonts w:cs="Times New Roman"/>
          <w:szCs w:val="28"/>
        </w:rPr>
        <w:t xml:space="preserve"> Положения </w:t>
      </w:r>
      <w:hyperlink r:id="rId11" w:history="1">
        <w:r w:rsidRPr="00C25702">
          <w:rPr>
            <w:rFonts w:cs="Times New Roman"/>
            <w:szCs w:val="28"/>
          </w:rPr>
          <w:t>части 7 статьи 57</w:t>
        </w:r>
      </w:hyperlink>
      <w:r w:rsidRPr="00C25702">
        <w:rPr>
          <w:rFonts w:cs="Times New Roman"/>
          <w:szCs w:val="28"/>
        </w:rPr>
        <w:t xml:space="preserve"> Жилищного кодекса Российской Фе</w:t>
      </w:r>
      <w:r w:rsidR="00C33765" w:rsidRPr="00C25702">
        <w:rPr>
          <w:rFonts w:cs="Times New Roman"/>
          <w:szCs w:val="28"/>
        </w:rPr>
        <w:t xml:space="preserve">дерации </w:t>
      </w:r>
      <w:r w:rsidRPr="00C25702">
        <w:rPr>
          <w:rFonts w:cs="Times New Roman"/>
          <w:szCs w:val="28"/>
        </w:rPr>
        <w:t>подлежат применению, в том числе в отношении принадлежащих собственнику жилого помещения в доме, отвечающем критериям, либо принадлежащих нанимателю, проживающему по договору социального найма в жилом помещении в доме, отвечающем критериям, и членам их семей иных жилых помещений, в том числе признанных непригодными для проживания, в том числе вследствие признания многоквартирного дома аварийным и подлежащим сносу или реконструкции, а также сделок, совершенных с данными жилыми помещениями.</w:t>
      </w:r>
    </w:p>
    <w:p w:rsidR="00004010" w:rsidRPr="00C25702" w:rsidRDefault="00AC11CB" w:rsidP="00C73A3E">
      <w:pPr>
        <w:autoSpaceDE w:val="0"/>
        <w:autoSpaceDN w:val="0"/>
        <w:adjustRightInd w:val="0"/>
        <w:spacing w:after="0" w:line="240" w:lineRule="auto"/>
        <w:ind w:firstLine="709"/>
        <w:jc w:val="both"/>
        <w:rPr>
          <w:rFonts w:cs="Times New Roman"/>
          <w:szCs w:val="28"/>
        </w:rPr>
      </w:pPr>
      <w:bookmarkStart w:id="4" w:name="Par22"/>
      <w:bookmarkEnd w:id="4"/>
      <w:r w:rsidRPr="00C25702">
        <w:rPr>
          <w:rFonts w:cs="Times New Roman"/>
          <w:szCs w:val="28"/>
        </w:rPr>
        <w:t>4.</w:t>
      </w:r>
      <w:r w:rsidR="00761F36" w:rsidRPr="00C25702">
        <w:rPr>
          <w:rFonts w:cs="Times New Roman"/>
          <w:szCs w:val="28"/>
        </w:rPr>
        <w:t>5</w:t>
      </w:r>
      <w:r w:rsidR="00004010" w:rsidRPr="00C25702">
        <w:rPr>
          <w:rFonts w:cs="Times New Roman"/>
          <w:szCs w:val="28"/>
        </w:rPr>
        <w:t xml:space="preserve">. При предоставлении собственнику жилого помещения в доме, отвечающем критериям, либо нанимателю, проживающему по договору </w:t>
      </w:r>
      <w:r w:rsidR="00004010" w:rsidRPr="00C25702">
        <w:rPr>
          <w:rFonts w:cs="Times New Roman"/>
          <w:szCs w:val="28"/>
        </w:rPr>
        <w:lastRenderedPageBreak/>
        <w:t xml:space="preserve">социального найма в жилом помещении в доме, отвечающем критериям, и членам их семей жилого помещения в соответствии с </w:t>
      </w:r>
      <w:r w:rsidR="00761F36" w:rsidRPr="00C25702">
        <w:rPr>
          <w:rFonts w:cs="Times New Roman"/>
          <w:szCs w:val="28"/>
        </w:rPr>
        <w:t>подпунктами 4.2 и 4.</w:t>
      </w:r>
      <w:hyperlink w:anchor="Par16" w:history="1">
        <w:r w:rsidR="00761F36" w:rsidRPr="00C25702">
          <w:rPr>
            <w:rFonts w:cs="Times New Roman"/>
            <w:szCs w:val="28"/>
          </w:rPr>
          <w:t>3</w:t>
        </w:r>
      </w:hyperlink>
      <w:r w:rsidR="00761F36" w:rsidRPr="00C25702">
        <w:rPr>
          <w:rFonts w:cs="Times New Roman"/>
          <w:szCs w:val="28"/>
        </w:rPr>
        <w:t xml:space="preserve"> настоящего Положения </w:t>
      </w:r>
      <w:r w:rsidR="00004010" w:rsidRPr="00C25702">
        <w:rPr>
          <w:rFonts w:cs="Times New Roman"/>
          <w:szCs w:val="28"/>
        </w:rPr>
        <w:t>допускается превышение общей площади жилого помещения, подлежащей предоставлению, но не более чем на десять квадратных метров.</w:t>
      </w:r>
    </w:p>
    <w:p w:rsidR="00004010" w:rsidRPr="00C25702" w:rsidRDefault="00AC11CB"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4.</w:t>
      </w:r>
      <w:r w:rsidR="007156DD" w:rsidRPr="00C25702">
        <w:rPr>
          <w:rFonts w:cs="Times New Roman"/>
          <w:szCs w:val="28"/>
        </w:rPr>
        <w:t>6</w:t>
      </w:r>
      <w:r w:rsidR="00004010" w:rsidRPr="00C25702">
        <w:rPr>
          <w:rFonts w:cs="Times New Roman"/>
          <w:szCs w:val="28"/>
        </w:rPr>
        <w:t xml:space="preserve">. Жилое помещение в соответствии с </w:t>
      </w:r>
      <w:r w:rsidR="00761F36" w:rsidRPr="00C25702">
        <w:rPr>
          <w:rFonts w:cs="Times New Roman"/>
          <w:szCs w:val="28"/>
        </w:rPr>
        <w:t>подпунктами 4.2 и 4.</w:t>
      </w:r>
      <w:hyperlink w:anchor="Par16" w:history="1">
        <w:r w:rsidR="00761F36" w:rsidRPr="00C25702">
          <w:rPr>
            <w:rFonts w:cs="Times New Roman"/>
            <w:szCs w:val="28"/>
          </w:rPr>
          <w:t>3</w:t>
        </w:r>
      </w:hyperlink>
      <w:r w:rsidR="00761F36" w:rsidRPr="00C25702">
        <w:rPr>
          <w:rFonts w:cs="Times New Roman"/>
          <w:szCs w:val="28"/>
        </w:rPr>
        <w:t xml:space="preserve"> настоящего Положения </w:t>
      </w:r>
      <w:r w:rsidR="00004010" w:rsidRPr="00C25702">
        <w:rPr>
          <w:rFonts w:cs="Times New Roman"/>
          <w:szCs w:val="28"/>
        </w:rPr>
        <w:t>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при которых невозможно совместное проживание граждан в одной квартире, перечень которых устанавливается уполномоченным Правительством Российской Федерации федеральным органом исполнительной власти.</w:t>
      </w:r>
    </w:p>
    <w:p w:rsidR="00004010" w:rsidRPr="00C25702" w:rsidRDefault="00E73503"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4.</w:t>
      </w:r>
      <w:r w:rsidR="00305915" w:rsidRPr="00C25702">
        <w:rPr>
          <w:rFonts w:cs="Times New Roman"/>
          <w:szCs w:val="28"/>
        </w:rPr>
        <w:t>7</w:t>
      </w:r>
      <w:r w:rsidR="00004010" w:rsidRPr="00C25702">
        <w:rPr>
          <w:rFonts w:cs="Times New Roman"/>
          <w:szCs w:val="28"/>
        </w:rPr>
        <w:t xml:space="preserve">. Указанным в </w:t>
      </w:r>
      <w:r w:rsidR="008209EA" w:rsidRPr="00C25702">
        <w:rPr>
          <w:rFonts w:cs="Times New Roman"/>
          <w:szCs w:val="28"/>
        </w:rPr>
        <w:t>подпунктах</w:t>
      </w:r>
      <w:r w:rsidR="00305915" w:rsidRPr="00C25702">
        <w:rPr>
          <w:rFonts w:cs="Times New Roman"/>
          <w:szCs w:val="28"/>
        </w:rPr>
        <w:t xml:space="preserve"> 4.2 и 4.</w:t>
      </w:r>
      <w:hyperlink w:anchor="Par16" w:history="1">
        <w:r w:rsidR="00305915" w:rsidRPr="00C25702">
          <w:rPr>
            <w:rFonts w:cs="Times New Roman"/>
            <w:szCs w:val="28"/>
          </w:rPr>
          <w:t>3</w:t>
        </w:r>
      </w:hyperlink>
      <w:r w:rsidR="00305915" w:rsidRPr="00C25702">
        <w:rPr>
          <w:rFonts w:cs="Times New Roman"/>
          <w:szCs w:val="28"/>
        </w:rPr>
        <w:t xml:space="preserve"> настоящего Положения </w:t>
      </w:r>
      <w:r w:rsidR="00004010" w:rsidRPr="00C25702">
        <w:rPr>
          <w:rFonts w:cs="Times New Roman"/>
          <w:szCs w:val="28"/>
        </w:rPr>
        <w:t>собственникам жилых помещений в доме, отвечающем критериям, которые приобрели право собственности на жилое помещение в доме, отвечающем критериям, после принятия решения о комплексном развитии территории жилой застройки, за исключением граждан, право собственности у которых в отношении таких жилых помещений возникло в порядке наследования, дополнительные меры поддержки по обеспечению жилыми помещениями, п</w:t>
      </w:r>
      <w:r w:rsidR="00DE2458" w:rsidRPr="00C25702">
        <w:rPr>
          <w:rFonts w:cs="Times New Roman"/>
          <w:szCs w:val="28"/>
        </w:rPr>
        <w:t>редусмотренные в пункте 4 настоящего Положения</w:t>
      </w:r>
      <w:r w:rsidR="00004010" w:rsidRPr="00C25702">
        <w:rPr>
          <w:rFonts w:cs="Times New Roman"/>
          <w:szCs w:val="28"/>
        </w:rPr>
        <w:t>, не предоставляются.</w:t>
      </w:r>
    </w:p>
    <w:p w:rsidR="00465CC6" w:rsidRPr="00C25702" w:rsidRDefault="00F235CB" w:rsidP="00C73A3E">
      <w:pPr>
        <w:autoSpaceDE w:val="0"/>
        <w:autoSpaceDN w:val="0"/>
        <w:adjustRightInd w:val="0"/>
        <w:spacing w:after="0" w:line="240" w:lineRule="auto"/>
        <w:ind w:firstLine="709"/>
        <w:jc w:val="both"/>
        <w:rPr>
          <w:rFonts w:cs="Times New Roman"/>
          <w:szCs w:val="28"/>
        </w:rPr>
      </w:pPr>
      <w:r w:rsidRPr="00C25702">
        <w:rPr>
          <w:rFonts w:cs="Times New Roman"/>
          <w:szCs w:val="28"/>
        </w:rPr>
        <w:t>5.</w:t>
      </w:r>
      <w:r w:rsidR="00465CC6" w:rsidRPr="00C25702">
        <w:rPr>
          <w:rFonts w:cs="Times New Roman"/>
          <w:szCs w:val="28"/>
        </w:rPr>
        <w:t xml:space="preserve">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площади жилого помещения по договору социального найма на одного человека, установленной в Республике Дагестан, во внеочередном порядке.</w:t>
      </w:r>
    </w:p>
    <w:p w:rsidR="00F235CB" w:rsidRPr="00C25702" w:rsidRDefault="00F235CB" w:rsidP="00A26DE4">
      <w:pPr>
        <w:autoSpaceDE w:val="0"/>
        <w:autoSpaceDN w:val="0"/>
        <w:adjustRightInd w:val="0"/>
        <w:spacing w:after="0" w:line="240" w:lineRule="auto"/>
        <w:ind w:firstLine="709"/>
        <w:jc w:val="both"/>
        <w:rPr>
          <w:rFonts w:cs="Times New Roman"/>
          <w:szCs w:val="28"/>
        </w:rPr>
      </w:pPr>
    </w:p>
    <w:p w:rsidR="00004010" w:rsidRPr="00465CC6" w:rsidRDefault="00004010" w:rsidP="00A26DE4">
      <w:pPr>
        <w:autoSpaceDE w:val="0"/>
        <w:autoSpaceDN w:val="0"/>
        <w:adjustRightInd w:val="0"/>
        <w:spacing w:after="0" w:line="240" w:lineRule="auto"/>
        <w:ind w:firstLine="709"/>
        <w:jc w:val="both"/>
        <w:rPr>
          <w:rFonts w:cs="Times New Roman"/>
          <w:szCs w:val="28"/>
        </w:rPr>
      </w:pPr>
    </w:p>
    <w:p w:rsidR="00004010" w:rsidRDefault="00004010" w:rsidP="00695FD9">
      <w:pPr>
        <w:autoSpaceDE w:val="0"/>
        <w:autoSpaceDN w:val="0"/>
        <w:adjustRightInd w:val="0"/>
        <w:spacing w:before="200" w:after="0" w:line="240" w:lineRule="auto"/>
        <w:ind w:firstLine="540"/>
        <w:jc w:val="both"/>
        <w:rPr>
          <w:rFonts w:cs="Times New Roman"/>
          <w:szCs w:val="28"/>
        </w:rPr>
      </w:pPr>
    </w:p>
    <w:p w:rsidR="005B53FD" w:rsidRDefault="005B53FD" w:rsidP="00695FD9">
      <w:pPr>
        <w:autoSpaceDE w:val="0"/>
        <w:autoSpaceDN w:val="0"/>
        <w:adjustRightInd w:val="0"/>
        <w:spacing w:before="200" w:after="0" w:line="240" w:lineRule="auto"/>
        <w:ind w:firstLine="540"/>
        <w:jc w:val="both"/>
        <w:rPr>
          <w:rFonts w:cs="Times New Roman"/>
          <w:szCs w:val="28"/>
        </w:rPr>
      </w:pPr>
    </w:p>
    <w:p w:rsidR="00695FD9" w:rsidRPr="009E579B" w:rsidRDefault="00695FD9" w:rsidP="00695FD9">
      <w:pPr>
        <w:autoSpaceDE w:val="0"/>
        <w:autoSpaceDN w:val="0"/>
        <w:adjustRightInd w:val="0"/>
        <w:spacing w:after="0" w:line="240" w:lineRule="auto"/>
        <w:jc w:val="both"/>
        <w:rPr>
          <w:rFonts w:cs="Times New Roman"/>
          <w:szCs w:val="28"/>
        </w:rPr>
      </w:pPr>
    </w:p>
    <w:p w:rsidR="00695FD9" w:rsidRPr="00695FD9" w:rsidRDefault="00695FD9" w:rsidP="00695FD9">
      <w:pPr>
        <w:jc w:val="center"/>
        <w:rPr>
          <w:rFonts w:cs="Times New Roman"/>
          <w:b/>
          <w:szCs w:val="28"/>
        </w:rPr>
      </w:pPr>
    </w:p>
    <w:sectPr w:rsidR="00695FD9" w:rsidRPr="00695FD9">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794" w:rsidRDefault="00DD7794" w:rsidP="008677F1">
      <w:pPr>
        <w:spacing w:after="0" w:line="240" w:lineRule="auto"/>
      </w:pPr>
      <w:r>
        <w:separator/>
      </w:r>
    </w:p>
  </w:endnote>
  <w:endnote w:type="continuationSeparator" w:id="0">
    <w:p w:rsidR="00DD7794" w:rsidRDefault="00DD7794" w:rsidP="0086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7F1" w:rsidRDefault="008677F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008046"/>
      <w:docPartObj>
        <w:docPartGallery w:val="Page Numbers (Bottom of Page)"/>
        <w:docPartUnique/>
      </w:docPartObj>
    </w:sdtPr>
    <w:sdtEndPr/>
    <w:sdtContent>
      <w:p w:rsidR="008677F1" w:rsidRDefault="008677F1">
        <w:pPr>
          <w:pStyle w:val="a8"/>
          <w:jc w:val="right"/>
        </w:pPr>
        <w:r>
          <w:fldChar w:fldCharType="begin"/>
        </w:r>
        <w:r>
          <w:instrText>PAGE   \* MERGEFORMAT</w:instrText>
        </w:r>
        <w:r>
          <w:fldChar w:fldCharType="separate"/>
        </w:r>
        <w:r w:rsidR="008E763B">
          <w:rPr>
            <w:noProof/>
          </w:rPr>
          <w:t>5</w:t>
        </w:r>
        <w:r>
          <w:fldChar w:fldCharType="end"/>
        </w:r>
      </w:p>
    </w:sdtContent>
  </w:sdt>
  <w:p w:rsidR="008677F1" w:rsidRDefault="008677F1">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7F1" w:rsidRDefault="008677F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794" w:rsidRDefault="00DD7794" w:rsidP="008677F1">
      <w:pPr>
        <w:spacing w:after="0" w:line="240" w:lineRule="auto"/>
      </w:pPr>
      <w:r>
        <w:separator/>
      </w:r>
    </w:p>
  </w:footnote>
  <w:footnote w:type="continuationSeparator" w:id="0">
    <w:p w:rsidR="00DD7794" w:rsidRDefault="00DD7794" w:rsidP="00867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7F1" w:rsidRDefault="008677F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7F1" w:rsidRDefault="008677F1">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7F1" w:rsidRDefault="008677F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37"/>
    <w:rsid w:val="00004010"/>
    <w:rsid w:val="000053C9"/>
    <w:rsid w:val="000550F1"/>
    <w:rsid w:val="00064D40"/>
    <w:rsid w:val="0008033F"/>
    <w:rsid w:val="00085591"/>
    <w:rsid w:val="000B716D"/>
    <w:rsid w:val="000C30D9"/>
    <w:rsid w:val="000E7E66"/>
    <w:rsid w:val="000F3435"/>
    <w:rsid w:val="001545AE"/>
    <w:rsid w:val="001577D7"/>
    <w:rsid w:val="00170F7E"/>
    <w:rsid w:val="002337F7"/>
    <w:rsid w:val="002418E8"/>
    <w:rsid w:val="00267F0E"/>
    <w:rsid w:val="002913F9"/>
    <w:rsid w:val="00291E4B"/>
    <w:rsid w:val="002924D3"/>
    <w:rsid w:val="002A168D"/>
    <w:rsid w:val="002A72D7"/>
    <w:rsid w:val="002D2684"/>
    <w:rsid w:val="002D3266"/>
    <w:rsid w:val="00305915"/>
    <w:rsid w:val="0034420E"/>
    <w:rsid w:val="00353AE7"/>
    <w:rsid w:val="00360BDA"/>
    <w:rsid w:val="00374060"/>
    <w:rsid w:val="003945BC"/>
    <w:rsid w:val="00445A32"/>
    <w:rsid w:val="00465CC6"/>
    <w:rsid w:val="00486115"/>
    <w:rsid w:val="00490876"/>
    <w:rsid w:val="004C4DB5"/>
    <w:rsid w:val="004C7E26"/>
    <w:rsid w:val="004D6317"/>
    <w:rsid w:val="00553013"/>
    <w:rsid w:val="00582CB8"/>
    <w:rsid w:val="005B2024"/>
    <w:rsid w:val="005B4E1D"/>
    <w:rsid w:val="005B53FD"/>
    <w:rsid w:val="0061352B"/>
    <w:rsid w:val="0061744A"/>
    <w:rsid w:val="006310A6"/>
    <w:rsid w:val="00643F42"/>
    <w:rsid w:val="00695FD9"/>
    <w:rsid w:val="006E5195"/>
    <w:rsid w:val="007156DD"/>
    <w:rsid w:val="00761F36"/>
    <w:rsid w:val="00764F9C"/>
    <w:rsid w:val="007741F5"/>
    <w:rsid w:val="007B4237"/>
    <w:rsid w:val="007F74BF"/>
    <w:rsid w:val="00811749"/>
    <w:rsid w:val="008209EA"/>
    <w:rsid w:val="00821450"/>
    <w:rsid w:val="008677F1"/>
    <w:rsid w:val="008E763B"/>
    <w:rsid w:val="00925A25"/>
    <w:rsid w:val="00985CBF"/>
    <w:rsid w:val="009E579B"/>
    <w:rsid w:val="00A26DE4"/>
    <w:rsid w:val="00A40B79"/>
    <w:rsid w:val="00A5106C"/>
    <w:rsid w:val="00AC11CB"/>
    <w:rsid w:val="00B85AA2"/>
    <w:rsid w:val="00BA76C7"/>
    <w:rsid w:val="00BB0C3B"/>
    <w:rsid w:val="00C11D89"/>
    <w:rsid w:val="00C24C53"/>
    <w:rsid w:val="00C25702"/>
    <w:rsid w:val="00C33765"/>
    <w:rsid w:val="00C73A3E"/>
    <w:rsid w:val="00C95350"/>
    <w:rsid w:val="00CC049F"/>
    <w:rsid w:val="00D52509"/>
    <w:rsid w:val="00D66297"/>
    <w:rsid w:val="00DA7E5E"/>
    <w:rsid w:val="00DC68AE"/>
    <w:rsid w:val="00DD7794"/>
    <w:rsid w:val="00DE2458"/>
    <w:rsid w:val="00DE31BE"/>
    <w:rsid w:val="00DE506C"/>
    <w:rsid w:val="00E43B61"/>
    <w:rsid w:val="00E73503"/>
    <w:rsid w:val="00F23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47AF"/>
  <w15:chartTrackingRefBased/>
  <w15:docId w15:val="{9730EC24-E58A-459C-B318-5939B46B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3B6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3B61"/>
    <w:rPr>
      <w:rFonts w:ascii="Segoe UI" w:hAnsi="Segoe UI" w:cs="Segoe UI"/>
      <w:sz w:val="18"/>
      <w:szCs w:val="18"/>
    </w:rPr>
  </w:style>
  <w:style w:type="paragraph" w:styleId="a5">
    <w:name w:val="List Paragraph"/>
    <w:basedOn w:val="a"/>
    <w:uiPriority w:val="34"/>
    <w:qFormat/>
    <w:rsid w:val="00821450"/>
    <w:pPr>
      <w:ind w:left="720"/>
      <w:contextualSpacing/>
    </w:pPr>
  </w:style>
  <w:style w:type="paragraph" w:styleId="a6">
    <w:name w:val="header"/>
    <w:basedOn w:val="a"/>
    <w:link w:val="a7"/>
    <w:uiPriority w:val="99"/>
    <w:unhideWhenUsed/>
    <w:rsid w:val="008677F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77F1"/>
  </w:style>
  <w:style w:type="paragraph" w:styleId="a8">
    <w:name w:val="footer"/>
    <w:basedOn w:val="a"/>
    <w:link w:val="a9"/>
    <w:uiPriority w:val="99"/>
    <w:unhideWhenUsed/>
    <w:rsid w:val="008677F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7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1233&amp;dst=100207&amp;field=134&amp;date=22.11.20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62F1E2A7386FDD1FD4BCF535582EA12139E9F9D838BFDF705B713E96EA3ADC092FDF6A499450FF20539D472BEB6BDF1A0BF7B2584B3D6O"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D4D0FBB0FAE2AC3863D578B706D3355D906D47F20327FABBBB28AFFEFF115AF31BD537867D76A1D36B22A84E9D258C4D0D04AA691590420X5T2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9D4D0FBB0FAE2AC3863D578B706D3355D906D47F20327FABBBB28AFFEFF115AF31BD537867D76A1D36B22A84E9D258C4D0D04AA691590420X5T2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D4D0FBB0FAE2AC3863D578B706D3355D908D77B23337FABBBB28AFFEFF115AF31BD537A64DF6C1664E83A80A0865CDBD8CF55A58F59X0T5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1593-98F1-4C9F-8C31-2F67D450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113</cp:revision>
  <cp:lastPrinted>2021-11-23T14:38:00Z</cp:lastPrinted>
  <dcterms:created xsi:type="dcterms:W3CDTF">2021-11-20T10:19:00Z</dcterms:created>
  <dcterms:modified xsi:type="dcterms:W3CDTF">2022-06-15T13:23:00Z</dcterms:modified>
</cp:coreProperties>
</file>