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41" w:rsidRPr="00780231" w:rsidRDefault="00023541" w:rsidP="00023541">
      <w:pPr>
        <w:spacing w:after="0" w:line="240" w:lineRule="auto"/>
        <w:ind w:firstLine="709"/>
      </w:pPr>
      <w:r w:rsidRPr="00780231">
        <w:t xml:space="preserve">                                                                           </w:t>
      </w:r>
      <w:r w:rsidR="001C730D" w:rsidRPr="00780231">
        <w:t xml:space="preserve">  </w:t>
      </w:r>
      <w:r w:rsidR="0031633D" w:rsidRPr="00780231">
        <w:t>Приложение № 2</w:t>
      </w:r>
    </w:p>
    <w:p w:rsidR="00157C8E" w:rsidRDefault="00023541" w:rsidP="00023541">
      <w:pPr>
        <w:spacing w:after="0" w:line="240" w:lineRule="auto"/>
        <w:ind w:firstLine="709"/>
      </w:pPr>
      <w:r w:rsidRPr="00780231">
        <w:t xml:space="preserve">                          </w:t>
      </w:r>
      <w:r w:rsidR="00157C8E">
        <w:t xml:space="preserve">                             </w:t>
      </w:r>
      <w:r w:rsidRPr="00780231">
        <w:t xml:space="preserve">к приказу </w:t>
      </w:r>
      <w:r w:rsidR="00157C8E">
        <w:t xml:space="preserve">Министерства строительства,               </w:t>
      </w:r>
    </w:p>
    <w:p w:rsidR="00157C8E" w:rsidRDefault="00157C8E" w:rsidP="00023541">
      <w:pPr>
        <w:spacing w:after="0" w:line="240" w:lineRule="auto"/>
        <w:ind w:firstLine="709"/>
      </w:pPr>
      <w:r>
        <w:t xml:space="preserve">                                                     архитектуры</w:t>
      </w:r>
      <w:r w:rsidR="00023541" w:rsidRPr="00780231">
        <w:t xml:space="preserve"> и</w:t>
      </w:r>
      <w:r>
        <w:t xml:space="preserve"> жилищно-коммунального             </w:t>
      </w:r>
    </w:p>
    <w:p w:rsidR="00023541" w:rsidRPr="00780231" w:rsidRDefault="00157C8E" w:rsidP="00023541">
      <w:pPr>
        <w:spacing w:after="0" w:line="240" w:lineRule="auto"/>
        <w:ind w:firstLine="709"/>
      </w:pPr>
      <w:r>
        <w:t xml:space="preserve">                                                                хозяйства</w:t>
      </w:r>
      <w:r w:rsidR="00023541" w:rsidRPr="00780231">
        <w:t xml:space="preserve"> Республики Дагестан</w:t>
      </w:r>
    </w:p>
    <w:p w:rsidR="00023541" w:rsidRPr="00780231" w:rsidRDefault="00023541" w:rsidP="00023541">
      <w:pPr>
        <w:spacing w:after="0" w:line="240" w:lineRule="auto"/>
        <w:ind w:firstLine="709"/>
      </w:pPr>
      <w:r w:rsidRPr="00780231">
        <w:t xml:space="preserve">                                                              от _________ 202</w:t>
      </w:r>
      <w:r w:rsidR="00157C8E">
        <w:t>2</w:t>
      </w:r>
      <w:bookmarkStart w:id="0" w:name="_GoBack"/>
      <w:bookmarkEnd w:id="0"/>
      <w:r w:rsidRPr="00780231">
        <w:t xml:space="preserve"> г. № __________</w:t>
      </w:r>
    </w:p>
    <w:p w:rsidR="0031633D" w:rsidRPr="00780231" w:rsidRDefault="0031633D" w:rsidP="00023541">
      <w:pPr>
        <w:spacing w:after="0" w:line="240" w:lineRule="auto"/>
        <w:ind w:firstLine="709"/>
      </w:pPr>
    </w:p>
    <w:p w:rsidR="0031633D" w:rsidRPr="00780231" w:rsidRDefault="0031633D" w:rsidP="00023541">
      <w:pPr>
        <w:spacing w:after="0" w:line="240" w:lineRule="auto"/>
        <w:ind w:firstLine="709"/>
      </w:pPr>
    </w:p>
    <w:p w:rsidR="0031633D" w:rsidRPr="003F031D" w:rsidRDefault="0031633D" w:rsidP="003F031D">
      <w:pPr>
        <w:spacing w:after="0" w:line="240" w:lineRule="auto"/>
        <w:ind w:firstLine="709"/>
        <w:jc w:val="center"/>
        <w:rPr>
          <w:b/>
        </w:rPr>
      </w:pPr>
      <w:r w:rsidRPr="00780231">
        <w:rPr>
          <w:b/>
          <w:szCs w:val="28"/>
        </w:rPr>
        <w:t>Случаи, при которых субъект малого или среднего предпринимательства имеет право на заключение в день прекращения в связи с реализацией решения о комплексном развитии территории жилой застройки, решения о комплексном развитии территории нежилой застройки договора аренды зданий, сооружений, нежилых помещений, находящихся в государственной или муниципальной собственности, нового договора аренды иных здания, сооружения, нежилого помещения, находящихся соответственно в государственной или муниципальной собственности и являющихся равнозначными в соответствии с пунктом 12 части 1 статьи 17.1 Федерального закона от 26 июля 2006 года № 135-ФЗ «О защите конкуренции</w:t>
      </w:r>
      <w:r w:rsidRPr="003F031D">
        <w:rPr>
          <w:b/>
          <w:szCs w:val="28"/>
        </w:rPr>
        <w:t>»</w:t>
      </w:r>
      <w:r w:rsidR="003F031D" w:rsidRPr="003F031D">
        <w:rPr>
          <w:rFonts w:cs="Times New Roman"/>
          <w:b/>
          <w:szCs w:val="28"/>
        </w:rPr>
        <w:t xml:space="preserve"> </w:t>
      </w:r>
      <w:r w:rsidR="003F031D" w:rsidRPr="003F031D">
        <w:rPr>
          <w:rFonts w:cs="Times New Roman"/>
          <w:b/>
          <w:szCs w:val="28"/>
        </w:rPr>
        <w:t>(Собрание законодательства Российской Федерации, 2006, № 31 (1 часть), ст. 3434)</w:t>
      </w:r>
    </w:p>
    <w:p w:rsidR="00D26A82" w:rsidRPr="00780231" w:rsidRDefault="00D26A82" w:rsidP="0031633D">
      <w:pPr>
        <w:jc w:val="center"/>
        <w:rPr>
          <w:b/>
        </w:rPr>
      </w:pPr>
    </w:p>
    <w:p w:rsidR="00A21324" w:rsidRPr="00780231" w:rsidRDefault="00A21324" w:rsidP="00A21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780231">
        <w:rPr>
          <w:rFonts w:cs="Times New Roman"/>
          <w:szCs w:val="28"/>
        </w:rPr>
        <w:t xml:space="preserve">1. При прекращении в связи с реализацией решения о комплексном развитии территории жилой застройки, решения о комплексном развитии территории нежилой застройки договора аренды зданий, сооружений, нежилых помещений, находящихся соответственно в государственной или муниципальной собственности, заключенного с субъектом малого или среднего предпринимательства,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здания, сооружения, нежилого помещения, находящихся в государственной или муниципальной собственности и являющихся равнозначными, в соответствии с </w:t>
      </w:r>
      <w:hyperlink r:id="rId4" w:history="1">
        <w:r w:rsidRPr="00780231">
          <w:rPr>
            <w:rFonts w:cs="Times New Roman"/>
            <w:szCs w:val="28"/>
          </w:rPr>
          <w:t>пунктом 12 части 1 статьи 17.1</w:t>
        </w:r>
      </w:hyperlink>
      <w:r w:rsidRPr="00780231">
        <w:rPr>
          <w:rFonts w:cs="Times New Roman"/>
          <w:szCs w:val="28"/>
        </w:rPr>
        <w:t xml:space="preserve"> Федераль</w:t>
      </w:r>
      <w:r w:rsidR="004A6FC2" w:rsidRPr="00780231">
        <w:rPr>
          <w:rFonts w:cs="Times New Roman"/>
          <w:szCs w:val="28"/>
        </w:rPr>
        <w:t>ного закона от 26 июля 2006 г. № 135-ФЗ «О защите конкуренции»</w:t>
      </w:r>
      <w:r w:rsidRPr="00780231">
        <w:rPr>
          <w:rFonts w:cs="Times New Roman"/>
          <w:szCs w:val="28"/>
        </w:rPr>
        <w:t>. Новый договор аренды заключается на тех же условиях, что и ранее действовавший договор аренды, и на срок, оставшийся до его истечения, без проведения торгов и с сохранением льгот, предусмотренных федеральным законодательством, законодательством Республики</w:t>
      </w:r>
      <w:r w:rsidR="00355045" w:rsidRPr="00780231">
        <w:rPr>
          <w:rFonts w:cs="Times New Roman"/>
          <w:szCs w:val="28"/>
        </w:rPr>
        <w:t xml:space="preserve"> Дагестан</w:t>
      </w:r>
      <w:r w:rsidRPr="00780231">
        <w:rPr>
          <w:rFonts w:cs="Times New Roman"/>
          <w:szCs w:val="28"/>
        </w:rPr>
        <w:t>, муниципальными правовыми актами, при условии наличия в государственной или муниципальной собственности равнозначного здания, сооружения, нежилых помещений, свободных от прав третьих лиц, включенных в перечень государственного (муниципального)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21324" w:rsidRPr="00780231" w:rsidRDefault="00A21324" w:rsidP="00A21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780231">
        <w:rPr>
          <w:rFonts w:cs="Times New Roman"/>
          <w:szCs w:val="28"/>
        </w:rPr>
        <w:t xml:space="preserve">2. В случае если оставшийся срок действия прекращаемого договора аренды составлял менее одного года, новый договор аренды заключается на </w:t>
      </w:r>
      <w:r w:rsidRPr="00780231">
        <w:rPr>
          <w:rFonts w:cs="Times New Roman"/>
          <w:szCs w:val="28"/>
        </w:rPr>
        <w:lastRenderedPageBreak/>
        <w:t>срок не менее чем один год при наличии согласия арендатора на заключение договора аренды на указанный срок.</w:t>
      </w:r>
    </w:p>
    <w:p w:rsidR="00A21324" w:rsidRPr="00780231" w:rsidRDefault="00A21324" w:rsidP="00A21324">
      <w:pPr>
        <w:spacing w:after="0" w:line="240" w:lineRule="auto"/>
        <w:ind w:firstLine="709"/>
        <w:jc w:val="both"/>
        <w:rPr>
          <w:rFonts w:cs="Times New Roman"/>
          <w:b/>
          <w:szCs w:val="28"/>
        </w:rPr>
      </w:pPr>
      <w:r w:rsidRPr="00780231">
        <w:rPr>
          <w:rFonts w:cs="Times New Roman"/>
          <w:szCs w:val="28"/>
        </w:rPr>
        <w:t xml:space="preserve">3. В случае если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указанных в настоящем разделе здания, сооружения, нежилого помещения в собственность в соответствии со </w:t>
      </w:r>
      <w:hyperlink r:id="rId5" w:history="1">
        <w:r w:rsidRPr="00780231">
          <w:rPr>
            <w:rFonts w:cs="Times New Roman"/>
            <w:szCs w:val="28"/>
          </w:rPr>
          <w:t>статьей 3</w:t>
        </w:r>
      </w:hyperlink>
      <w:r w:rsidRPr="00780231">
        <w:rPr>
          <w:rFonts w:cs="Times New Roman"/>
          <w:szCs w:val="28"/>
        </w:rPr>
        <w:t xml:space="preserve"> Федерального закона </w:t>
      </w:r>
      <w:r w:rsidR="00B374C1" w:rsidRPr="00780231">
        <w:rPr>
          <w:rFonts w:cs="Times New Roman"/>
          <w:szCs w:val="28"/>
        </w:rPr>
        <w:t>от 22 июля 2008 г. № 159-ФЗ «</w:t>
      </w:r>
      <w:r w:rsidRPr="00780231">
        <w:rPr>
          <w:rFonts w:cs="Times New Roman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B374C1" w:rsidRPr="00780231">
        <w:rPr>
          <w:rFonts w:cs="Times New Roman"/>
          <w:szCs w:val="28"/>
        </w:rPr>
        <w:t>льные акты Российской Федерации»</w:t>
      </w:r>
      <w:r w:rsidR="003A73EE" w:rsidRPr="00780231">
        <w:rPr>
          <w:rFonts w:cs="Times New Roman"/>
          <w:szCs w:val="28"/>
        </w:rPr>
        <w:t xml:space="preserve"> (Собрание законодательства Российской Федерации</w:t>
      </w:r>
      <w:r w:rsidRPr="00780231">
        <w:rPr>
          <w:rFonts w:cs="Times New Roman"/>
          <w:szCs w:val="28"/>
        </w:rPr>
        <w:t>,</w:t>
      </w:r>
      <w:r w:rsidR="00C77384" w:rsidRPr="00780231">
        <w:rPr>
          <w:rFonts w:cs="Times New Roman"/>
          <w:szCs w:val="28"/>
        </w:rPr>
        <w:t xml:space="preserve"> 2008, № 30 (ч. 1), ст. 3615; </w:t>
      </w:r>
      <w:r w:rsidR="001D4E66" w:rsidRPr="00780231">
        <w:rPr>
          <w:rFonts w:cs="Times New Roman"/>
          <w:szCs w:val="28"/>
        </w:rPr>
        <w:t>2020, № 24, ст. 3740),</w:t>
      </w:r>
      <w:r w:rsidRPr="00780231">
        <w:rPr>
          <w:rFonts w:cs="Times New Roman"/>
          <w:szCs w:val="28"/>
        </w:rPr>
        <w:t xml:space="preserve"> данное преимущественное право сохраняется в отношении равнозначного здания, сооружения, нежилого помещения, предоставленного ему по новому договору аренды</w:t>
      </w:r>
      <w:r w:rsidR="00B374C1" w:rsidRPr="00780231">
        <w:rPr>
          <w:rFonts w:cs="Times New Roman"/>
          <w:szCs w:val="28"/>
        </w:rPr>
        <w:t>.</w:t>
      </w:r>
    </w:p>
    <w:sectPr w:rsidR="00A21324" w:rsidRPr="0078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B3"/>
    <w:rsid w:val="00023541"/>
    <w:rsid w:val="00157C8E"/>
    <w:rsid w:val="001C730D"/>
    <w:rsid w:val="001D4E66"/>
    <w:rsid w:val="00287F1F"/>
    <w:rsid w:val="0031633D"/>
    <w:rsid w:val="00355045"/>
    <w:rsid w:val="0036655E"/>
    <w:rsid w:val="00392116"/>
    <w:rsid w:val="003A73EE"/>
    <w:rsid w:val="003F031D"/>
    <w:rsid w:val="004408F5"/>
    <w:rsid w:val="004A6FC2"/>
    <w:rsid w:val="004C41B3"/>
    <w:rsid w:val="00583D4C"/>
    <w:rsid w:val="00780231"/>
    <w:rsid w:val="00A21324"/>
    <w:rsid w:val="00B374C1"/>
    <w:rsid w:val="00C77384"/>
    <w:rsid w:val="00D2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9B62"/>
  <w15:chartTrackingRefBased/>
  <w15:docId w15:val="{760C50B7-5330-46CB-AEA8-0BB16E06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5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9043F73EDC4B3B3E88E184C1D921E38E005484378C5F7C829C858BCAA290C79AB89D485DF2E8CE52CE002EE589EC7911F48B0B4E8C0B1E0w1K3N" TargetMode="External"/><Relationship Id="rId4" Type="http://schemas.openxmlformats.org/officeDocument/2006/relationships/hyperlink" Target="consultantplus://offline/ref=79043F73EDC4B3B3E88E184C1D921E38E00845477CCEF7C829C858BCAA290C79AB89D482DC2A87B37DAF03B21DC9D4911C48B3B5F4wCK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2021-11-24T07:20:00Z</cp:lastPrinted>
  <dcterms:created xsi:type="dcterms:W3CDTF">2021-11-23T09:29:00Z</dcterms:created>
  <dcterms:modified xsi:type="dcterms:W3CDTF">2022-06-15T13:19:00Z</dcterms:modified>
</cp:coreProperties>
</file>