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07105" w14:textId="77777777" w:rsidR="00A76DD3" w:rsidRPr="000E2D32" w:rsidRDefault="00A76DD3" w:rsidP="00C5442A">
      <w:pPr>
        <w:pStyle w:val="ConsPlusNonforma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CD906D" w14:textId="4C7CCC24" w:rsidR="006603E0" w:rsidRPr="00B84DA9" w:rsidRDefault="00A9091E" w:rsidP="00C5442A">
      <w:pPr>
        <w:pStyle w:val="ConsPlusNonforma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0C2A9CD0" w14:textId="77777777" w:rsidR="006603E0" w:rsidRPr="00B84DA9" w:rsidRDefault="006603E0" w:rsidP="00C5442A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835"/>
      <w:bookmarkEnd w:id="0"/>
      <w:r w:rsidRPr="00B84D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К А З</w:t>
      </w:r>
    </w:p>
    <w:p w14:paraId="59CE8ABD" w14:textId="77777777" w:rsidR="006603E0" w:rsidRPr="00B84DA9" w:rsidRDefault="006603E0" w:rsidP="00C5442A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AD50D2" w14:textId="3987D0A7" w:rsidR="006603E0" w:rsidRPr="00B84DA9" w:rsidRDefault="006603E0" w:rsidP="00C5442A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«___» ___________ 2022 г.                                                                            №_________</w:t>
      </w:r>
    </w:p>
    <w:p w14:paraId="540540FF" w14:textId="79F800DB" w:rsidR="006603E0" w:rsidRPr="00B84DA9" w:rsidRDefault="006603E0" w:rsidP="00C5442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9B67A0" w14:textId="77777777" w:rsidR="006603E0" w:rsidRPr="00B84DA9" w:rsidRDefault="006603E0" w:rsidP="00C544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E36208" w14:textId="77777777" w:rsidR="006603E0" w:rsidRPr="00B84DA9" w:rsidRDefault="006603E0" w:rsidP="00C5442A">
      <w:pPr>
        <w:jc w:val="center"/>
        <w:rPr>
          <w:rFonts w:ascii="Times New Roman" w:hAnsi="Times New Roman"/>
          <w:color w:val="000000" w:themeColor="text1"/>
        </w:rPr>
      </w:pPr>
      <w:r w:rsidRPr="00B84DA9">
        <w:rPr>
          <w:rFonts w:ascii="Times New Roman" w:hAnsi="Times New Roman"/>
          <w:color w:val="000000" w:themeColor="text1"/>
        </w:rPr>
        <w:t>г. Махачкала</w:t>
      </w:r>
    </w:p>
    <w:p w14:paraId="49D2D3D9" w14:textId="77777777" w:rsidR="00C8559E" w:rsidRPr="00B84DA9" w:rsidRDefault="00C8559E" w:rsidP="00C544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73F63B" w14:textId="6E905CB0" w:rsidR="00096BE1" w:rsidRPr="00B84DA9" w:rsidRDefault="00096BE1" w:rsidP="00C5442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 w:themeColor="text1"/>
          <w:lang w:eastAsia="en-US"/>
        </w:rPr>
      </w:pPr>
      <w:r w:rsidRPr="00B84DA9">
        <w:rPr>
          <w:rFonts w:ascii="Times New Roman" w:eastAsiaTheme="minorHAnsi" w:hAnsi="Times New Roman"/>
          <w:bCs/>
          <w:color w:val="000000" w:themeColor="text1"/>
          <w:lang w:eastAsia="en-US"/>
        </w:rPr>
        <w:t xml:space="preserve">Об утверждении Порядка определения объема и условий предоставления государственным бюджетным и автономным учреждениям, функции и полномочия учредителя которых осуществляет Министерство строительства, архитектуры и жилищно-коммунального хозяйства Республики Дагестан, субсидий </w:t>
      </w:r>
      <w:r w:rsidR="00ED32E1" w:rsidRPr="00B84DA9">
        <w:rPr>
          <w:rFonts w:ascii="Times New Roman" w:eastAsiaTheme="minorHAnsi" w:hAnsi="Times New Roman"/>
          <w:bCs/>
          <w:color w:val="000000" w:themeColor="text1"/>
          <w:lang w:eastAsia="en-US"/>
        </w:rPr>
        <w:t xml:space="preserve">из республиканского бюджета Республики Дагестан </w:t>
      </w:r>
      <w:r w:rsidRPr="00B84DA9">
        <w:rPr>
          <w:rFonts w:ascii="Times New Roman" w:eastAsiaTheme="minorHAnsi" w:hAnsi="Times New Roman"/>
          <w:bCs/>
          <w:color w:val="000000" w:themeColor="text1"/>
          <w:lang w:eastAsia="en-US"/>
        </w:rPr>
        <w:t>на иные цели</w:t>
      </w:r>
    </w:p>
    <w:p w14:paraId="37645B9E" w14:textId="6B11101C" w:rsidR="00C8559E" w:rsidRPr="00B84DA9" w:rsidRDefault="00C8559E" w:rsidP="00C544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1B93B1" w14:textId="1254F602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  <w:r w:rsidR="00DA2D12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="00DA2D12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и вторым и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четвертым пункта 1 статьи 78.1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 февраля 2020 г.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</w:t>
      </w:r>
      <w:r w:rsidR="00ED32E1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D32E1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2E1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апрел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я 20</w:t>
      </w:r>
      <w:r w:rsidR="00ED32E1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hyperlink r:id="rId10" w:history="1">
        <w:r w:rsidR="00ED32E1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ED32E1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</w:t>
      </w:r>
      <w:r w:rsidR="00ED32E1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объёма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Дагестан» </w:t>
      </w:r>
      <w:r w:rsidRPr="00B84D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приказываю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CFDB83A" w14:textId="06E67E15" w:rsidR="00C8559E" w:rsidRPr="00B84DA9" w:rsidRDefault="00C8559E" w:rsidP="00AC0584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37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условия предоставления государственным бюджетным и автономным учреждениям, функции и полномочия учредителя которых осуществляет Министерство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субсидий из республиканского бюджета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B226C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цели.</w:t>
      </w:r>
    </w:p>
    <w:p w14:paraId="046234B4" w14:textId="7EE3E820" w:rsidR="00456449" w:rsidRPr="00B84DA9" w:rsidRDefault="00456449" w:rsidP="00A11F76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b w:val="0"/>
          <w:lang w:eastAsia="en-US"/>
        </w:rPr>
      </w:pPr>
      <w:r w:rsidRPr="00B84DA9">
        <w:rPr>
          <w:rFonts w:ascii="Times New Roman" w:eastAsiaTheme="minorHAnsi" w:hAnsi="Times New Roman" w:cs="Calibri"/>
          <w:b w:val="0"/>
          <w:lang w:eastAsia="en-US"/>
        </w:rPr>
        <w:t>Отделу</w:t>
      </w:r>
      <w:r w:rsidRPr="00B84DA9">
        <w:rPr>
          <w:rFonts w:ascii="Times New Roman" w:eastAsiaTheme="minorHAnsi" w:hAnsi="Times New Roman"/>
          <w:b w:val="0"/>
          <w:lang w:eastAsia="en-US"/>
        </w:rPr>
        <w:t xml:space="preserve"> </w:t>
      </w:r>
      <w:r w:rsidRPr="00B84DA9">
        <w:rPr>
          <w:rFonts w:ascii="Times New Roman" w:eastAsiaTheme="minorHAnsi" w:hAnsi="Times New Roman" w:cs="Calibri"/>
          <w:b w:val="0"/>
          <w:lang w:eastAsia="en-US"/>
        </w:rPr>
        <w:t>правов</w:t>
      </w:r>
      <w:r w:rsidRPr="00B84DA9">
        <w:rPr>
          <w:rFonts w:ascii="Times New Roman" w:eastAsiaTheme="minorHAnsi" w:hAnsi="Times New Roman"/>
          <w:b w:val="0"/>
          <w:lang w:eastAsia="en-US"/>
        </w:rPr>
        <w:t xml:space="preserve">ого обеспечения </w:t>
      </w:r>
      <w:r w:rsidR="00A11F76" w:rsidRPr="00B84DA9">
        <w:rPr>
          <w:rFonts w:ascii="Times New Roman" w:eastAsiaTheme="minorHAnsi" w:hAnsi="Times New Roman"/>
          <w:b w:val="0"/>
          <w:lang w:eastAsia="en-US"/>
        </w:rPr>
        <w:t>направить настоящий приказ</w:t>
      </w:r>
      <w:r w:rsidRPr="00B84DA9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A11F76" w:rsidRPr="00B84DA9">
        <w:rPr>
          <w:rFonts w:ascii="Times New Roman" w:eastAsiaTheme="minorHAnsi" w:hAnsi="Times New Roman"/>
          <w:b w:val="0"/>
          <w:lang w:eastAsia="en-US"/>
        </w:rPr>
        <w:t>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</w:t>
      </w:r>
    </w:p>
    <w:p w14:paraId="0C917B7D" w14:textId="0BD3526E" w:rsidR="00C8559E" w:rsidRPr="00B84DA9" w:rsidRDefault="00AC0584" w:rsidP="00AC05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вступает в силу </w:t>
      </w:r>
      <w:r w:rsidR="00A11F76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10 дней 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со дня его официального опубликования.</w:t>
      </w:r>
    </w:p>
    <w:p w14:paraId="443B2BE6" w14:textId="175F18A5" w:rsidR="00C8559E" w:rsidRPr="00B84DA9" w:rsidRDefault="00AC0584" w:rsidP="00AC05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приказа </w:t>
      </w:r>
      <w:r w:rsidR="00A76DD3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0FE6F4" w14:textId="387FDDC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6BED31" w14:textId="77777777" w:rsidR="007B226C" w:rsidRPr="00B84DA9" w:rsidRDefault="007B226C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1BF4A8" w14:textId="28E6C77D" w:rsidR="00C8559E" w:rsidRPr="00B84DA9" w:rsidRDefault="00C8559E" w:rsidP="00C5442A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Министр</w:t>
      </w:r>
      <w:r w:rsidR="007B226C" w:rsidRPr="00B84D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А. Сулейманов</w:t>
      </w:r>
    </w:p>
    <w:p w14:paraId="537D5E45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661A0" w14:textId="77777777" w:rsidR="00C8559E" w:rsidRPr="00B84DA9" w:rsidRDefault="00C8559E" w:rsidP="00C5442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15429FFF" w14:textId="77777777" w:rsidR="00A9091E" w:rsidRPr="00B84DA9" w:rsidRDefault="00C8559E" w:rsidP="00C5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="00A9091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A9091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строительства, </w:t>
      </w:r>
    </w:p>
    <w:p w14:paraId="5CDAFB20" w14:textId="2A47883F" w:rsidR="00C8559E" w:rsidRPr="00B84DA9" w:rsidRDefault="00A9091E" w:rsidP="00C5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архитектуры и жилищно-коммунального хозяйства</w:t>
      </w:r>
    </w:p>
    <w:p w14:paraId="57E0E7DF" w14:textId="411F4CA5" w:rsidR="00C8559E" w:rsidRPr="00B84DA9" w:rsidRDefault="00C8559E" w:rsidP="00C5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</w:p>
    <w:p w14:paraId="68CC2AFC" w14:textId="77777777" w:rsidR="00C5442A" w:rsidRPr="00B84DA9" w:rsidRDefault="00C5442A" w:rsidP="00C5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2C2968" w14:textId="0971829C" w:rsidR="00C8559E" w:rsidRPr="00B84DA9" w:rsidRDefault="00C8559E" w:rsidP="00C5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9091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«___»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91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9091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A9091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№ ______</w:t>
      </w:r>
    </w:p>
    <w:p w14:paraId="3B3D5AFD" w14:textId="403ABAD1" w:rsidR="00C8559E" w:rsidRPr="00B84DA9" w:rsidRDefault="00C8559E" w:rsidP="00C5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87E71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594D4C" w14:textId="6817AF74" w:rsidR="00A9091E" w:rsidRPr="00B84DA9" w:rsidRDefault="00A9091E" w:rsidP="00C5442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 w:themeColor="text1"/>
          <w:lang w:eastAsia="en-US"/>
        </w:rPr>
      </w:pPr>
      <w:bookmarkStart w:id="1" w:name="P37"/>
      <w:bookmarkEnd w:id="1"/>
      <w:r w:rsidRPr="00B84DA9">
        <w:rPr>
          <w:rFonts w:ascii="Times New Roman" w:eastAsiaTheme="minorHAnsi" w:hAnsi="Times New Roman"/>
          <w:bCs/>
          <w:color w:val="000000" w:themeColor="text1"/>
          <w:lang w:eastAsia="en-US"/>
        </w:rPr>
        <w:t>Порядок определения объема и условий предоставления государственным бюджетным и автономным учреждениям, функции и полномочия учредителя которых осуществляет Министерство строительства, архитектуры и жилищно-коммунального хозяйства Республики Дагестан, субсидий из республиканского бюджета Республики Дагестан на иные цели</w:t>
      </w:r>
    </w:p>
    <w:p w14:paraId="3B67D6B4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4829F" w14:textId="77777777" w:rsidR="00C8559E" w:rsidRPr="00B84DA9" w:rsidRDefault="00C8559E" w:rsidP="00C5442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 о предоставлении Субсидий</w:t>
      </w:r>
    </w:p>
    <w:p w14:paraId="5733CF53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1B2ADC" w14:textId="5D4F22A6" w:rsidR="006603E0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регулирует вопросы определения объема и условия предоставления в соответствии с </w:t>
      </w:r>
      <w:hyperlink r:id="rId11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государственным бюджетным и автономным учреждениям, функции и полномочия учредителя которых осуществляет Министерство </w:t>
      </w:r>
      <w:r w:rsidR="009F6DD6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строительства, архитектуры и жилищно-коммунального хозяйства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субсидий из республиканского бюджета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цели, не связанные с финансовым обеспечением выполнения бюджетными и автономными учреждениями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задания на оказание государственных услуг (выполнение работ) (далее - Учреждение, Субсидии), а также требования к отчетности и порядку осуществления контроля за соблюдением целей, условий и порядка предоставления Субсидий и ответственности за их несоблюдение.</w:t>
      </w:r>
      <w:bookmarkStart w:id="2" w:name="P51"/>
      <w:bookmarkEnd w:id="2"/>
    </w:p>
    <w:p w14:paraId="2871D86A" w14:textId="420AF0F8" w:rsidR="006603E0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Субсидии в соответствии с </w:t>
      </w:r>
      <w:hyperlink r:id="rId12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предоставляются Учреждениям в целях реализации мероприятий государственных программ Республики </w:t>
      </w:r>
      <w:r w:rsidR="009F6DD6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направленных на реализацию региональных проектов, обеспечивающих достижение целей, показателей и результатов федеральных проектов, входящих в состав национальных проектов, а также непрограммных направлений деятельности.</w:t>
      </w:r>
    </w:p>
    <w:p w14:paraId="06798FFE" w14:textId="3340B1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Субсидии предоставляются Учреждениям Министерством </w:t>
      </w:r>
      <w:r w:rsidR="009F6DD6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 архитектуры и жилищно-коммунального хозяйства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Министерство), являющимся главным распорядителем средств республиканского бюджета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которого в соответствии с бюджетным законодательством Российской Федерации и законодательством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до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год, осуществляющим в отношении Учреждений функции и полномочия учредителя.</w:t>
      </w:r>
    </w:p>
    <w:p w14:paraId="53E500DD" w14:textId="77777777" w:rsidR="00FB6C8D" w:rsidRPr="00B84DA9" w:rsidRDefault="00FB6C8D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95A5BF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432C8" w14:textId="77777777" w:rsidR="00C8559E" w:rsidRPr="00B84DA9" w:rsidRDefault="00C8559E" w:rsidP="00C5442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II. Условия и порядок предоставления Субсидии</w:t>
      </w:r>
    </w:p>
    <w:p w14:paraId="241CE472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5ED23" w14:textId="7925DF10" w:rsidR="006603E0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Субсидии предоставляются Учреждению при условии отсутствия у Учреждения на 1-е число месяца, предшествующего месяцу, в котором Учреждением представлены документы, указанные в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" w:name="P57"/>
      <w:bookmarkEnd w:id="3"/>
    </w:p>
    <w:p w14:paraId="3D364F36" w14:textId="1F989227" w:rsidR="00C8559E" w:rsidRPr="00B84DA9" w:rsidRDefault="007366A6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8"/>
      <w:bookmarkEnd w:id="4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процедуры принятия Министерством решения о предоставлении/об отказе в предоставлении Субсидии является получение им от Учреждения документов, включающих в себя:</w:t>
      </w:r>
    </w:p>
    <w:p w14:paraId="6789950E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1) заявку на предоставление Субсидии, составленную в произвольной форме и подписанную руководителем Учреждения или лицом, исполняющим его обязанности, содержащую информацию о потребности и размере Субсидии;</w:t>
      </w:r>
    </w:p>
    <w:p w14:paraId="242838B7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пояснительную записку, содержащую обоснование необходимости предоставления бюджетных средств на цели, указанные в </w:t>
      </w:r>
      <w:hyperlink w:anchor="P51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не менее трех коммерческих предложений потенциальных поставщиков (подрядчиков, исполнителей);</w:t>
      </w:r>
    </w:p>
    <w:p w14:paraId="36149D45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3) перечень объектов, подлежащих ремонту, акт обследования таких объектов и дефектную ведомость, предварительную смету расходов, в случае если цель предоставления Субсидии предусматривает проведение ремонта;</w:t>
      </w:r>
    </w:p>
    <w:p w14:paraId="4FE24345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4) программу мероприятий, в случае если цель предоставления Субсидии предусматривает проведение мероприятий, в том числе конференций, совещаний, форумов, симпозиумов, выставок;</w:t>
      </w:r>
    </w:p>
    <w:p w14:paraId="363B9ACA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5) информацию о планируемом к приобретению имуществе, в том числе сведения о его количестве и стоимости, в случае если цель предоставления Субсидии предусматривает приобретение имущества;</w:t>
      </w:r>
    </w:p>
    <w:p w14:paraId="27AE005D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6) информацию о количестве физических лиц (среднегодовом количестве), являющихся получателями выплат, и видах таких выплат, в случае если цель предоставления Субсидии предусматривает осуществление указанных выплат;</w:t>
      </w:r>
    </w:p>
    <w:p w14:paraId="5950C67A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7) документы, подтверждающие соответствие Учреждения критериям отбора получателей Субсидии, в случае если предоставление Субсидии осуществляется по результатам отбора, в том числе по итогам конкурса;</w:t>
      </w:r>
    </w:p>
    <w:p w14:paraId="0ADB163B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справку об исполнении налогоплательщиком (плательщиком сбора, плательщиком страховых взносов, налоговым агентом) обязанности по уплате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налогов, сборов, страховых взносов, пеней, штрафов, процентов, сформированную на 1-е число месяца, предшествующего месяцу, в котором Учреждением представлены документы, указанные в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условий.</w:t>
      </w:r>
    </w:p>
    <w:p w14:paraId="11F09C18" w14:textId="471B607F" w:rsidR="00C8559E" w:rsidRPr="00B84DA9" w:rsidRDefault="007366A6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Днем получения Министерством документов, указанных в </w:t>
      </w:r>
      <w:hyperlink w:anchor="P58" w:history="1">
        <w:r w:rsidR="00C8559E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считается день их регистрации в Министерстве.</w:t>
      </w:r>
    </w:p>
    <w:p w14:paraId="56A10335" w14:textId="58F9231B" w:rsidR="00C8559E" w:rsidRPr="00B84DA9" w:rsidRDefault="007366A6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Документы, указанные в </w:t>
      </w:r>
      <w:hyperlink w:anchor="P58" w:history="1">
        <w:r w:rsidR="00C8559E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регистрируются в Министерстве в течение 3 рабочих дней со дня их поступления.</w:t>
      </w:r>
    </w:p>
    <w:p w14:paraId="7A04F4D2" w14:textId="5D1BA56F" w:rsidR="00C8559E" w:rsidRPr="00B84DA9" w:rsidRDefault="007366A6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20 рабочих дней со дня регистрации документов Министерство осуществляет их проверку на предмет наличия полного комплекта документов и их соответствия требованиям, указанным в </w:t>
      </w:r>
      <w:hyperlink w:anchor="P58" w:history="1">
        <w:r w:rsidR="00C8559E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достоверности и документальной обоснованности информации (сведений), содержащейся в представленных Учреждением документах, путем проверки представленных документов на предмет наличия в них недостоверных (противоречивых) сведений, проверяет наличие необходимых для предоставления Субсидии лимитов бюджетных обязательств на соответствующий финансовый год (соответствующий финансовый год и плановый период) в соответствии с потребностью, указанной Учреждением в документах, и в тот же срок принимает решение о предоставлении Субсидии либо об отказе в предоставлении Субсидии.</w:t>
      </w:r>
    </w:p>
    <w:p w14:paraId="2B312410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недостоверных (противоречивых) сведений осуществляется путем сопоставления сведений, указанных Учреждением в документах, с имеющейся у Министерства информацией, а также путем выявления в документах противоречивой, неточной и (или) искаженной информации.</w:t>
      </w:r>
    </w:p>
    <w:p w14:paraId="17413263" w14:textId="76C1B2E1" w:rsidR="00C8559E" w:rsidRPr="00B84DA9" w:rsidRDefault="007366A6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принятия решения об отказе в предоставлении Субсидии являются:</w:t>
      </w:r>
    </w:p>
    <w:p w14:paraId="3B36B8C3" w14:textId="1E0F673A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2"/>
      <w:bookmarkEnd w:id="5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несоответствие представленных Учреждением документов требованиям, определенным в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7366A6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и (или) непредставление (представление не в полном объеме) указанных документов;</w:t>
      </w:r>
    </w:p>
    <w:p w14:paraId="3D5ADE8A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2) недостоверность информации, содержащейся в документах, представленных Учреждением;</w:t>
      </w:r>
    </w:p>
    <w:p w14:paraId="62183BD5" w14:textId="72BF2A0F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4"/>
      <w:bookmarkEnd w:id="6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наличие у Учреждения на 1-е число месяца, предшествующего месяцу, в котором Учреждением представлены документы, указанные в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7366A6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</w:t>
      </w:r>
      <w:r w:rsidR="000550EB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BC4334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 доведенных до Министерства необходимых для предоставления Субсидии объемов лимитов бюджетных обязательств на соответствующий финансовый год (соответствующий финансовый год и плановый период).</w:t>
      </w:r>
    </w:p>
    <w:p w14:paraId="0F6B0027" w14:textId="68E3CA3C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оснований для принятия решения об отказе в предоставлении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Субсидии Министерство в течение 20 рабочих дней со дня регистрации документов направляет Учреждению уведомление об отказе в предоставлении Субсидии с указанием причин, послуживших основанием для отказа.</w:t>
      </w:r>
    </w:p>
    <w:p w14:paraId="16F19EFA" w14:textId="4409AB12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представленные в соответствии с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7366A6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Учреждению не возвращаются.</w:t>
      </w:r>
    </w:p>
    <w:p w14:paraId="4E6CA93F" w14:textId="6D6A0ED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Учреждение после устранения оснований для принятия решения об отказе в предоставлении Субсидии, указанных в </w:t>
      </w:r>
      <w:hyperlink w:anchor="P72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4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3 пункта 10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вправе представить документы, указанные в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на повторное рассмотрение.</w:t>
      </w:r>
    </w:p>
    <w:p w14:paraId="39A5BA37" w14:textId="5648EBB1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При отсутствии оснований для принятия решения об отказе в предоставлении Субсидии решение Министерства о предоставлении Субсидии принимается в форме приказа, в котором указывается:</w:t>
      </w:r>
    </w:p>
    <w:p w14:paraId="25E5B223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1) размер Субсидии;</w:t>
      </w:r>
    </w:p>
    <w:p w14:paraId="77EFC09A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2) результаты предоставления Субсидии, которые должны быть конкретными, измеримыми и соответствовать результатам региональных проектов, в случае если Субсидия предоставляется в целях реализации таких проектов,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региональных проектов (при возможности такой детализации);</w:t>
      </w:r>
    </w:p>
    <w:p w14:paraId="43BCD69F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3) техническое задание и смета, в случае если Субсидия предоставляется на проведение мероприятий, в том числе конференций, совещаний, форумов, симпозиумов, выставок;</w:t>
      </w:r>
    </w:p>
    <w:p w14:paraId="3E826336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4) перечень объектов, подлежащих ремонту, в случае если целью предоставления Субсидии является проведение ремонта.</w:t>
      </w:r>
    </w:p>
    <w:p w14:paraId="2B24D31A" w14:textId="3AAD3642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Субсидии определяется Министерством, исходя из расчетов и обоснований, предоставленных Учреждением при подаче документов, указанных в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и в пределах лимитов бюджетных обязательств на предоставление Субсидии на соответствующий финансовый год, за исключением случая, предусмотренного </w:t>
      </w:r>
      <w:hyperlink w:anchor="P85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пункта.</w:t>
      </w:r>
    </w:p>
    <w:p w14:paraId="6BFAE418" w14:textId="0FDB8CC8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5"/>
      <w:bookmarkEnd w:id="7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Копия решения Министерства о предоставлении Субсидии направляется в Учреждение в течение 3 рабочих дней со дня его принятия.</w:t>
      </w:r>
    </w:p>
    <w:p w14:paraId="130D650F" w14:textId="4DBA67CE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Субсидии предоставляются Учреждению на основании соглашения о предоставлении Субсидии, в том числе дополнительного соглашения к указанному соглашению, заключаемого между Министерством и Учреждением (далее - соглашение), в течение 10 рабочих дней после принятия решения Министерством о предоставлении Субсидии, в соответствии с типовой формой, утвержденной Министерством финансов Республики </w:t>
      </w:r>
      <w:r w:rsidR="00363110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EA9924" w14:textId="78A41426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В соглашение включаются следующие положения:</w:t>
      </w:r>
    </w:p>
    <w:p w14:paraId="5A019F64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цель предоставления Субсидии в соответствии с </w:t>
      </w:r>
      <w:hyperlink w:anchor="P51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в том числе с указанием наименования регионального проекта, в случае если Субсидия предоставляется в целях реализации соответствующего проекта;</w:t>
      </w:r>
    </w:p>
    <w:p w14:paraId="0B4CAAB4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91"/>
      <w:bookmarkEnd w:id="8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значения результатов предоставления Субсидии, которые должны быть конкретными, измеримыми и соответствовать результатам регионального проекта, в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 если Субсидии предоставляются в целях реализации соответствующего проекта,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региональных проектов (при возможности такой детализации);</w:t>
      </w:r>
    </w:p>
    <w:p w14:paraId="173D7A09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3) размер Субсидии;</w:t>
      </w:r>
    </w:p>
    <w:p w14:paraId="2C7F590D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4) сроки (график) перечисления Субсидии;</w:t>
      </w:r>
    </w:p>
    <w:p w14:paraId="2C8820E4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5) сроки и формы представления отчетности;</w:t>
      </w:r>
    </w:p>
    <w:p w14:paraId="7D628425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6) порядок и сроки возврата сумм Субсидии в случае несоблюдения Учреждением целей, условий и порядка предоставления Субсидии, определенных соглашением;</w:t>
      </w:r>
    </w:p>
    <w:p w14:paraId="47747DEC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7) основания и порядок внесения изменений в соглашение, в том числе в случае уменьшения Министерству ранее доведенных лимитов бюджетных обязательств на предоставление Субсидии;</w:t>
      </w:r>
    </w:p>
    <w:p w14:paraId="5B0F9196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8) основания для досрочного прекращения соглашения по решению Министерства в одностороннем порядке, в том числе в связи с:</w:t>
      </w:r>
    </w:p>
    <w:p w14:paraId="7F5112F0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а) реорганизацией или ликвидацией Учреждения;</w:t>
      </w:r>
    </w:p>
    <w:p w14:paraId="64506D28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нарушением Учреждением целей и условий предоставления Субсидии, установленных соглашением;</w:t>
      </w:r>
    </w:p>
    <w:p w14:paraId="7C788DFD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9) запрет на расторжение соглашения Учреждением в одностороннем порядке.</w:t>
      </w:r>
    </w:p>
    <w:p w14:paraId="37EC29C8" w14:textId="7CA1E2CC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случае, если для достижения целей предоставления Субсидии предусматривается последующее предоставление Учреждением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соглашение включаются условия, аналогичные положениям, указанным в </w:t>
      </w:r>
      <w:hyperlink w:anchor="P113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  <w:r w:rsidR="00FB6C8D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57" w:history="1">
        <w:r w:rsidR="00FB6C8D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30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в отношении таких иных лиц.</w:t>
      </w:r>
    </w:p>
    <w:p w14:paraId="7A0BB5B2" w14:textId="566F7276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102"/>
      <w:bookmarkEnd w:id="9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Перечисление Субсидии осуществляется в сроки и с периодичностью, определенными соглашением.</w:t>
      </w:r>
    </w:p>
    <w:p w14:paraId="2E4657EA" w14:textId="5D260E9F" w:rsidR="00C8559E" w:rsidRPr="00B84DA9" w:rsidRDefault="00E77B17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Размер Субсидии может быть изменен по инициативе Учреждения на основании заявки в следующих случаях:</w:t>
      </w:r>
    </w:p>
    <w:p w14:paraId="5BA7755C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1) выявление дополнительной потребности Учреждения в осуществлении расходов при условии наличия соответствующих бюджетных ассигнований, предусмотренных Министерству в текущем финансовом году;</w:t>
      </w:r>
    </w:p>
    <w:p w14:paraId="424E43F5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2) возникновение экономии по результатам проведения процедур закупки товаров, работ и услуг;</w:t>
      </w:r>
    </w:p>
    <w:p w14:paraId="4F91D94E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3) внесение изменений в нормативные правовые акты, устанавливающие расходное обязательство по предоставлению Субсидии;</w:t>
      </w:r>
    </w:p>
    <w:p w14:paraId="294A743B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4) невозможность использования Субсидии в полном объеме;</w:t>
      </w:r>
    </w:p>
    <w:p w14:paraId="2859CEAE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5) необходимость изменения результатов предоставления Субсидии и показателей, необходимых для достижения результатов предоставления Субсидии.</w:t>
      </w:r>
    </w:p>
    <w:p w14:paraId="185ABB7C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Министерством заявки Учреждения об изменении размера Субсидии осуществляется в порядке и сроки, предусмотренные для принятия Министерством решения о предоставлении/об отказе в предоставлении Субсидии и установленные </w:t>
      </w:r>
      <w:hyperlink w:anchor="P58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02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19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условий.</w:t>
      </w:r>
    </w:p>
    <w:p w14:paraId="6BD74874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38420" w14:textId="77777777" w:rsidR="00C8559E" w:rsidRPr="00B84DA9" w:rsidRDefault="00C8559E" w:rsidP="00C5442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III. Требования к отчетности</w:t>
      </w:r>
    </w:p>
    <w:p w14:paraId="4AF08E60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BF26E" w14:textId="5559E6BB" w:rsidR="006603E0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13"/>
      <w:bookmarkEnd w:id="10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Учреждение в сроки и по формам, определенным соглашением, представляет в Министерство отчетность о достижении результатов, предусмотренных соглашением в соответствии с </w:t>
      </w:r>
      <w:hyperlink w:anchor="P91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</w:t>
        </w:r>
        <w:r w:rsidR="00C52188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м 2 пункта 1</w:t>
        </w:r>
        <w:r w:rsidR="00C52188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иных показателях (при их установлении), отчетность об осуществлении расходов, источником финансового обеспечения которых является Субсидия, иную отчетность, установленную соглашением.</w:t>
      </w:r>
    </w:p>
    <w:p w14:paraId="601DAE7D" w14:textId="32D210BA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Руководитель Учреждения несет персональную ответственность за своевременность и достоверность информации, представленной в отчетности.</w:t>
      </w:r>
    </w:p>
    <w:p w14:paraId="6DBBD4EA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E3F73D" w14:textId="77777777" w:rsidR="00C8559E" w:rsidRPr="00B84DA9" w:rsidRDefault="00C8559E" w:rsidP="00C5442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IV. Порядок осуществления контроля за соблюдением целей</w:t>
      </w:r>
    </w:p>
    <w:p w14:paraId="1990BE19" w14:textId="77777777" w:rsidR="00C8559E" w:rsidRPr="00B84DA9" w:rsidRDefault="00C8559E" w:rsidP="00C544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и условий предоставления Субсидии и ответственность</w:t>
      </w:r>
    </w:p>
    <w:p w14:paraId="60D97DE0" w14:textId="77777777" w:rsidR="00C8559E" w:rsidRPr="00B84DA9" w:rsidRDefault="00C8559E" w:rsidP="00C544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за их несоблюдение</w:t>
      </w:r>
    </w:p>
    <w:p w14:paraId="12BEEE71" w14:textId="77777777" w:rsidR="00C8559E" w:rsidRPr="00B84DA9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E2663" w14:textId="6CCC847A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и органы государственного финансового контроля осуществляют обязательную проверку соблюдения целей и условий предоставления Учреждению Субсидии.</w:t>
      </w:r>
    </w:p>
    <w:p w14:paraId="1CA38CCB" w14:textId="7BD4A4DC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Государственный финансовый контроль за соблюдением целей и условий предоставления Субсидии их получателями осуществляется в соответствии с требованиями законодательства Российской Федерации и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5CFFA4" w14:textId="60FF34F9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соблюдением Учреждениями целей и условий предоставления Субсидии осуществляется Министерством в форме камеральных и выездных проверок.</w:t>
      </w:r>
    </w:p>
    <w:p w14:paraId="6A4D26FF" w14:textId="2CDDE2D3" w:rsidR="000E2D32" w:rsidRPr="00B84DA9" w:rsidRDefault="000E2D32" w:rsidP="000E2D3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 w:val="0"/>
          <w:bCs/>
          <w:color w:val="000000" w:themeColor="text1"/>
        </w:rPr>
      </w:pPr>
      <w:bookmarkStart w:id="11" w:name="Par0"/>
      <w:bookmarkEnd w:id="11"/>
      <w:r w:rsidRPr="00B84DA9">
        <w:rPr>
          <w:rFonts w:ascii="Times New Roman" w:hAnsi="Times New Roman"/>
          <w:b w:val="0"/>
          <w:bCs/>
          <w:color w:val="000000" w:themeColor="text1"/>
        </w:rPr>
        <w:t>В случае несоблюдения Учреждением целей и условий предоставления Субсидии, установленных при предоставлении Субсидии, выявленных по результатам проверок, а также в случае недостижения результатов предоставления Субсидии и иных показателей, установленных в соглашении, средства Субсидии подлежат возврату Учреждением в республиканский бюджет Республики Дагестан.</w:t>
      </w:r>
    </w:p>
    <w:p w14:paraId="279E043F" w14:textId="034538C2" w:rsidR="000E2D32" w:rsidRPr="00B84DA9" w:rsidRDefault="00220798" w:rsidP="000E2D3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b w:val="0"/>
          <w:color w:val="000000" w:themeColor="text1"/>
          <w:lang w:eastAsia="en-US"/>
        </w:rPr>
      </w:pP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 xml:space="preserve">Возврат целевой субсидии в случаях, предусмотренных </w:t>
      </w:r>
      <w:r w:rsidR="000E2D32"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 xml:space="preserve">вторым </w:t>
      </w:r>
      <w:hyperlink r:id="rId13" w:history="1">
        <w:r w:rsidR="000E2D32" w:rsidRPr="00B84DA9">
          <w:rPr>
            <w:rFonts w:ascii="Times New Roman" w:eastAsiaTheme="minorHAnsi" w:hAnsi="Times New Roman"/>
            <w:b w:val="0"/>
            <w:color w:val="000000" w:themeColor="text1"/>
            <w:lang w:eastAsia="en-US"/>
          </w:rPr>
          <w:t>абзацем</w:t>
        </w:r>
      </w:hyperlink>
      <w:r w:rsidR="000E2D32"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 xml:space="preserve"> </w:t>
      </w: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 xml:space="preserve"> </w:t>
      </w:r>
      <w:r w:rsidR="000E2D32"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>настоящего пункта</w:t>
      </w: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>, осуществляется в следующем порядке:</w:t>
      </w:r>
    </w:p>
    <w:p w14:paraId="116D56D1" w14:textId="77777777" w:rsidR="000E2D32" w:rsidRPr="00B84DA9" w:rsidRDefault="00220798" w:rsidP="000E2D3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b w:val="0"/>
          <w:color w:val="000000" w:themeColor="text1"/>
          <w:lang w:eastAsia="en-US"/>
        </w:rPr>
      </w:pP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>1) министерство в течение 10 рабочих дней после подписания акта проверки или получения акта проверки от органа государственного финансового контроля направляет учреждению требование о возврате целевой субсидии;</w:t>
      </w:r>
    </w:p>
    <w:p w14:paraId="1F8CF81F" w14:textId="77777777" w:rsidR="000E2D32" w:rsidRPr="00B84DA9" w:rsidRDefault="00220798" w:rsidP="000E2D3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b w:val="0"/>
          <w:color w:val="000000" w:themeColor="text1"/>
          <w:lang w:eastAsia="en-US"/>
        </w:rPr>
      </w:pP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>2) учреждение производит возврат полученной целевой субсидии в объеме выявленных нарушений в соответствии с требованием о возврате целевой субсидии в течение 15 рабочих дней со дня его получения.</w:t>
      </w:r>
    </w:p>
    <w:p w14:paraId="37CE8279" w14:textId="1ED4A870" w:rsidR="00220798" w:rsidRPr="00B84DA9" w:rsidRDefault="00220798" w:rsidP="008723B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 w:val="0"/>
          <w:color w:val="000000" w:themeColor="text1"/>
          <w:lang w:eastAsia="en-US"/>
        </w:rPr>
      </w:pP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 xml:space="preserve">При нарушении учреждением срока возврата целевой субсидии министерство в течение 30 календарных дней принимает меры по взысканию указанных средств в доход </w:t>
      </w:r>
      <w:r w:rsidR="000E2D32"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>республиканского</w:t>
      </w:r>
      <w:r w:rsidRPr="00B84DA9">
        <w:rPr>
          <w:rFonts w:ascii="Times New Roman" w:eastAsiaTheme="minorHAnsi" w:hAnsi="Times New Roman"/>
          <w:b w:val="0"/>
          <w:color w:val="000000" w:themeColor="text1"/>
          <w:lang w:eastAsia="en-US"/>
        </w:rPr>
        <w:t xml:space="preserve"> бюджета в порядке, установленном законодательством Российской Федерации.</w:t>
      </w:r>
    </w:p>
    <w:p w14:paraId="181B5EE5" w14:textId="4F4B0902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течение 5 рабочих дней со дня подписания акта с нарушениями, выявленными в результате проверки соблюдения целей и условий предоставления Субсидии, или направления заключения на возражения проверяемого 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Учреждения, в случае если Учреждением представлены возражения на акт с нарушениями, выявленными в результате проверки соблюдения целей и условий предоставления Субсидии, или получения сведений от органов государственного финансового контроля об установлении фактов представления недостоверных сведений о достижении значения результатов предоставления Субсидии, нарушения целей и условий предоставления Субсидии, выявленных в результате проверок, направляет Учреждению требование о возврате средств Субсидии с указанием объема средств, подлежащего возврату, реквизитов для перечисления указанных средств и сроков их возврата (далее - требование).</w:t>
      </w:r>
    </w:p>
    <w:p w14:paraId="6D1447AA" w14:textId="441BE8D1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Возврат средств Субсидии в соответствии с требованием осуществляется Учреждением в течение 30 дней (если в требовании не указан иной срок) с даты получения требования.</w:t>
      </w:r>
    </w:p>
    <w:p w14:paraId="3E0E2D3F" w14:textId="368C4392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57"/>
      <w:bookmarkEnd w:id="12"/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невыполнения требования в установленный срок Министерство обеспечивает взыскание средств Субсидии в республиканский бюджет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порядке.</w:t>
      </w:r>
    </w:p>
    <w:p w14:paraId="40EA9C15" w14:textId="7DB7AE21" w:rsidR="00C8559E" w:rsidRPr="00B84DA9" w:rsidRDefault="000E2D32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использованные в текущем финансовом году остатки Субсидии, потребность в использовании которых не подтверждена, подлежат перечислению в республиканский бюджет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законодательством.</w:t>
      </w:r>
    </w:p>
    <w:p w14:paraId="0372B570" w14:textId="58C625E0" w:rsidR="00C8559E" w:rsidRPr="00B84DA9" w:rsidRDefault="00E77B17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Остатки Субсидии и (или) средства от возврата ранее произведенных Учреждением выплат могут быть подтверждены в очередном финансовом году при наличии потребности в направлении их на те же цели в соответствии с Порядком санкционирования расходов бюджетных и автономных учреждений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лицевые счета которым открыты в Управлении Федерального казначейства по Республике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источником финансового обеспечения которых являются субсидии, полученные в соответствии с </w:t>
      </w:r>
      <w:hyperlink r:id="rId14" w:history="1">
        <w:r w:rsidR="00C8559E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 w:history="1">
        <w:r w:rsidR="00C8559E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78.2</w:t>
        </w:r>
      </w:hyperlink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утвержденным Министерством финансов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="00C8559E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A73B10" w14:textId="779DF14E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При реорганизации Учреждения неиспользованные остатки Субсидии подлежат перечислению соответствующему Учреждению, являющемуся правопреемником реорганизуемого Учреждения.</w:t>
      </w:r>
    </w:p>
    <w:p w14:paraId="4491C98D" w14:textId="6EAD90F8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. При ликвидации Учреждения неиспользованные остатки Субсидии подлежат перечислению в Министерство.</w:t>
      </w:r>
    </w:p>
    <w:p w14:paraId="27EDFFEA" w14:textId="50F39868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7B17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Основанием для освобождения Учреждения от применения мер ответственности, предусмотренных </w:t>
      </w:r>
      <w:hyperlink w:anchor="P125" w:history="1">
        <w:r w:rsidR="0033055D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 пункта 2</w:t>
        </w:r>
        <w:r w:rsidR="00FB6C8D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707F77BE" w14:textId="7A22381B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установление регионального (межмуниципального) и (или) местного уровня реагирования на чрезвычайную ситуацию, подтвержденное нормативным правовым актом органа исполнительной власти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органа местного самоуправления;</w:t>
      </w:r>
    </w:p>
    <w:p w14:paraId="652195A7" w14:textId="6864D706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нормативным правовым актом органа исполнительной власти Республики </w:t>
      </w:r>
      <w:r w:rsidR="001B4A82"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771B95" w14:textId="77777777" w:rsidR="00C8559E" w:rsidRPr="00B84DA9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7869FCE4" w14:textId="740EB62E" w:rsidR="00C8559E" w:rsidRPr="000E2D32" w:rsidRDefault="00C8559E" w:rsidP="00C5442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в соответствии с </w:t>
      </w:r>
      <w:hyperlink w:anchor="P91" w:history="1"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</w:t>
        </w:r>
        <w:r w:rsidR="00FB6C8D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м 2 пункта 1</w:t>
        </w:r>
        <w:r w:rsidR="00E77B17" w:rsidRPr="00B84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B84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условий.</w:t>
      </w:r>
    </w:p>
    <w:p w14:paraId="1517A7E6" w14:textId="77777777" w:rsidR="00C8559E" w:rsidRPr="000E2D32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0D9C7" w14:textId="77777777" w:rsidR="00C8559E" w:rsidRPr="000E2D32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FF7C1D" w14:textId="77777777" w:rsidR="00C8559E" w:rsidRPr="000E2D32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492FB0" w14:textId="77777777" w:rsidR="00C8559E" w:rsidRPr="000E2D32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753E5" w14:textId="77777777" w:rsidR="00C8559E" w:rsidRPr="000E2D32" w:rsidRDefault="00C8559E" w:rsidP="00C5442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559E" w:rsidRPr="000E2D32" w:rsidSect="00C5442A">
      <w:headerReference w:type="default" r:id="rId16"/>
      <w:footerReference w:type="default" r:id="rId17"/>
      <w:footerReference w:type="first" r:id="rId18"/>
      <w:pgSz w:w="11905" w:h="16838" w:code="9"/>
      <w:pgMar w:top="1134" w:right="567" w:bottom="1134" w:left="1134" w:header="0" w:footer="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A1277" w14:textId="77777777" w:rsidR="00CD3604" w:rsidRDefault="00CD3604" w:rsidP="003528A7">
      <w:r>
        <w:separator/>
      </w:r>
    </w:p>
  </w:endnote>
  <w:endnote w:type="continuationSeparator" w:id="0">
    <w:p w14:paraId="54DDE136" w14:textId="77777777" w:rsidR="00CD3604" w:rsidRDefault="00CD3604" w:rsidP="0035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b w:val="0"/>
        <w:bCs/>
        <w:sz w:val="20"/>
        <w:szCs w:val="20"/>
      </w:rPr>
      <w:id w:val="716790292"/>
      <w:docPartObj>
        <w:docPartGallery w:val="Page Numbers (Bottom of Page)"/>
        <w:docPartUnique/>
      </w:docPartObj>
    </w:sdtPr>
    <w:sdtEndPr/>
    <w:sdtContent>
      <w:p w14:paraId="2EBD8CF0" w14:textId="4FF94E7E" w:rsidR="00FB6C8D" w:rsidRPr="00FB6C8D" w:rsidRDefault="00FB6C8D">
        <w:pPr>
          <w:pStyle w:val="a5"/>
          <w:jc w:val="right"/>
          <w:rPr>
            <w:rFonts w:ascii="Times New Roman" w:hAnsi="Times New Roman"/>
            <w:b w:val="0"/>
            <w:bCs/>
            <w:sz w:val="20"/>
            <w:szCs w:val="20"/>
          </w:rPr>
        </w:pPr>
        <w:r w:rsidRPr="00FB6C8D">
          <w:rPr>
            <w:rFonts w:ascii="Times New Roman" w:hAnsi="Times New Roman"/>
            <w:b w:val="0"/>
            <w:bCs/>
            <w:sz w:val="20"/>
            <w:szCs w:val="20"/>
          </w:rPr>
          <w:fldChar w:fldCharType="begin"/>
        </w:r>
        <w:r w:rsidRPr="00FB6C8D">
          <w:rPr>
            <w:rFonts w:ascii="Times New Roman" w:hAnsi="Times New Roman"/>
            <w:b w:val="0"/>
            <w:bCs/>
            <w:sz w:val="20"/>
            <w:szCs w:val="20"/>
          </w:rPr>
          <w:instrText>PAGE   \* MERGEFORMAT</w:instrText>
        </w:r>
        <w:r w:rsidRPr="00FB6C8D">
          <w:rPr>
            <w:rFonts w:ascii="Times New Roman" w:hAnsi="Times New Roman"/>
            <w:b w:val="0"/>
            <w:bCs/>
            <w:sz w:val="20"/>
            <w:szCs w:val="20"/>
          </w:rPr>
          <w:fldChar w:fldCharType="separate"/>
        </w:r>
        <w:r w:rsidRPr="00FB6C8D">
          <w:rPr>
            <w:rFonts w:ascii="Times New Roman" w:hAnsi="Times New Roman"/>
            <w:b w:val="0"/>
            <w:bCs/>
            <w:sz w:val="20"/>
            <w:szCs w:val="20"/>
          </w:rPr>
          <w:t>2</w:t>
        </w:r>
        <w:r w:rsidRPr="00FB6C8D">
          <w:rPr>
            <w:rFonts w:ascii="Times New Roman" w:hAnsi="Times New Roman"/>
            <w:b w:val="0"/>
            <w:bCs/>
            <w:sz w:val="20"/>
            <w:szCs w:val="20"/>
          </w:rPr>
          <w:fldChar w:fldCharType="end"/>
        </w:r>
      </w:p>
    </w:sdtContent>
  </w:sdt>
  <w:p w14:paraId="681E00F0" w14:textId="77777777" w:rsidR="00FB6C8D" w:rsidRDefault="00FB6C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940154"/>
      <w:docPartObj>
        <w:docPartGallery w:val="Page Numbers (Bottom of Page)"/>
        <w:docPartUnique/>
      </w:docPartObj>
    </w:sdtPr>
    <w:sdtEndPr/>
    <w:sdtContent>
      <w:p w14:paraId="04D927F6" w14:textId="0E9D18E1" w:rsidR="00C5442A" w:rsidRDefault="00C544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5F4B2" w14:textId="77777777" w:rsidR="00C5442A" w:rsidRDefault="00C544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07D83" w14:textId="77777777" w:rsidR="00CD3604" w:rsidRDefault="00CD3604" w:rsidP="003528A7">
      <w:r>
        <w:separator/>
      </w:r>
    </w:p>
  </w:footnote>
  <w:footnote w:type="continuationSeparator" w:id="0">
    <w:p w14:paraId="371243F2" w14:textId="77777777" w:rsidR="00CD3604" w:rsidRDefault="00CD3604" w:rsidP="0035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9DAC" w14:textId="1ECD4EA8" w:rsidR="003528A7" w:rsidRPr="003528A7" w:rsidRDefault="003528A7">
    <w:pPr>
      <w:pStyle w:val="a3"/>
      <w:jc w:val="center"/>
      <w:rPr>
        <w:rFonts w:ascii="Times New Roman" w:hAnsi="Times New Roman"/>
        <w:b w:val="0"/>
        <w:bCs/>
        <w:sz w:val="24"/>
        <w:szCs w:val="24"/>
      </w:rPr>
    </w:pPr>
  </w:p>
  <w:p w14:paraId="568152A7" w14:textId="77777777" w:rsidR="003528A7" w:rsidRDefault="003528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E3F84"/>
    <w:multiLevelType w:val="hybridMultilevel"/>
    <w:tmpl w:val="DC5E848C"/>
    <w:lvl w:ilvl="0" w:tplc="35068BFC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E"/>
    <w:rsid w:val="000550EB"/>
    <w:rsid w:val="00096BE1"/>
    <w:rsid w:val="000E2D32"/>
    <w:rsid w:val="00107661"/>
    <w:rsid w:val="0015474D"/>
    <w:rsid w:val="0015519A"/>
    <w:rsid w:val="001B4A82"/>
    <w:rsid w:val="00220798"/>
    <w:rsid w:val="002C0941"/>
    <w:rsid w:val="0033055D"/>
    <w:rsid w:val="003528A7"/>
    <w:rsid w:val="00363110"/>
    <w:rsid w:val="00374A35"/>
    <w:rsid w:val="003A293A"/>
    <w:rsid w:val="003B4C3D"/>
    <w:rsid w:val="003F2B39"/>
    <w:rsid w:val="00456449"/>
    <w:rsid w:val="005155EE"/>
    <w:rsid w:val="006603E0"/>
    <w:rsid w:val="006F2A00"/>
    <w:rsid w:val="007366A6"/>
    <w:rsid w:val="007672EE"/>
    <w:rsid w:val="007B226C"/>
    <w:rsid w:val="008723B6"/>
    <w:rsid w:val="00976F63"/>
    <w:rsid w:val="009F6DD6"/>
    <w:rsid w:val="00A11F76"/>
    <w:rsid w:val="00A76DD3"/>
    <w:rsid w:val="00A9091E"/>
    <w:rsid w:val="00AC0584"/>
    <w:rsid w:val="00B84DA9"/>
    <w:rsid w:val="00C52188"/>
    <w:rsid w:val="00C5442A"/>
    <w:rsid w:val="00C8559E"/>
    <w:rsid w:val="00CB41AE"/>
    <w:rsid w:val="00CD3604"/>
    <w:rsid w:val="00DA2D12"/>
    <w:rsid w:val="00E77B17"/>
    <w:rsid w:val="00ED32E1"/>
    <w:rsid w:val="00FB6C8D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883"/>
  <w15:chartTrackingRefBased/>
  <w15:docId w15:val="{A0850B83-0F18-4019-A8B2-9BD9DC79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3E0"/>
    <w:pPr>
      <w:spacing w:after="0" w:line="240" w:lineRule="auto"/>
    </w:pPr>
    <w:rPr>
      <w:rFonts w:ascii="Algerian" w:eastAsia="Times New Roman" w:hAnsi="Algeri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0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8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8A7"/>
    <w:rPr>
      <w:rFonts w:ascii="Algerian" w:eastAsia="Times New Roman" w:hAnsi="Algerian" w:cs="Times New Roman"/>
      <w:b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528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8A7"/>
    <w:rPr>
      <w:rFonts w:ascii="Algerian" w:eastAsia="Times New Roman" w:hAnsi="Algerian" w:cs="Times New Roman"/>
      <w:b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44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42A"/>
    <w:rPr>
      <w:rFonts w:ascii="Segoe UI" w:eastAsia="Times New Roman" w:hAnsi="Segoe UI" w:cs="Segoe UI"/>
      <w:b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5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C38464993E5F97A30D0F2BAF5118D469E4EFD17DEC3B845E9D6199E8DC6EF242B4EC1CF7E7D0C00816845D740BEE2345554B5240A1B76x6N5H" TargetMode="External"/><Relationship Id="rId13" Type="http://schemas.openxmlformats.org/officeDocument/2006/relationships/hyperlink" Target="consultantplus://offline/ref=3AD49101D4A970F161EDEFDA2A0AAE5EF594F867BF46BE8F35C2F364FF97141E021C6F582D13F796D134400DD94522771624A31776AB5348DE9BE816p6KE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0C38464993E5F97A30D0F2BAF5118D469D4BF617DFC3B845E9D6199E8DC6EF242B4EC5C67E78075CDB78419E17BAFE3D4D4AB13A0Ax1N9H" TargetMode="External"/><Relationship Id="rId12" Type="http://schemas.openxmlformats.org/officeDocument/2006/relationships/hyperlink" Target="consultantplus://offline/ref=210C38464993E5F97A30D0F2BAF5118D469D4BF617DFC3B845E9D6199E8DC6EF242B4EC3CE7A7B075CDB78419E17BAFE3D4D4AB13A0Ax1N9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10C38464993E5F97A30D0F2BAF5118D469D4BF617DFC3B845E9D6199E8DC6EF242B4EC3CE7A7B075CDB78419E17BAFE3D4D4AB13A0Ax1N9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0C38464993E5F97A30D0F2BAF5118D469D4BF617DFC3B845E9D6199E8DC6EF242B4EC4CA7F75075CDB78419E17BAFE3D4D4AB13A0Ax1N9H" TargetMode="External"/><Relationship Id="rId10" Type="http://schemas.openxmlformats.org/officeDocument/2006/relationships/hyperlink" Target="consultantplus://offline/ref=210C38464993E5F97A30CEFFAC994F89439310F211D0CDEF18B5D04EC1DDC0BA646B48948C3A700D088A3512921EE7B1791E59B133161B7279F3C405xCN1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0C38464993E5F97A30CEFFAC994F89439310F211D0CDEF18B5D04EC1DDC0BA646B48948C3A700D088A3C16921EE7B1791E59B133161B7279F3C405xCN1H" TargetMode="External"/><Relationship Id="rId14" Type="http://schemas.openxmlformats.org/officeDocument/2006/relationships/hyperlink" Target="consultantplus://offline/ref=210C38464993E5F97A30D0F2BAF5118D469D4BF617DFC3B845E9D6199E8DC6EF242B4EC3CE7A7B075CDB78419E17BAFE3D4D4AB13A0Ax1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9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2022-06-29T13:57:00Z</cp:lastPrinted>
  <dcterms:created xsi:type="dcterms:W3CDTF">2022-06-29T07:13:00Z</dcterms:created>
  <dcterms:modified xsi:type="dcterms:W3CDTF">2022-07-21T07:10:00Z</dcterms:modified>
</cp:coreProperties>
</file>