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CB" w:rsidRPr="005C20BC" w:rsidRDefault="002377CB" w:rsidP="002377CB">
      <w:pPr>
        <w:spacing w:after="0" w:line="360" w:lineRule="auto"/>
        <w:jc w:val="right"/>
        <w:rPr>
          <w:rFonts w:ascii="Calibri" w:eastAsia="Calibri" w:hAnsi="Calibri" w:cs="F"/>
          <w:sz w:val="28"/>
          <w:szCs w:val="28"/>
        </w:rPr>
      </w:pPr>
      <w:bookmarkStart w:id="0" w:name="_GoBack"/>
      <w:bookmarkEnd w:id="0"/>
      <w:r w:rsidRPr="005C20BC">
        <w:rPr>
          <w:rFonts w:ascii="Times New Roman" w:eastAsia="Calibri" w:hAnsi="Times New Roman" w:cs="Times New Roman"/>
          <w:b/>
          <w:sz w:val="28"/>
          <w:szCs w:val="28"/>
        </w:rPr>
        <w:t>Приложение №</w:t>
      </w:r>
      <w:r>
        <w:rPr>
          <w:rFonts w:ascii="Times New Roman" w:eastAsia="Calibri" w:hAnsi="Times New Roman" w:cs="Times New Roman"/>
          <w:b/>
          <w:sz w:val="28"/>
          <w:szCs w:val="28"/>
        </w:rPr>
        <w:t>3</w:t>
      </w:r>
    </w:p>
    <w:p w:rsidR="002377CB" w:rsidRDefault="002377CB" w:rsidP="002377CB">
      <w:pPr>
        <w:spacing w:after="0" w:line="240" w:lineRule="auto"/>
        <w:jc w:val="right"/>
        <w:rPr>
          <w:rFonts w:ascii="Times New Roman" w:eastAsia="Calibri" w:hAnsi="Times New Roman" w:cs="Times New Roman"/>
          <w:sz w:val="28"/>
          <w:szCs w:val="28"/>
        </w:rPr>
      </w:pPr>
      <w:r w:rsidRPr="005C20BC">
        <w:rPr>
          <w:rFonts w:ascii="Times New Roman" w:eastAsia="Calibri" w:hAnsi="Times New Roman" w:cs="Times New Roman"/>
          <w:sz w:val="28"/>
          <w:szCs w:val="28"/>
        </w:rPr>
        <w:t xml:space="preserve">к </w:t>
      </w:r>
      <w:r>
        <w:rPr>
          <w:rFonts w:ascii="Times New Roman" w:eastAsia="Calibri" w:hAnsi="Times New Roman" w:cs="Times New Roman"/>
          <w:sz w:val="28"/>
          <w:szCs w:val="28"/>
        </w:rPr>
        <w:t xml:space="preserve">приказу Минстроя Дагестана </w:t>
      </w:r>
    </w:p>
    <w:p w:rsidR="002377CB" w:rsidRPr="005C20BC" w:rsidRDefault="002377CB" w:rsidP="002377CB">
      <w:pPr>
        <w:spacing w:after="0" w:line="240" w:lineRule="auto"/>
        <w:jc w:val="right"/>
        <w:rPr>
          <w:rFonts w:ascii="Times New Roman" w:eastAsia="Calibri" w:hAnsi="Times New Roman" w:cs="Times New Roman"/>
          <w:sz w:val="28"/>
          <w:szCs w:val="28"/>
        </w:rPr>
      </w:pPr>
    </w:p>
    <w:p w:rsidR="005F6EB5" w:rsidRDefault="005F6EB5" w:rsidP="005F6EB5">
      <w:pPr>
        <w:spacing w:after="0" w:line="360" w:lineRule="auto"/>
        <w:jc w:val="right"/>
        <w:rPr>
          <w:rFonts w:ascii="Calibri" w:eastAsia="Calibri" w:hAnsi="Calibri" w:cs="F"/>
          <w:sz w:val="28"/>
          <w:szCs w:val="28"/>
        </w:rPr>
      </w:pPr>
      <w:r>
        <w:rPr>
          <w:rFonts w:ascii="Times New Roman" w:eastAsia="Calibri" w:hAnsi="Times New Roman" w:cs="Times New Roman"/>
          <w:bCs/>
          <w:iCs/>
          <w:sz w:val="28"/>
          <w:szCs w:val="28"/>
        </w:rPr>
        <w:t>от «25» октября 2024 г. № 11-Пр-256</w:t>
      </w:r>
    </w:p>
    <w:p w:rsidR="00D11365" w:rsidRDefault="00705321">
      <w:pPr>
        <w:pBdr>
          <w:top w:val="none" w:sz="4" w:space="0" w:color="000000"/>
          <w:left w:val="none" w:sz="4" w:space="0" w:color="000000"/>
          <w:bottom w:val="none" w:sz="4" w:space="0" w:color="000000"/>
          <w:right w:val="none" w:sz="4" w:space="0" w:color="000000"/>
        </w:pBdr>
        <w:spacing w:after="0"/>
        <w:ind w:firstLine="851"/>
        <w:jc w:val="right"/>
      </w:pPr>
      <w:r>
        <w:rPr>
          <w:rFonts w:ascii="Times New Roman" w:eastAsia="Times New Roman" w:hAnsi="Times New Roman" w:cs="Times New Roman"/>
          <w:color w:val="000000"/>
          <w:sz w:val="28"/>
        </w:rPr>
        <w:t> </w:t>
      </w:r>
    </w:p>
    <w:p w:rsidR="00B3288D" w:rsidRPr="00075E86" w:rsidRDefault="00705321" w:rsidP="007F543E">
      <w:pPr>
        <w:keepLines/>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color w:val="000000"/>
          <w:sz w:val="28"/>
        </w:rPr>
        <w:t> </w:t>
      </w:r>
      <w:r w:rsidR="00B3288D" w:rsidRPr="00075E86">
        <w:rPr>
          <w:rFonts w:ascii="Times New Roman" w:eastAsia="Times New Roman" w:hAnsi="Times New Roman" w:cs="Times New Roman"/>
          <w:b/>
          <w:color w:val="000000"/>
          <w:sz w:val="28"/>
        </w:rPr>
        <w:t>Метод (способ) и критерии оценки заявок</w:t>
      </w:r>
    </w:p>
    <w:p w:rsidR="00B3288D" w:rsidRPr="00075E86" w:rsidRDefault="00B3288D" w:rsidP="007F543E">
      <w:pPr>
        <w:pBdr>
          <w:top w:val="none" w:sz="4" w:space="0" w:color="000000"/>
          <w:left w:val="none" w:sz="4" w:space="0" w:color="000000"/>
          <w:bottom w:val="none" w:sz="4" w:space="0" w:color="000000"/>
          <w:right w:val="none" w:sz="4" w:space="0" w:color="000000"/>
        </w:pBdr>
        <w:spacing w:after="0" w:line="240" w:lineRule="auto"/>
        <w:jc w:val="center"/>
      </w:pPr>
      <w:r w:rsidRPr="00075E86">
        <w:rPr>
          <w:rFonts w:ascii="Times New Roman" w:eastAsia="Times New Roman" w:hAnsi="Times New Roman" w:cs="Times New Roman"/>
          <w:b/>
          <w:color w:val="000000"/>
          <w:sz w:val="28"/>
        </w:rPr>
        <w:t>на участие в конкурсе на право заключения договора</w:t>
      </w:r>
    </w:p>
    <w:p w:rsidR="00B3288D" w:rsidRPr="00075E86" w:rsidRDefault="00B3288D" w:rsidP="007F543E">
      <w:pPr>
        <w:pBdr>
          <w:top w:val="none" w:sz="4" w:space="0" w:color="000000"/>
          <w:left w:val="none" w:sz="4" w:space="0" w:color="000000"/>
          <w:bottom w:val="none" w:sz="4" w:space="0" w:color="000000"/>
          <w:right w:val="none" w:sz="4" w:space="0" w:color="000000"/>
        </w:pBdr>
        <w:spacing w:after="0" w:line="240" w:lineRule="auto"/>
        <w:jc w:val="center"/>
      </w:pPr>
      <w:r w:rsidRPr="00075E86">
        <w:rPr>
          <w:rFonts w:ascii="Times New Roman" w:eastAsia="Times New Roman" w:hAnsi="Times New Roman" w:cs="Times New Roman"/>
          <w:b/>
          <w:color w:val="000000"/>
          <w:sz w:val="28"/>
        </w:rPr>
        <w:t xml:space="preserve">о комплексном развитии незастроенной территории площадью </w:t>
      </w:r>
    </w:p>
    <w:p w:rsidR="00B3288D" w:rsidRPr="00075E86" w:rsidRDefault="00B3288D" w:rsidP="007F543E">
      <w:pPr>
        <w:pBdr>
          <w:top w:val="none" w:sz="4" w:space="0" w:color="000000"/>
          <w:left w:val="none" w:sz="4" w:space="0" w:color="000000"/>
          <w:bottom w:val="none" w:sz="4" w:space="0" w:color="000000"/>
          <w:right w:val="none" w:sz="4" w:space="0" w:color="000000"/>
        </w:pBdr>
        <w:spacing w:after="0" w:line="240" w:lineRule="auto"/>
        <w:jc w:val="center"/>
      </w:pPr>
      <w:r w:rsidRPr="00075E86">
        <w:rPr>
          <w:rFonts w:ascii="Times New Roman" w:eastAsia="Times New Roman" w:hAnsi="Times New Roman" w:cs="Times New Roman"/>
          <w:b/>
          <w:color w:val="000000"/>
          <w:sz w:val="28"/>
        </w:rPr>
        <w:t>216268 кв. м, расположенной в мкр-не «Ипподром» в городе Махачкале</w:t>
      </w:r>
    </w:p>
    <w:p w:rsidR="00B3288D" w:rsidRPr="00075E86" w:rsidRDefault="00B3288D" w:rsidP="007F543E">
      <w:pPr>
        <w:pBdr>
          <w:top w:val="none" w:sz="4" w:space="0" w:color="000000"/>
          <w:left w:val="none" w:sz="4" w:space="0" w:color="000000"/>
          <w:bottom w:val="none" w:sz="4" w:space="0" w:color="000000"/>
          <w:right w:val="none" w:sz="4" w:space="0" w:color="000000"/>
        </w:pBdr>
        <w:spacing w:after="0" w:line="240" w:lineRule="auto"/>
        <w:ind w:firstLine="697"/>
      </w:pPr>
      <w:r w:rsidRPr="00075E86">
        <w:rPr>
          <w:rFonts w:ascii="Times New Roman" w:eastAsia="Times New Roman" w:hAnsi="Times New Roman" w:cs="Times New Roman"/>
          <w:color w:val="000000"/>
          <w:sz w:val="28"/>
        </w:rPr>
        <w:t>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line="240" w:lineRule="auto"/>
        <w:ind w:left="-15" w:right="269" w:firstLine="866"/>
        <w:jc w:val="both"/>
      </w:pPr>
      <w:r w:rsidRPr="00FC313F">
        <w:rPr>
          <w:rFonts w:ascii="Times New Roman" w:eastAsia="Times New Roman" w:hAnsi="Times New Roman" w:cs="Times New Roman"/>
          <w:color w:val="000000"/>
          <w:sz w:val="28"/>
        </w:rPr>
        <w:t xml:space="preserve">Для оценки заявок участников устанавливаются конкурсные условия согласно пунктам 11 и 12 Правил проведения торгов на право заключения договора о комплексном развитии территории, утвержденных постановлением Правительства Российской Федерации </w:t>
      </w:r>
      <w:r w:rsidR="00973928" w:rsidRPr="00FC313F">
        <w:rPr>
          <w:rFonts w:ascii="Times New Roman" w:eastAsia="Times New Roman" w:hAnsi="Times New Roman" w:cs="Times New Roman"/>
          <w:color w:val="000000"/>
          <w:sz w:val="28"/>
        </w:rPr>
        <w:t xml:space="preserve">№ 701 </w:t>
      </w:r>
      <w:r w:rsidR="00973928" w:rsidRPr="00973928">
        <w:rPr>
          <w:rFonts w:ascii="Times New Roman" w:eastAsia="Times New Roman" w:hAnsi="Times New Roman" w:cs="Times New Roman"/>
          <w:color w:val="000000"/>
          <w:sz w:val="28"/>
        </w:rPr>
        <w:t xml:space="preserve">от 4 мая 2021 года </w:t>
      </w:r>
      <w:r w:rsidRPr="00FC313F">
        <w:rPr>
          <w:rFonts w:ascii="Times New Roman" w:eastAsia="Times New Roman" w:hAnsi="Times New Roman" w:cs="Times New Roman"/>
          <w:color w:val="000000"/>
          <w:sz w:val="28"/>
        </w:rPr>
        <w: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line="240" w:lineRule="auto"/>
        <w:ind w:firstLine="567"/>
        <w:jc w:val="both"/>
      </w:pPr>
      <w:r w:rsidRPr="00FC313F">
        <w:rPr>
          <w:rFonts w:ascii="Times New Roman" w:eastAsia="Times New Roman" w:hAnsi="Times New Roman" w:cs="Times New Roman"/>
          <w:color w:val="000000"/>
          <w:sz w:val="28"/>
        </w:rPr>
        <w:t>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line="240" w:lineRule="auto"/>
        <w:ind w:firstLine="567"/>
        <w:jc w:val="both"/>
      </w:pPr>
      <w:r w:rsidRPr="00FC313F">
        <w:rPr>
          <w:rFonts w:ascii="Times New Roman" w:eastAsia="Times New Roman" w:hAnsi="Times New Roman" w:cs="Times New Roman"/>
          <w:color w:val="000000"/>
          <w:sz w:val="28"/>
        </w:rPr>
        <w:t>1) 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line="240" w:lineRule="auto"/>
        <w:ind w:firstLine="567"/>
        <w:jc w:val="both"/>
        <w:rPr>
          <w:color w:val="000000" w:themeColor="text1"/>
        </w:rPr>
      </w:pPr>
      <w:r w:rsidRPr="00FC313F">
        <w:rPr>
          <w:rFonts w:ascii="Times New Roman" w:eastAsia="Times New Roman" w:hAnsi="Times New Roman" w:cs="Times New Roman"/>
          <w:color w:val="000000"/>
          <w:sz w:val="28"/>
        </w:rPr>
        <w:t xml:space="preserve">2) Технические и качественные характеристики результатов работ, </w:t>
      </w:r>
      <w:r w:rsidRPr="00FC313F">
        <w:rPr>
          <w:rFonts w:ascii="Times New Roman" w:eastAsia="Times New Roman" w:hAnsi="Times New Roman" w:cs="Times New Roman"/>
          <w:color w:val="000000" w:themeColor="text1"/>
          <w:sz w:val="28"/>
        </w:rPr>
        <w:t>которые предполагаются к выполнению в рамках договора о комплексном развитии территории;</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themeColor="text1"/>
          <w:sz w:val="28"/>
        </w:rPr>
      </w:pPr>
      <w:r w:rsidRPr="00FC313F">
        <w:rPr>
          <w:rFonts w:ascii="Times New Roman" w:eastAsia="Times New Roman" w:hAnsi="Times New Roman" w:cs="Times New Roman"/>
          <w:color w:val="000000" w:themeColor="text1"/>
          <w:sz w:val="28"/>
        </w:rPr>
        <w:t>3) Размер и характеристики площади жилых, нежилых и иных объектов, создаваемых в соответствии с договором о комплексном развитии территории и подлежащих передаче в собственность Российской Федерации, субъекта Российской Федерации, муниципального образования, выраженные в общей стоимости указанных объектов (включая НДС по действующей ставке), в том числе:</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themeColor="text1"/>
          <w:sz w:val="28"/>
        </w:rPr>
      </w:pPr>
      <w:r w:rsidRPr="00FC313F">
        <w:rPr>
          <w:rFonts w:ascii="Times New Roman" w:eastAsia="Times New Roman" w:hAnsi="Times New Roman" w:cs="Times New Roman"/>
          <w:color w:val="000000" w:themeColor="text1"/>
          <w:sz w:val="28"/>
        </w:rPr>
        <w:t>3.1) Физкультурно-оздоровительный комплекс общей площадью не менее 1000 кв.м. стоимостью не менее 150 млн. рублей;</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themeColor="text1"/>
          <w:sz w:val="28"/>
        </w:rPr>
      </w:pPr>
      <w:r w:rsidRPr="00FC313F">
        <w:rPr>
          <w:rFonts w:ascii="Times New Roman" w:eastAsia="Times New Roman" w:hAnsi="Times New Roman" w:cs="Times New Roman"/>
          <w:color w:val="000000" w:themeColor="text1"/>
          <w:sz w:val="28"/>
        </w:rPr>
        <w:t>3.2) Центр дополнительного образования общей площадью не менее 500 кв.м. стоимостью не менее 120 млн. рублей;</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themeColor="text1"/>
          <w:sz w:val="28"/>
        </w:rPr>
      </w:pPr>
      <w:r w:rsidRPr="00FC313F">
        <w:rPr>
          <w:rFonts w:ascii="Times New Roman" w:eastAsia="Times New Roman" w:hAnsi="Times New Roman" w:cs="Times New Roman"/>
          <w:color w:val="000000" w:themeColor="text1"/>
          <w:sz w:val="28"/>
        </w:rPr>
        <w:t>3.3) Жилые помещения (квартиры) общей площадью не менее 2077 кв.м. стоимостью не менее 174,312 млн. рублей;</w:t>
      </w:r>
    </w:p>
    <w:p w:rsidR="007F543E" w:rsidRPr="0048152B" w:rsidRDefault="007F543E" w:rsidP="007F543E">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themeColor="text1"/>
          <w:sz w:val="28"/>
        </w:rPr>
      </w:pPr>
      <w:r w:rsidRPr="0048152B">
        <w:rPr>
          <w:rFonts w:ascii="Times New Roman" w:eastAsia="Times New Roman" w:hAnsi="Times New Roman" w:cs="Times New Roman"/>
          <w:color w:val="000000" w:themeColor="text1"/>
          <w:sz w:val="28"/>
        </w:rPr>
        <w:t>3.4) Иные объекты по предложению участника Конкурса.</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themeColor="text1"/>
          <w:sz w:val="28"/>
        </w:rPr>
      </w:pPr>
    </w:p>
    <w:p w:rsidR="007F543E" w:rsidRPr="00FC313F" w:rsidRDefault="007F543E" w:rsidP="007F543E">
      <w:pPr>
        <w:pBdr>
          <w:top w:val="none" w:sz="4" w:space="0" w:color="000000"/>
          <w:left w:val="none" w:sz="4" w:space="0" w:color="000000"/>
          <w:bottom w:val="none" w:sz="4" w:space="0" w:color="000000"/>
          <w:right w:val="none" w:sz="4" w:space="0" w:color="000000"/>
        </w:pBdr>
        <w:spacing w:line="235" w:lineRule="atLeast"/>
        <w:jc w:val="both"/>
        <w:rPr>
          <w:rFonts w:ascii="Times New Roman" w:eastAsia="Times New Roman" w:hAnsi="Times New Roman" w:cs="Times New Roman"/>
          <w:b/>
          <w:color w:val="000000"/>
          <w:sz w:val="28"/>
        </w:rPr>
      </w:pPr>
      <w:r w:rsidRPr="00FC313F">
        <w:rPr>
          <w:rFonts w:ascii="Times New Roman" w:eastAsia="Times New Roman" w:hAnsi="Times New Roman" w:cs="Times New Roman"/>
          <w:b/>
          <w:color w:val="000000"/>
          <w:sz w:val="28"/>
        </w:rPr>
        <w:lastRenderedPageBreak/>
        <w:t>1. Оценка конкурсных предложений</w:t>
      </w:r>
    </w:p>
    <w:tbl>
      <w:tblPr>
        <w:tblStyle w:val="11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86"/>
        <w:gridCol w:w="2091"/>
        <w:gridCol w:w="2268"/>
        <w:gridCol w:w="1984"/>
        <w:gridCol w:w="1985"/>
      </w:tblGrid>
      <w:tr w:rsidR="007F543E" w:rsidRPr="00FC313F" w:rsidTr="008031DE">
        <w:tc>
          <w:tcPr>
            <w:tcW w:w="846" w:type="dxa"/>
            <w:tcMar>
              <w:top w:w="0" w:type="dxa"/>
              <w:left w:w="149" w:type="dxa"/>
              <w:bottom w:w="0" w:type="dxa"/>
              <w:right w:w="149" w:type="dxa"/>
            </w:tcMar>
          </w:tcPr>
          <w:p w:rsidR="007F543E" w:rsidRPr="00FC313F" w:rsidRDefault="007F543E" w:rsidP="008031DE">
            <w:pPr>
              <w:spacing w:line="235" w:lineRule="atLeast"/>
            </w:pPr>
            <w:r w:rsidRPr="00FC313F">
              <w:t>№</w:t>
            </w:r>
          </w:p>
        </w:tc>
        <w:tc>
          <w:tcPr>
            <w:tcW w:w="2977" w:type="dxa"/>
            <w:gridSpan w:val="2"/>
            <w:tcMar>
              <w:top w:w="0" w:type="dxa"/>
              <w:left w:w="149" w:type="dxa"/>
              <w:bottom w:w="0" w:type="dxa"/>
              <w:right w:w="149" w:type="dxa"/>
            </w:tcMar>
          </w:tcPr>
          <w:p w:rsidR="007F543E" w:rsidRPr="00FC313F" w:rsidRDefault="007F543E" w:rsidP="008031DE">
            <w:pPr>
              <w:spacing w:line="235" w:lineRule="atLeast"/>
              <w:jc w:val="center"/>
            </w:pPr>
            <w:r w:rsidRPr="00FC313F">
              <w:t>Условие конкурса</w:t>
            </w:r>
          </w:p>
        </w:tc>
        <w:tc>
          <w:tcPr>
            <w:tcW w:w="2268" w:type="dxa"/>
            <w:tcMar>
              <w:top w:w="0" w:type="dxa"/>
              <w:left w:w="149" w:type="dxa"/>
              <w:bottom w:w="0" w:type="dxa"/>
              <w:right w:w="149" w:type="dxa"/>
            </w:tcMar>
          </w:tcPr>
          <w:p w:rsidR="007F543E" w:rsidRPr="00FC313F" w:rsidRDefault="007F543E" w:rsidP="008031DE">
            <w:pPr>
              <w:spacing w:line="235" w:lineRule="atLeast"/>
              <w:jc w:val="center"/>
            </w:pPr>
            <w:r w:rsidRPr="00FC313F">
              <w:t>Начальное значение условия конкурса</w:t>
            </w:r>
          </w:p>
        </w:tc>
        <w:tc>
          <w:tcPr>
            <w:tcW w:w="1984" w:type="dxa"/>
            <w:tcMar>
              <w:top w:w="0" w:type="dxa"/>
              <w:left w:w="149" w:type="dxa"/>
              <w:bottom w:w="0" w:type="dxa"/>
              <w:right w:w="149" w:type="dxa"/>
            </w:tcMar>
          </w:tcPr>
          <w:p w:rsidR="007F543E" w:rsidRPr="00FC313F" w:rsidRDefault="007F543E" w:rsidP="008031DE">
            <w:pPr>
              <w:spacing w:line="235" w:lineRule="atLeast"/>
              <w:jc w:val="center"/>
            </w:pPr>
            <w:r w:rsidRPr="00FC313F">
              <w:t>Предел изменения начального значения условия конкурса</w:t>
            </w:r>
          </w:p>
        </w:tc>
        <w:tc>
          <w:tcPr>
            <w:tcW w:w="1985" w:type="dxa"/>
            <w:tcMar>
              <w:top w:w="0" w:type="dxa"/>
              <w:left w:w="149" w:type="dxa"/>
              <w:bottom w:w="0" w:type="dxa"/>
              <w:right w:w="149" w:type="dxa"/>
            </w:tcMar>
          </w:tcPr>
          <w:p w:rsidR="007F543E" w:rsidRPr="00FC313F" w:rsidRDefault="007F543E" w:rsidP="008031DE">
            <w:pPr>
              <w:spacing w:line="235" w:lineRule="atLeast"/>
              <w:jc w:val="center"/>
            </w:pPr>
            <w:r w:rsidRPr="00FC313F">
              <w:t>Коэффициент значимости условия конкурса</w:t>
            </w:r>
          </w:p>
        </w:tc>
      </w:tr>
      <w:tr w:rsidR="007F543E" w:rsidRPr="00FC313F" w:rsidTr="008031DE">
        <w:tc>
          <w:tcPr>
            <w:tcW w:w="846" w:type="dxa"/>
            <w:tcMar>
              <w:top w:w="0" w:type="dxa"/>
              <w:left w:w="149" w:type="dxa"/>
              <w:bottom w:w="0" w:type="dxa"/>
              <w:right w:w="149" w:type="dxa"/>
            </w:tcMar>
          </w:tcPr>
          <w:p w:rsidR="007F543E" w:rsidRPr="00FC313F" w:rsidRDefault="007F543E" w:rsidP="008031DE">
            <w:pPr>
              <w:spacing w:line="235" w:lineRule="atLeast"/>
              <w:jc w:val="center"/>
            </w:pPr>
            <w:r w:rsidRPr="00FC313F">
              <w:t>1.</w:t>
            </w:r>
          </w:p>
          <w:p w:rsidR="007F543E" w:rsidRPr="00FC313F" w:rsidRDefault="007F543E" w:rsidP="008031DE">
            <w:pPr>
              <w:spacing w:line="235" w:lineRule="atLeast"/>
              <w:jc w:val="center"/>
            </w:pPr>
            <w:r w:rsidRPr="00FC313F">
              <w:t>(</w:t>
            </w:r>
            <w:r w:rsidRPr="00FC313F">
              <w:rPr>
                <w:lang w:val="en-US"/>
              </w:rPr>
              <w:t>A</w:t>
            </w:r>
            <w:r w:rsidRPr="00FC313F">
              <w:t>)</w:t>
            </w:r>
          </w:p>
        </w:tc>
        <w:tc>
          <w:tcPr>
            <w:tcW w:w="2977" w:type="dxa"/>
            <w:gridSpan w:val="2"/>
            <w:tcMar>
              <w:top w:w="0" w:type="dxa"/>
              <w:left w:w="149" w:type="dxa"/>
              <w:bottom w:w="0" w:type="dxa"/>
              <w:right w:w="149" w:type="dxa"/>
            </w:tcMar>
          </w:tcPr>
          <w:p w:rsidR="007F543E" w:rsidRPr="00FC313F" w:rsidRDefault="007F543E" w:rsidP="008031DE">
            <w:pPr>
              <w:spacing w:line="235" w:lineRule="atLeast"/>
            </w:pPr>
            <w:r w:rsidRPr="00FC313F">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w:t>
            </w:r>
          </w:p>
        </w:tc>
        <w:tc>
          <w:tcPr>
            <w:tcW w:w="2268" w:type="dxa"/>
            <w:tcMar>
              <w:top w:w="0" w:type="dxa"/>
              <w:left w:w="149" w:type="dxa"/>
              <w:bottom w:w="0" w:type="dxa"/>
              <w:right w:w="149" w:type="dxa"/>
            </w:tcMar>
          </w:tcPr>
          <w:p w:rsidR="007F543E" w:rsidRPr="00FC313F" w:rsidRDefault="007F543E" w:rsidP="008031DE">
            <w:pPr>
              <w:spacing w:line="235" w:lineRule="atLeast"/>
            </w:pPr>
            <w:r w:rsidRPr="00FC313F">
              <w:t xml:space="preserve">Amin= </w:t>
            </w:r>
          </w:p>
          <w:p w:rsidR="007F543E" w:rsidRPr="00FC313F" w:rsidRDefault="007F543E" w:rsidP="008031DE">
            <w:pPr>
              <w:spacing w:line="235" w:lineRule="atLeast"/>
            </w:pPr>
            <w:r w:rsidRPr="00FC313F">
              <w:t>28 466 072 548* (двадцать восемь миллиардов четыреста шестьдесят шесть миллионов семьдесят две тысячи пятьсот сорок восемь) руб. 74 коп</w:t>
            </w:r>
          </w:p>
        </w:tc>
        <w:tc>
          <w:tcPr>
            <w:tcW w:w="1984" w:type="dxa"/>
            <w:tcMar>
              <w:top w:w="0" w:type="dxa"/>
              <w:left w:w="149" w:type="dxa"/>
              <w:bottom w:w="0" w:type="dxa"/>
              <w:right w:w="149" w:type="dxa"/>
            </w:tcMar>
          </w:tcPr>
          <w:p w:rsidR="007F543E" w:rsidRPr="00FC313F" w:rsidRDefault="007F543E" w:rsidP="008031DE">
            <w:pPr>
              <w:spacing w:line="235" w:lineRule="atLeast"/>
            </w:pPr>
            <w:r w:rsidRPr="00FC313F">
              <w:t>Аmax = не установлено</w:t>
            </w:r>
          </w:p>
        </w:tc>
        <w:tc>
          <w:tcPr>
            <w:tcW w:w="1985" w:type="dxa"/>
            <w:tcMar>
              <w:top w:w="0" w:type="dxa"/>
              <w:left w:w="149" w:type="dxa"/>
              <w:bottom w:w="0" w:type="dxa"/>
              <w:right w:w="149" w:type="dxa"/>
            </w:tcMar>
          </w:tcPr>
          <w:p w:rsidR="007F543E" w:rsidRPr="00FC313F" w:rsidRDefault="007F543E" w:rsidP="008031DE">
            <w:pPr>
              <w:spacing w:line="235" w:lineRule="atLeast"/>
            </w:pPr>
            <w:r w:rsidRPr="00FC313F">
              <w:t>K1 = 0,2</w:t>
            </w:r>
          </w:p>
        </w:tc>
      </w:tr>
      <w:tr w:rsidR="007F543E" w:rsidRPr="00FC313F" w:rsidTr="008031DE">
        <w:tc>
          <w:tcPr>
            <w:tcW w:w="846" w:type="dxa"/>
            <w:tcMar>
              <w:top w:w="0" w:type="dxa"/>
              <w:left w:w="149" w:type="dxa"/>
              <w:bottom w:w="0" w:type="dxa"/>
              <w:right w:w="149" w:type="dxa"/>
            </w:tcMar>
          </w:tcPr>
          <w:p w:rsidR="007F543E" w:rsidRPr="00FC313F" w:rsidRDefault="007F543E" w:rsidP="008031DE">
            <w:pPr>
              <w:spacing w:line="235" w:lineRule="atLeast"/>
              <w:jc w:val="center"/>
            </w:pPr>
            <w:r w:rsidRPr="00FC313F">
              <w:t>2.</w:t>
            </w:r>
          </w:p>
          <w:p w:rsidR="007F543E" w:rsidRPr="00FC313F" w:rsidRDefault="007F543E" w:rsidP="008031DE">
            <w:pPr>
              <w:spacing w:line="235" w:lineRule="atLeast"/>
              <w:jc w:val="center"/>
            </w:pPr>
            <w:r w:rsidRPr="00FC313F">
              <w:t>(</w:t>
            </w:r>
            <w:r w:rsidRPr="00FC313F">
              <w:rPr>
                <w:lang w:val="en-US"/>
              </w:rPr>
              <w:t>B</w:t>
            </w:r>
            <w:r w:rsidRPr="00FC313F">
              <w:t>)</w:t>
            </w:r>
          </w:p>
        </w:tc>
        <w:tc>
          <w:tcPr>
            <w:tcW w:w="2977" w:type="dxa"/>
            <w:gridSpan w:val="2"/>
            <w:tcMar>
              <w:top w:w="0" w:type="dxa"/>
              <w:left w:w="149" w:type="dxa"/>
              <w:bottom w:w="0" w:type="dxa"/>
              <w:right w:w="149" w:type="dxa"/>
            </w:tcMar>
          </w:tcPr>
          <w:p w:rsidR="007F543E" w:rsidRPr="00FC313F" w:rsidRDefault="007F543E" w:rsidP="008031DE">
            <w:pPr>
              <w:spacing w:line="235" w:lineRule="atLeast"/>
            </w:pPr>
            <w:r w:rsidRPr="00FC313F">
              <w:t xml:space="preserve">Технические и качественные характеристики, эксплуатационные характеристики результатов работ, предусмотренных договором о комплексном развитии территории </w:t>
            </w:r>
          </w:p>
          <w:p w:rsidR="007F543E" w:rsidRPr="00FC313F" w:rsidRDefault="007F543E" w:rsidP="008031DE">
            <w:pPr>
              <w:spacing w:line="235" w:lineRule="atLeast"/>
            </w:pPr>
          </w:p>
        </w:tc>
        <w:tc>
          <w:tcPr>
            <w:tcW w:w="2268" w:type="dxa"/>
            <w:tcMar>
              <w:top w:w="0" w:type="dxa"/>
              <w:left w:w="149" w:type="dxa"/>
              <w:bottom w:w="0" w:type="dxa"/>
              <w:right w:w="149" w:type="dxa"/>
            </w:tcMar>
          </w:tcPr>
          <w:p w:rsidR="007F543E" w:rsidRPr="00FC313F" w:rsidRDefault="007F543E" w:rsidP="008031DE">
            <w:pPr>
              <w:spacing w:line="235" w:lineRule="atLeast"/>
            </w:pPr>
            <w:r w:rsidRPr="00FC313F">
              <w:t>Bmin = не установлено</w:t>
            </w:r>
          </w:p>
        </w:tc>
        <w:tc>
          <w:tcPr>
            <w:tcW w:w="1984" w:type="dxa"/>
            <w:tcMar>
              <w:top w:w="0" w:type="dxa"/>
              <w:left w:w="149" w:type="dxa"/>
              <w:bottom w:w="0" w:type="dxa"/>
              <w:right w:w="149" w:type="dxa"/>
            </w:tcMar>
          </w:tcPr>
          <w:p w:rsidR="007F543E" w:rsidRPr="00FC313F" w:rsidRDefault="007F543E" w:rsidP="008031DE">
            <w:pPr>
              <w:spacing w:line="235" w:lineRule="atLeast"/>
            </w:pPr>
            <w:r w:rsidRPr="00FC313F">
              <w:t>Bmax = не установлено</w:t>
            </w:r>
          </w:p>
        </w:tc>
        <w:tc>
          <w:tcPr>
            <w:tcW w:w="1985" w:type="dxa"/>
            <w:tcMar>
              <w:top w:w="0" w:type="dxa"/>
              <w:left w:w="149" w:type="dxa"/>
              <w:bottom w:w="0" w:type="dxa"/>
              <w:right w:w="149" w:type="dxa"/>
            </w:tcMar>
          </w:tcPr>
          <w:p w:rsidR="007F543E" w:rsidRPr="00FC313F" w:rsidRDefault="007F543E" w:rsidP="008031DE">
            <w:pPr>
              <w:spacing w:line="235" w:lineRule="atLeast"/>
            </w:pPr>
            <w:r w:rsidRPr="00FC313F">
              <w:t>K2 = 0,6</w:t>
            </w:r>
          </w:p>
        </w:tc>
      </w:tr>
      <w:tr w:rsidR="007F543E" w:rsidRPr="00FC313F" w:rsidTr="008031DE">
        <w:tc>
          <w:tcPr>
            <w:tcW w:w="846" w:type="dxa"/>
            <w:tcMar>
              <w:top w:w="0" w:type="dxa"/>
              <w:left w:w="149" w:type="dxa"/>
              <w:bottom w:w="0" w:type="dxa"/>
              <w:right w:w="149" w:type="dxa"/>
            </w:tcMar>
          </w:tcPr>
          <w:p w:rsidR="007F543E" w:rsidRPr="00FC313F" w:rsidRDefault="007F543E" w:rsidP="008031DE">
            <w:pPr>
              <w:spacing w:line="235" w:lineRule="atLeast"/>
              <w:jc w:val="center"/>
            </w:pPr>
            <w:r w:rsidRPr="00FC313F">
              <w:t>3.</w:t>
            </w:r>
          </w:p>
          <w:p w:rsidR="007F543E" w:rsidRPr="00FC313F" w:rsidRDefault="007F543E" w:rsidP="008031DE">
            <w:pPr>
              <w:spacing w:line="235" w:lineRule="atLeast"/>
              <w:jc w:val="center"/>
            </w:pPr>
            <w:r w:rsidRPr="00FC313F">
              <w:t>(</w:t>
            </w:r>
            <w:r w:rsidRPr="00FC313F">
              <w:rPr>
                <w:lang w:val="en-US"/>
              </w:rPr>
              <w:t>C</w:t>
            </w:r>
            <w:r w:rsidRPr="00FC313F">
              <w:t>)</w:t>
            </w:r>
          </w:p>
        </w:tc>
        <w:tc>
          <w:tcPr>
            <w:tcW w:w="2977" w:type="dxa"/>
            <w:gridSpan w:val="2"/>
            <w:tcMar>
              <w:top w:w="0" w:type="dxa"/>
              <w:left w:w="149" w:type="dxa"/>
              <w:bottom w:w="0" w:type="dxa"/>
              <w:right w:w="149" w:type="dxa"/>
            </w:tcMar>
          </w:tcPr>
          <w:p w:rsidR="007F543E" w:rsidRPr="00FC313F" w:rsidRDefault="007F543E" w:rsidP="008031DE">
            <w:pPr>
              <w:spacing w:line="235" w:lineRule="atLeast"/>
            </w:pPr>
            <w:r w:rsidRPr="00FC313F">
              <w:t xml:space="preserve">Размер и характеристики площади жилых, нежилых и иных объектов, создаваемых в соответствии с договором о комплексном развитии территории и подлежащих </w:t>
            </w:r>
            <w:r w:rsidRPr="00FC313F">
              <w:lastRenderedPageBreak/>
              <w:t>передаче в собственность Российской Федерации, субъекта Российской Федерации, муниципального образования, выраженные в общей стоимости указанных объектов</w:t>
            </w:r>
          </w:p>
        </w:tc>
        <w:tc>
          <w:tcPr>
            <w:tcW w:w="2268" w:type="dxa"/>
            <w:tcMar>
              <w:top w:w="0" w:type="dxa"/>
              <w:left w:w="149" w:type="dxa"/>
              <w:bottom w:w="0" w:type="dxa"/>
              <w:right w:w="149" w:type="dxa"/>
            </w:tcMar>
          </w:tcPr>
          <w:p w:rsidR="007F543E" w:rsidRPr="00FC313F" w:rsidRDefault="007F543E" w:rsidP="008031DE">
            <w:pPr>
              <w:spacing w:line="235" w:lineRule="atLeast"/>
            </w:pPr>
            <w:r w:rsidRPr="00FC313F">
              <w:lastRenderedPageBreak/>
              <w:t>Cmin = не установлено</w:t>
            </w:r>
          </w:p>
        </w:tc>
        <w:tc>
          <w:tcPr>
            <w:tcW w:w="1984" w:type="dxa"/>
            <w:tcMar>
              <w:top w:w="0" w:type="dxa"/>
              <w:left w:w="149" w:type="dxa"/>
              <w:bottom w:w="0" w:type="dxa"/>
              <w:right w:w="149" w:type="dxa"/>
            </w:tcMar>
          </w:tcPr>
          <w:p w:rsidR="007F543E" w:rsidRPr="00FC313F" w:rsidRDefault="007F543E" w:rsidP="008031DE">
            <w:pPr>
              <w:spacing w:line="235" w:lineRule="atLeast"/>
            </w:pPr>
            <w:r w:rsidRPr="00FC313F">
              <w:t>Cmax = не установлено</w:t>
            </w:r>
          </w:p>
        </w:tc>
        <w:tc>
          <w:tcPr>
            <w:tcW w:w="1985" w:type="dxa"/>
            <w:tcMar>
              <w:top w:w="0" w:type="dxa"/>
              <w:left w:w="149" w:type="dxa"/>
              <w:bottom w:w="0" w:type="dxa"/>
              <w:right w:w="149" w:type="dxa"/>
            </w:tcMar>
          </w:tcPr>
          <w:p w:rsidR="007F543E" w:rsidRPr="00FC313F" w:rsidRDefault="007F543E" w:rsidP="008031DE">
            <w:pPr>
              <w:spacing w:line="235" w:lineRule="atLeast"/>
            </w:pPr>
            <w:r w:rsidRPr="00FC313F">
              <w:t>K3 = 0,2</w:t>
            </w:r>
          </w:p>
          <w:p w:rsidR="007F543E" w:rsidRPr="00FC313F" w:rsidRDefault="007F543E" w:rsidP="008031DE"/>
        </w:tc>
      </w:tr>
      <w:tr w:rsidR="007F543E" w:rsidRPr="00FC313F" w:rsidTr="008031DE">
        <w:tc>
          <w:tcPr>
            <w:tcW w:w="846" w:type="dxa"/>
            <w:tcMar>
              <w:top w:w="0" w:type="dxa"/>
              <w:left w:w="149" w:type="dxa"/>
              <w:bottom w:w="0" w:type="dxa"/>
              <w:right w:w="149" w:type="dxa"/>
            </w:tcMar>
          </w:tcPr>
          <w:p w:rsidR="007F543E" w:rsidRPr="00FC313F" w:rsidRDefault="007F543E" w:rsidP="008031DE">
            <w:pPr>
              <w:spacing w:line="235" w:lineRule="atLeast"/>
            </w:pPr>
          </w:p>
        </w:tc>
        <w:tc>
          <w:tcPr>
            <w:tcW w:w="886" w:type="dxa"/>
            <w:tcMar>
              <w:top w:w="0" w:type="dxa"/>
              <w:left w:w="149" w:type="dxa"/>
              <w:bottom w:w="0" w:type="dxa"/>
              <w:right w:w="149" w:type="dxa"/>
            </w:tcMar>
          </w:tcPr>
          <w:p w:rsidR="007F543E" w:rsidRPr="00FC313F" w:rsidRDefault="007F543E" w:rsidP="008031DE">
            <w:pPr>
              <w:spacing w:line="235" w:lineRule="atLeast"/>
            </w:pPr>
            <w:r w:rsidRPr="00FC313F">
              <w:t>3.1</w:t>
            </w:r>
          </w:p>
          <w:p w:rsidR="007F543E" w:rsidRPr="00FC313F" w:rsidRDefault="007F543E" w:rsidP="008031DE">
            <w:pPr>
              <w:spacing w:line="235" w:lineRule="atLeast"/>
            </w:pPr>
            <w:r w:rsidRPr="00FC313F">
              <w:t>(</w:t>
            </w:r>
            <w:r w:rsidRPr="00FC313F">
              <w:rPr>
                <w:lang w:val="en-US"/>
              </w:rPr>
              <w:t>C</w:t>
            </w:r>
            <w:r w:rsidRPr="00FC313F">
              <w:t>1)</w:t>
            </w:r>
          </w:p>
        </w:tc>
        <w:tc>
          <w:tcPr>
            <w:tcW w:w="2091" w:type="dxa"/>
          </w:tcPr>
          <w:p w:rsidR="007F543E" w:rsidRPr="00FC313F" w:rsidRDefault="007F543E" w:rsidP="008031DE">
            <w:pPr>
              <w:spacing w:line="235" w:lineRule="atLeast"/>
            </w:pPr>
            <w:r w:rsidRPr="00FC313F">
              <w:t xml:space="preserve">Физкультурно-оздоровительный комплекс общей площадью не менее 1000 кв.м. стоимостью не менее 150 млн. рублей </w:t>
            </w:r>
          </w:p>
        </w:tc>
        <w:tc>
          <w:tcPr>
            <w:tcW w:w="2268" w:type="dxa"/>
            <w:tcMar>
              <w:top w:w="0" w:type="dxa"/>
              <w:left w:w="149" w:type="dxa"/>
              <w:bottom w:w="0" w:type="dxa"/>
              <w:right w:w="149" w:type="dxa"/>
            </w:tcMar>
          </w:tcPr>
          <w:p w:rsidR="007F543E" w:rsidRPr="00FC313F" w:rsidRDefault="007F543E" w:rsidP="008031DE">
            <w:pPr>
              <w:spacing w:line="235" w:lineRule="atLeast"/>
            </w:pPr>
            <w:r w:rsidRPr="00FC313F">
              <w:t>C</w:t>
            </w:r>
            <w:r w:rsidRPr="00FC313F">
              <w:rPr>
                <w:vertAlign w:val="subscript"/>
              </w:rPr>
              <w:t>1</w:t>
            </w:r>
            <w:r w:rsidRPr="00FC313F">
              <w:t>min = 150 млн. руб</w:t>
            </w:r>
          </w:p>
          <w:p w:rsidR="007F543E" w:rsidRPr="00FC313F" w:rsidRDefault="007F543E" w:rsidP="008031DE">
            <w:pPr>
              <w:spacing w:line="235" w:lineRule="atLeast"/>
            </w:pPr>
          </w:p>
          <w:p w:rsidR="007F543E" w:rsidRPr="00FC313F" w:rsidRDefault="007F543E" w:rsidP="008031DE">
            <w:pPr>
              <w:spacing w:line="235" w:lineRule="atLeast"/>
            </w:pPr>
          </w:p>
        </w:tc>
        <w:tc>
          <w:tcPr>
            <w:tcW w:w="1984" w:type="dxa"/>
            <w:tcMar>
              <w:top w:w="0" w:type="dxa"/>
              <w:left w:w="149" w:type="dxa"/>
              <w:bottom w:w="0" w:type="dxa"/>
              <w:right w:w="149" w:type="dxa"/>
            </w:tcMar>
          </w:tcPr>
          <w:p w:rsidR="007F543E" w:rsidRPr="00FC313F" w:rsidRDefault="007F543E" w:rsidP="008031DE">
            <w:pPr>
              <w:spacing w:line="235" w:lineRule="atLeast"/>
            </w:pPr>
            <w:r w:rsidRPr="00FC313F">
              <w:t>C</w:t>
            </w:r>
            <w:r w:rsidRPr="00613559">
              <w:rPr>
                <w:vertAlign w:val="subscript"/>
              </w:rPr>
              <w:t>1</w:t>
            </w:r>
            <w:r w:rsidRPr="00FC313F">
              <w:t>max = не установлено</w:t>
            </w:r>
          </w:p>
        </w:tc>
        <w:tc>
          <w:tcPr>
            <w:tcW w:w="1985" w:type="dxa"/>
            <w:tcMar>
              <w:top w:w="0" w:type="dxa"/>
              <w:left w:w="149" w:type="dxa"/>
              <w:bottom w:w="0" w:type="dxa"/>
              <w:right w:w="149" w:type="dxa"/>
            </w:tcMar>
          </w:tcPr>
          <w:p w:rsidR="007F543E" w:rsidRPr="00FC313F" w:rsidRDefault="007F543E" w:rsidP="008031DE">
            <w:pPr>
              <w:spacing w:line="235" w:lineRule="atLeast"/>
              <w:jc w:val="center"/>
            </w:pPr>
            <w:r w:rsidRPr="00FC313F">
              <w:t>K</w:t>
            </w:r>
            <w:r w:rsidRPr="00FC313F">
              <w:rPr>
                <w:vertAlign w:val="subscript"/>
              </w:rPr>
              <w:t>1</w:t>
            </w:r>
            <w:r w:rsidRPr="00FC313F">
              <w:t>3 = 0,4</w:t>
            </w:r>
          </w:p>
          <w:p w:rsidR="007F543E" w:rsidRPr="00FC313F" w:rsidRDefault="007F543E" w:rsidP="008031DE"/>
        </w:tc>
      </w:tr>
      <w:tr w:rsidR="007F543E" w:rsidRPr="00FC313F" w:rsidTr="008031DE">
        <w:tc>
          <w:tcPr>
            <w:tcW w:w="846" w:type="dxa"/>
            <w:tcMar>
              <w:top w:w="0" w:type="dxa"/>
              <w:left w:w="149" w:type="dxa"/>
              <w:bottom w:w="0" w:type="dxa"/>
              <w:right w:w="149" w:type="dxa"/>
            </w:tcMar>
          </w:tcPr>
          <w:p w:rsidR="007F543E" w:rsidRPr="00FC313F" w:rsidRDefault="007F543E" w:rsidP="008031DE">
            <w:pPr>
              <w:spacing w:line="235" w:lineRule="atLeast"/>
            </w:pPr>
          </w:p>
        </w:tc>
        <w:tc>
          <w:tcPr>
            <w:tcW w:w="886" w:type="dxa"/>
            <w:tcMar>
              <w:top w:w="0" w:type="dxa"/>
              <w:left w:w="149" w:type="dxa"/>
              <w:bottom w:w="0" w:type="dxa"/>
              <w:right w:w="149" w:type="dxa"/>
            </w:tcMar>
          </w:tcPr>
          <w:p w:rsidR="007F543E" w:rsidRPr="00FC313F" w:rsidRDefault="007F543E" w:rsidP="008031DE">
            <w:pPr>
              <w:spacing w:line="235" w:lineRule="atLeast"/>
            </w:pPr>
            <w:r w:rsidRPr="00FC313F">
              <w:t>3.2</w:t>
            </w:r>
          </w:p>
          <w:p w:rsidR="007F543E" w:rsidRPr="00FC313F" w:rsidRDefault="007F543E" w:rsidP="008031DE">
            <w:pPr>
              <w:spacing w:line="235" w:lineRule="atLeast"/>
            </w:pPr>
            <w:r w:rsidRPr="00FC313F">
              <w:t>(</w:t>
            </w:r>
            <w:r w:rsidRPr="00FC313F">
              <w:rPr>
                <w:lang w:val="en-US"/>
              </w:rPr>
              <w:t>C</w:t>
            </w:r>
            <w:r w:rsidRPr="00FC313F">
              <w:t>2)</w:t>
            </w:r>
          </w:p>
        </w:tc>
        <w:tc>
          <w:tcPr>
            <w:tcW w:w="2091" w:type="dxa"/>
          </w:tcPr>
          <w:p w:rsidR="007F543E" w:rsidRPr="00FC313F" w:rsidRDefault="007F543E" w:rsidP="008031DE">
            <w:pPr>
              <w:spacing w:line="235" w:lineRule="atLeast"/>
            </w:pPr>
            <w:r w:rsidRPr="00FC313F">
              <w:t xml:space="preserve">Центр дополнительного образования общей площадью не менее 500 кв.м. стоимостью не менее 120 млн. рублей </w:t>
            </w:r>
          </w:p>
        </w:tc>
        <w:tc>
          <w:tcPr>
            <w:tcW w:w="2268" w:type="dxa"/>
            <w:tcMar>
              <w:top w:w="0" w:type="dxa"/>
              <w:left w:w="149" w:type="dxa"/>
              <w:bottom w:w="0" w:type="dxa"/>
              <w:right w:w="149" w:type="dxa"/>
            </w:tcMar>
          </w:tcPr>
          <w:p w:rsidR="007F543E" w:rsidRPr="00FC313F" w:rsidRDefault="007F543E" w:rsidP="008031DE">
            <w:pPr>
              <w:spacing w:line="235" w:lineRule="atLeast"/>
            </w:pPr>
            <w:r w:rsidRPr="00FC313F">
              <w:t>C</w:t>
            </w:r>
            <w:r w:rsidRPr="00FC313F">
              <w:rPr>
                <w:vertAlign w:val="subscript"/>
              </w:rPr>
              <w:t>2</w:t>
            </w:r>
            <w:r w:rsidRPr="00FC313F">
              <w:t>min = 120 млн. рублей</w:t>
            </w:r>
          </w:p>
          <w:p w:rsidR="007F543E" w:rsidRPr="00FC313F" w:rsidRDefault="007F543E" w:rsidP="008031DE">
            <w:pPr>
              <w:spacing w:line="235" w:lineRule="atLeast"/>
            </w:pPr>
          </w:p>
          <w:p w:rsidR="007F543E" w:rsidRPr="00FC313F" w:rsidRDefault="007F543E" w:rsidP="008031DE">
            <w:pPr>
              <w:spacing w:line="235" w:lineRule="atLeast"/>
            </w:pPr>
          </w:p>
        </w:tc>
        <w:tc>
          <w:tcPr>
            <w:tcW w:w="1984" w:type="dxa"/>
            <w:tcMar>
              <w:top w:w="0" w:type="dxa"/>
              <w:left w:w="149" w:type="dxa"/>
              <w:bottom w:w="0" w:type="dxa"/>
              <w:right w:w="149" w:type="dxa"/>
            </w:tcMar>
          </w:tcPr>
          <w:p w:rsidR="007F543E" w:rsidRPr="00FC313F" w:rsidRDefault="007F543E" w:rsidP="008031DE">
            <w:pPr>
              <w:spacing w:line="235" w:lineRule="atLeast"/>
            </w:pPr>
            <w:r w:rsidRPr="00FC313F">
              <w:t>C</w:t>
            </w:r>
            <w:r w:rsidRPr="00FC313F">
              <w:rPr>
                <w:vertAlign w:val="subscript"/>
              </w:rPr>
              <w:t>2</w:t>
            </w:r>
            <w:r w:rsidRPr="00FC313F">
              <w:t>max = не установлено</w:t>
            </w:r>
          </w:p>
        </w:tc>
        <w:tc>
          <w:tcPr>
            <w:tcW w:w="1985" w:type="dxa"/>
            <w:tcMar>
              <w:top w:w="0" w:type="dxa"/>
              <w:left w:w="149" w:type="dxa"/>
              <w:bottom w:w="0" w:type="dxa"/>
              <w:right w:w="149" w:type="dxa"/>
            </w:tcMar>
          </w:tcPr>
          <w:p w:rsidR="007F543E" w:rsidRPr="00FC313F" w:rsidRDefault="007F543E" w:rsidP="008031DE">
            <w:pPr>
              <w:spacing w:line="235" w:lineRule="atLeast"/>
              <w:jc w:val="center"/>
            </w:pPr>
            <w:r w:rsidRPr="00FC313F">
              <w:t>K</w:t>
            </w:r>
            <w:r w:rsidRPr="00FC313F">
              <w:rPr>
                <w:vertAlign w:val="subscript"/>
              </w:rPr>
              <w:t>2</w:t>
            </w:r>
            <w:r w:rsidRPr="00FC313F">
              <w:t>3 = 0,4</w:t>
            </w:r>
          </w:p>
          <w:p w:rsidR="007F543E" w:rsidRPr="00FC313F" w:rsidRDefault="007F543E" w:rsidP="008031DE"/>
        </w:tc>
      </w:tr>
      <w:tr w:rsidR="007F543E" w:rsidRPr="00FC313F" w:rsidTr="008031DE">
        <w:tc>
          <w:tcPr>
            <w:tcW w:w="846" w:type="dxa"/>
            <w:tcMar>
              <w:top w:w="0" w:type="dxa"/>
              <w:left w:w="149" w:type="dxa"/>
              <w:bottom w:w="0" w:type="dxa"/>
              <w:right w:w="149" w:type="dxa"/>
            </w:tcMar>
          </w:tcPr>
          <w:p w:rsidR="007F543E" w:rsidRPr="00FC313F" w:rsidRDefault="007F543E" w:rsidP="008031DE">
            <w:pPr>
              <w:spacing w:line="235" w:lineRule="atLeast"/>
            </w:pPr>
          </w:p>
        </w:tc>
        <w:tc>
          <w:tcPr>
            <w:tcW w:w="886" w:type="dxa"/>
            <w:tcMar>
              <w:top w:w="0" w:type="dxa"/>
              <w:left w:w="149" w:type="dxa"/>
              <w:bottom w:w="0" w:type="dxa"/>
              <w:right w:w="149" w:type="dxa"/>
            </w:tcMar>
          </w:tcPr>
          <w:p w:rsidR="007F543E" w:rsidRPr="00FC313F" w:rsidRDefault="007F543E" w:rsidP="008031DE">
            <w:pPr>
              <w:spacing w:line="235" w:lineRule="atLeast"/>
            </w:pPr>
            <w:r w:rsidRPr="00FC313F">
              <w:t>3.3</w:t>
            </w:r>
          </w:p>
          <w:p w:rsidR="007F543E" w:rsidRPr="00FC313F" w:rsidRDefault="007F543E" w:rsidP="008031DE">
            <w:pPr>
              <w:spacing w:line="235" w:lineRule="atLeast"/>
            </w:pPr>
            <w:r w:rsidRPr="00FC313F">
              <w:t>(</w:t>
            </w:r>
            <w:r w:rsidRPr="00FC313F">
              <w:rPr>
                <w:lang w:val="en-US"/>
              </w:rPr>
              <w:t>C</w:t>
            </w:r>
            <w:r w:rsidRPr="00FC313F">
              <w:t>3)</w:t>
            </w:r>
          </w:p>
        </w:tc>
        <w:tc>
          <w:tcPr>
            <w:tcW w:w="2091" w:type="dxa"/>
          </w:tcPr>
          <w:p w:rsidR="007F543E" w:rsidRPr="00FC313F" w:rsidRDefault="007F543E" w:rsidP="008031DE">
            <w:pPr>
              <w:pBdr>
                <w:top w:val="none" w:sz="4" w:space="0" w:color="000000"/>
                <w:left w:val="none" w:sz="4" w:space="0" w:color="000000"/>
                <w:bottom w:val="none" w:sz="4" w:space="0" w:color="000000"/>
                <w:right w:val="none" w:sz="4" w:space="0" w:color="000000"/>
              </w:pBdr>
              <w:spacing w:line="259" w:lineRule="auto"/>
              <w:jc w:val="both"/>
              <w:rPr>
                <w:rFonts w:eastAsia="Times New Roman" w:cs="Times New Roman"/>
                <w:color w:val="000000" w:themeColor="text1"/>
              </w:rPr>
            </w:pPr>
            <w:r w:rsidRPr="00FC313F">
              <w:rPr>
                <w:rFonts w:eastAsia="Times New Roman" w:cs="Times New Roman"/>
                <w:color w:val="000000" w:themeColor="text1"/>
              </w:rPr>
              <w:t>Жилые помещения (квартиры) общей площадью не менее 2077 кв.м. стоимостью не менее 174,312* млн. рублей</w:t>
            </w:r>
          </w:p>
          <w:p w:rsidR="007F543E" w:rsidRPr="00FC313F" w:rsidRDefault="007F543E" w:rsidP="008031DE">
            <w:pPr>
              <w:spacing w:line="235" w:lineRule="atLeast"/>
            </w:pPr>
          </w:p>
        </w:tc>
        <w:tc>
          <w:tcPr>
            <w:tcW w:w="2268" w:type="dxa"/>
            <w:tcMar>
              <w:top w:w="0" w:type="dxa"/>
              <w:left w:w="149" w:type="dxa"/>
              <w:bottom w:w="0" w:type="dxa"/>
              <w:right w:w="149" w:type="dxa"/>
            </w:tcMar>
          </w:tcPr>
          <w:p w:rsidR="007F543E" w:rsidRPr="00FC313F" w:rsidRDefault="007F543E" w:rsidP="008031DE">
            <w:pPr>
              <w:spacing w:line="235" w:lineRule="atLeast"/>
            </w:pPr>
            <w:r w:rsidRPr="00FC313F">
              <w:t>C</w:t>
            </w:r>
            <w:r w:rsidRPr="00FC313F">
              <w:rPr>
                <w:vertAlign w:val="subscript"/>
              </w:rPr>
              <w:t>3</w:t>
            </w:r>
            <w:r w:rsidRPr="00FC313F">
              <w:t xml:space="preserve">min = </w:t>
            </w:r>
            <w:r w:rsidRPr="00613559">
              <w:t>174,312</w:t>
            </w:r>
            <w:r w:rsidRPr="00FC313F">
              <w:t xml:space="preserve"> млн рублей.</w:t>
            </w:r>
          </w:p>
          <w:p w:rsidR="007F543E" w:rsidRPr="00FC313F" w:rsidRDefault="007F543E" w:rsidP="008031DE">
            <w:pPr>
              <w:spacing w:line="235" w:lineRule="atLeast"/>
            </w:pPr>
          </w:p>
          <w:p w:rsidR="007F543E" w:rsidRPr="00FC313F" w:rsidRDefault="007F543E" w:rsidP="008031DE">
            <w:pPr>
              <w:spacing w:line="235" w:lineRule="atLeast"/>
            </w:pPr>
          </w:p>
        </w:tc>
        <w:tc>
          <w:tcPr>
            <w:tcW w:w="1984" w:type="dxa"/>
            <w:tcMar>
              <w:top w:w="0" w:type="dxa"/>
              <w:left w:w="149" w:type="dxa"/>
              <w:bottom w:w="0" w:type="dxa"/>
              <w:right w:w="149" w:type="dxa"/>
            </w:tcMar>
          </w:tcPr>
          <w:p w:rsidR="007F543E" w:rsidRPr="00FC313F" w:rsidRDefault="007F543E" w:rsidP="008031DE">
            <w:pPr>
              <w:spacing w:line="235" w:lineRule="atLeast"/>
            </w:pPr>
            <w:r w:rsidRPr="00FC313F">
              <w:t>C</w:t>
            </w:r>
            <w:r w:rsidRPr="00FC313F">
              <w:rPr>
                <w:vertAlign w:val="subscript"/>
              </w:rPr>
              <w:t>3</w:t>
            </w:r>
            <w:r w:rsidRPr="00FC313F">
              <w:t>max = не установлено</w:t>
            </w:r>
          </w:p>
        </w:tc>
        <w:tc>
          <w:tcPr>
            <w:tcW w:w="1985" w:type="dxa"/>
            <w:tcMar>
              <w:top w:w="0" w:type="dxa"/>
              <w:left w:w="149" w:type="dxa"/>
              <w:bottom w:w="0" w:type="dxa"/>
              <w:right w:w="149" w:type="dxa"/>
            </w:tcMar>
          </w:tcPr>
          <w:p w:rsidR="007F543E" w:rsidRPr="00FC313F" w:rsidRDefault="007F543E" w:rsidP="008031DE">
            <w:pPr>
              <w:spacing w:line="235" w:lineRule="atLeast"/>
              <w:jc w:val="center"/>
            </w:pPr>
            <w:r w:rsidRPr="00FC313F">
              <w:t>K</w:t>
            </w:r>
            <w:r w:rsidRPr="00FC313F">
              <w:rPr>
                <w:vertAlign w:val="subscript"/>
              </w:rPr>
              <w:t>3</w:t>
            </w:r>
            <w:r w:rsidRPr="00FC313F">
              <w:t>3 = 0,1</w:t>
            </w:r>
          </w:p>
          <w:p w:rsidR="007F543E" w:rsidRPr="00FC313F" w:rsidRDefault="007F543E" w:rsidP="008031DE"/>
        </w:tc>
      </w:tr>
      <w:tr w:rsidR="007F543E" w:rsidRPr="00FC313F" w:rsidTr="008031DE">
        <w:tc>
          <w:tcPr>
            <w:tcW w:w="846" w:type="dxa"/>
            <w:tcMar>
              <w:top w:w="0" w:type="dxa"/>
              <w:left w:w="149" w:type="dxa"/>
              <w:bottom w:w="0" w:type="dxa"/>
              <w:right w:w="149" w:type="dxa"/>
            </w:tcMar>
          </w:tcPr>
          <w:p w:rsidR="007F543E" w:rsidRPr="00FC313F" w:rsidRDefault="007F543E" w:rsidP="008031DE">
            <w:pPr>
              <w:spacing w:line="235" w:lineRule="atLeast"/>
            </w:pPr>
          </w:p>
        </w:tc>
        <w:tc>
          <w:tcPr>
            <w:tcW w:w="886" w:type="dxa"/>
            <w:tcMar>
              <w:top w:w="0" w:type="dxa"/>
              <w:left w:w="149" w:type="dxa"/>
              <w:bottom w:w="0" w:type="dxa"/>
              <w:right w:w="149" w:type="dxa"/>
            </w:tcMar>
          </w:tcPr>
          <w:p w:rsidR="007F543E" w:rsidRPr="00FC313F" w:rsidRDefault="007F543E" w:rsidP="008031DE">
            <w:pPr>
              <w:spacing w:line="235" w:lineRule="atLeast"/>
            </w:pPr>
            <w:r w:rsidRPr="00FC313F">
              <w:t>3.4</w:t>
            </w:r>
          </w:p>
          <w:p w:rsidR="007F543E" w:rsidRPr="00FC313F" w:rsidRDefault="007F543E" w:rsidP="008031DE">
            <w:pPr>
              <w:spacing w:line="235" w:lineRule="atLeast"/>
            </w:pPr>
            <w:r w:rsidRPr="00FC313F">
              <w:t>(</w:t>
            </w:r>
            <w:r w:rsidRPr="00FC313F">
              <w:rPr>
                <w:lang w:val="en-US"/>
              </w:rPr>
              <w:t>C</w:t>
            </w:r>
            <w:r w:rsidRPr="00FC313F">
              <w:t>4)</w:t>
            </w:r>
          </w:p>
        </w:tc>
        <w:tc>
          <w:tcPr>
            <w:tcW w:w="2091" w:type="dxa"/>
          </w:tcPr>
          <w:p w:rsidR="007F543E" w:rsidRPr="00FC313F" w:rsidRDefault="007F543E" w:rsidP="008031DE">
            <w:pPr>
              <w:spacing w:line="235" w:lineRule="atLeast"/>
            </w:pPr>
            <w:r w:rsidRPr="00FC313F">
              <w:t xml:space="preserve">Иные объекты по </w:t>
            </w:r>
            <w:r w:rsidRPr="00FC313F">
              <w:lastRenderedPageBreak/>
              <w:t xml:space="preserve">предложению участника Конкурса </w:t>
            </w:r>
          </w:p>
        </w:tc>
        <w:tc>
          <w:tcPr>
            <w:tcW w:w="2268" w:type="dxa"/>
            <w:tcMar>
              <w:top w:w="0" w:type="dxa"/>
              <w:left w:w="149" w:type="dxa"/>
              <w:bottom w:w="0" w:type="dxa"/>
              <w:right w:w="149" w:type="dxa"/>
            </w:tcMar>
          </w:tcPr>
          <w:p w:rsidR="007F543E" w:rsidRPr="00FC313F" w:rsidRDefault="007F543E" w:rsidP="008031DE">
            <w:pPr>
              <w:spacing w:line="235" w:lineRule="atLeast"/>
            </w:pPr>
            <w:r w:rsidRPr="00FC313F">
              <w:lastRenderedPageBreak/>
              <w:t>C</w:t>
            </w:r>
            <w:r>
              <w:rPr>
                <w:vertAlign w:val="subscript"/>
              </w:rPr>
              <w:t>4</w:t>
            </w:r>
            <w:r w:rsidRPr="00FC313F">
              <w:t>min = не установлено</w:t>
            </w:r>
          </w:p>
          <w:p w:rsidR="007F543E" w:rsidRPr="00FC313F" w:rsidRDefault="007F543E" w:rsidP="008031DE">
            <w:pPr>
              <w:spacing w:line="235" w:lineRule="atLeast"/>
            </w:pPr>
          </w:p>
        </w:tc>
        <w:tc>
          <w:tcPr>
            <w:tcW w:w="1984" w:type="dxa"/>
            <w:tcMar>
              <w:top w:w="0" w:type="dxa"/>
              <w:left w:w="149" w:type="dxa"/>
              <w:bottom w:w="0" w:type="dxa"/>
              <w:right w:w="149" w:type="dxa"/>
            </w:tcMar>
          </w:tcPr>
          <w:p w:rsidR="007F543E" w:rsidRPr="00FC313F" w:rsidRDefault="007F543E" w:rsidP="008031DE">
            <w:pPr>
              <w:spacing w:line="235" w:lineRule="atLeast"/>
            </w:pPr>
            <w:r w:rsidRPr="00FC313F">
              <w:lastRenderedPageBreak/>
              <w:t>C</w:t>
            </w:r>
            <w:r>
              <w:rPr>
                <w:vertAlign w:val="subscript"/>
              </w:rPr>
              <w:t>4</w:t>
            </w:r>
            <w:r w:rsidRPr="00FC313F">
              <w:t>max = не установлено</w:t>
            </w:r>
          </w:p>
        </w:tc>
        <w:tc>
          <w:tcPr>
            <w:tcW w:w="1985" w:type="dxa"/>
            <w:tcMar>
              <w:top w:w="0" w:type="dxa"/>
              <w:left w:w="149" w:type="dxa"/>
              <w:bottom w:w="0" w:type="dxa"/>
              <w:right w:w="149" w:type="dxa"/>
            </w:tcMar>
          </w:tcPr>
          <w:p w:rsidR="007F543E" w:rsidRPr="00FC313F" w:rsidRDefault="007F543E" w:rsidP="008031DE">
            <w:pPr>
              <w:spacing w:line="235" w:lineRule="atLeast"/>
              <w:jc w:val="center"/>
            </w:pPr>
            <w:r w:rsidRPr="00FC313F">
              <w:t>K</w:t>
            </w:r>
            <w:r>
              <w:rPr>
                <w:vertAlign w:val="subscript"/>
              </w:rPr>
              <w:t>4</w:t>
            </w:r>
            <w:r w:rsidRPr="00FC313F">
              <w:t>3 = 0,1</w:t>
            </w:r>
          </w:p>
          <w:p w:rsidR="007F543E" w:rsidRPr="00FC313F" w:rsidRDefault="007F543E" w:rsidP="008031DE"/>
        </w:tc>
      </w:tr>
    </w:tbl>
    <w:p w:rsidR="007F543E" w:rsidRPr="00FC313F" w:rsidRDefault="007F543E" w:rsidP="007F543E">
      <w:pPr>
        <w:pBdr>
          <w:top w:val="none" w:sz="4" w:space="0" w:color="000000"/>
          <w:left w:val="none" w:sz="4" w:space="0" w:color="000000"/>
          <w:bottom w:val="none" w:sz="4" w:space="0" w:color="000000"/>
          <w:right w:val="none" w:sz="4" w:space="0" w:color="000000"/>
        </w:pBdr>
        <w:spacing w:line="235" w:lineRule="atLeast"/>
        <w:jc w:val="both"/>
        <w:rPr>
          <w:rFonts w:ascii="Times New Roman" w:hAnsi="Times New Roman" w:cs="Times New Roman"/>
        </w:rPr>
      </w:pPr>
    </w:p>
    <w:p w:rsidR="007F543E" w:rsidRPr="00FC313F" w:rsidRDefault="007F543E" w:rsidP="007F543E">
      <w:pPr>
        <w:pBdr>
          <w:top w:val="none" w:sz="4" w:space="0" w:color="000000"/>
          <w:left w:val="none" w:sz="4" w:space="0" w:color="000000"/>
          <w:bottom w:val="none" w:sz="4" w:space="0" w:color="000000"/>
          <w:right w:val="none" w:sz="4" w:space="0" w:color="000000"/>
        </w:pBdr>
        <w:spacing w:after="0"/>
        <w:rPr>
          <w:rFonts w:ascii="Times New Roman" w:hAnsi="Times New Roman" w:cs="Times New Roman"/>
          <w:color w:val="000000" w:themeColor="text1"/>
        </w:rPr>
      </w:pPr>
      <w:r w:rsidRPr="00FC313F">
        <w:rPr>
          <w:rFonts w:ascii="Times New Roman" w:eastAsia="Times New Roman" w:hAnsi="Times New Roman" w:cs="Times New Roman"/>
          <w:color w:val="000000" w:themeColor="text1"/>
        </w:rPr>
        <w:t xml:space="preserve">* Минимальный объем финансирования определен по формуле: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rPr>
          <w:rFonts w:ascii="Times New Roman" w:hAnsi="Times New Roman" w:cs="Times New Roman"/>
          <w:color w:val="000000" w:themeColor="text1"/>
        </w:rPr>
      </w:pPr>
      <w:r w:rsidRPr="00FC313F">
        <w:rPr>
          <w:rFonts w:ascii="Times New Roman" w:eastAsia="Times New Roman" w:hAnsi="Times New Roman" w:cs="Times New Roman"/>
          <w:color w:val="000000" w:themeColor="text1"/>
        </w:rPr>
        <w:t>Amin = ((((Aср х Sкрт х ИД1)*ИД2)*ИД3)*ИД4)*ИД5)*ИД6)*ИД7)*ИД8)*ИД9)*ИД10, где:</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rPr>
          <w:rFonts w:ascii="Times New Roman" w:hAnsi="Times New Roman" w:cs="Times New Roman"/>
          <w:color w:val="000000" w:themeColor="text1"/>
        </w:rPr>
      </w:pPr>
      <w:r w:rsidRPr="00FC313F">
        <w:rPr>
          <w:rFonts w:ascii="Times New Roman" w:eastAsia="Times New Roman" w:hAnsi="Times New Roman" w:cs="Times New Roman"/>
          <w:color w:val="000000" w:themeColor="text1"/>
        </w:rPr>
        <w:t xml:space="preserve">Amin - минимальный объем финансирования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rPr>
          <w:color w:val="000000" w:themeColor="text1"/>
        </w:rPr>
      </w:pPr>
      <w:r w:rsidRPr="00FC313F">
        <w:rPr>
          <w:rFonts w:ascii="Times New Roman" w:eastAsia="Times New Roman" w:hAnsi="Times New Roman" w:cs="Times New Roman"/>
          <w:color w:val="000000" w:themeColor="text1"/>
        </w:rPr>
        <w:t xml:space="preserve">Aср - средняя рыночная стоимость одного квадратного метра общей площади жилого помещения 83925 рублей (утв. приказом Министерства строительства и жилищно-коммунального хозяйства Российской Федерации от 05.09.2024 № 595/пр)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 xml:space="preserve">Sкрт - площадь жилого фонда предусмотренный решением о КРТ(кв.м.)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ИД - индекс-дефляторы по количеству лет:</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 xml:space="preserve"> 2024 г. ИД1 = 107,4%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 xml:space="preserve">2025 г. ИД2 =  106,1%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 xml:space="preserve">2026 г. ИД3 =  105,3%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 xml:space="preserve">2027 г. ИД4 =  104,5%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 xml:space="preserve">2028 г. ИД5 =  104,5%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 xml:space="preserve">2029 г. ИД6 =  104,5%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 xml:space="preserve">2030 г. ИД7 =  104,5%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 xml:space="preserve">2031 г. ИД8 =  104,5%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 xml:space="preserve">2032 г. ИД9 =  104,5%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 xml:space="preserve">2033 г. ИД10 =  104,5%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pPr>
      <w:r w:rsidRPr="00FC313F">
        <w:rPr>
          <w:rFonts w:ascii="Times New Roman" w:eastAsia="Times New Roman" w:hAnsi="Times New Roman" w:cs="Times New Roman"/>
          <w:color w:val="000000"/>
        </w:rPr>
        <w:t>Минимальный объем финансирования с учетом применения индекса-дефлятора (на основании прогноза социально-экономического развития РФ до 2027 года (базовый вариант), разработанного Минэкономразвития России) составляет: ((((((((</w:t>
      </w:r>
      <w:r w:rsidRPr="00FC313F">
        <w:rPr>
          <w:rFonts w:ascii="Times New Roman" w:eastAsia="Times New Roman" w:hAnsi="Times New Roman" w:cs="Times New Roman"/>
          <w:color w:val="000000" w:themeColor="text1"/>
        </w:rPr>
        <w:t>83925</w:t>
      </w:r>
      <w:r w:rsidRPr="00FC313F">
        <w:rPr>
          <w:rFonts w:ascii="Times New Roman" w:eastAsia="Times New Roman" w:hAnsi="Times New Roman" w:cs="Times New Roman"/>
          <w:color w:val="FF0000"/>
        </w:rPr>
        <w:t xml:space="preserve"> </w:t>
      </w:r>
      <w:r w:rsidRPr="00FC313F">
        <w:rPr>
          <w:rFonts w:ascii="Times New Roman" w:eastAsia="Times New Roman" w:hAnsi="Times New Roman" w:cs="Times New Roman"/>
          <w:color w:val="000000"/>
        </w:rPr>
        <w:t xml:space="preserve">руб. * 207718 кв.м.* 107,4%) * 106,1%) * 105,3%) * 104,5%) *104,5%) * 104,5%) * 104,5%) * 104,5%) * 104,5%) * 104,5% = </w:t>
      </w:r>
      <w:r w:rsidRPr="00FC313F">
        <w:rPr>
          <w:rFonts w:ascii="Times New Roman" w:hAnsi="Times New Roman" w:cs="Times New Roman"/>
          <w:color w:val="000000"/>
        </w:rPr>
        <w:t>28 466 072 548,74</w:t>
      </w:r>
      <w:r w:rsidRPr="00FC313F">
        <w:rPr>
          <w:rFonts w:cs="Times New Roman"/>
          <w:color w:val="000000"/>
        </w:rPr>
        <w:t xml:space="preserve">   </w:t>
      </w:r>
      <w:r w:rsidRPr="00FC313F">
        <w:rPr>
          <w:rFonts w:ascii="Times New Roman" w:eastAsia="Times New Roman" w:hAnsi="Times New Roman" w:cs="Times New Roman"/>
          <w:color w:val="000000"/>
        </w:rPr>
        <w:t>рублей.</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color w:val="000000" w:themeColor="text1"/>
        </w:rPr>
      </w:pPr>
      <w:r w:rsidRPr="00FC313F">
        <w:rPr>
          <w:rFonts w:ascii="Times New Roman" w:eastAsia="Times New Roman" w:hAnsi="Times New Roman" w:cs="Times New Roman"/>
          <w:color w:val="000000"/>
          <w:sz w:val="24"/>
        </w:rPr>
        <w:t> </w:t>
      </w:r>
      <w:r w:rsidRPr="00FC313F">
        <w:rPr>
          <w:rFonts w:ascii="Times New Roman" w:eastAsia="Times New Roman" w:hAnsi="Times New Roman" w:cs="Times New Roman"/>
          <w:color w:val="000000" w:themeColor="text1"/>
        </w:rPr>
        <w:t>*</w:t>
      </w:r>
      <w:r w:rsidRPr="00FC313F">
        <w:t xml:space="preserve"> </w:t>
      </w:r>
      <w:r w:rsidRPr="00FC313F">
        <w:rPr>
          <w:rFonts w:ascii="Times New Roman" w:eastAsia="Times New Roman" w:hAnsi="Times New Roman" w:cs="Times New Roman"/>
          <w:color w:val="000000" w:themeColor="text1"/>
        </w:rPr>
        <w:t>Средняя стоимость жилья рассчитана с учетом средней рыночной стоимости одного квадратного метра общей площади жилого помещения 83925 рублей (утв. приказом Министерства строительства и жилищно-коммунального хозяйства Российской Федерации от 05.09.2024 № 595/пр)</w:t>
      </w:r>
    </w:p>
    <w:p w:rsidR="007F543E" w:rsidRPr="00FC313F" w:rsidRDefault="007F543E" w:rsidP="007F543E">
      <w:pPr>
        <w:pBdr>
          <w:top w:val="none" w:sz="4" w:space="0" w:color="000000"/>
          <w:left w:val="none" w:sz="4" w:space="0" w:color="000000"/>
          <w:bottom w:val="none" w:sz="4" w:space="0" w:color="000000"/>
          <w:right w:val="none" w:sz="4" w:space="0" w:color="000000"/>
        </w:pBdr>
        <w:spacing w:line="235" w:lineRule="atLeast"/>
      </w:pPr>
    </w:p>
    <w:p w:rsidR="007F543E" w:rsidRPr="00FC313F" w:rsidRDefault="007F543E" w:rsidP="007F543E">
      <w:pPr>
        <w:pBdr>
          <w:top w:val="none" w:sz="4" w:space="0" w:color="000000"/>
          <w:left w:val="none" w:sz="4" w:space="0" w:color="000000"/>
          <w:bottom w:val="none" w:sz="4" w:space="0" w:color="000000"/>
          <w:right w:val="none" w:sz="4" w:space="0" w:color="000000"/>
        </w:pBdr>
        <w:spacing w:line="235" w:lineRule="atLeast"/>
      </w:pPr>
      <w:r w:rsidRPr="00FC313F">
        <w:rPr>
          <w:rFonts w:ascii="Times New Roman" w:eastAsia="Times New Roman" w:hAnsi="Times New Roman" w:cs="Times New Roman"/>
          <w:color w:val="000000"/>
          <w:sz w:val="28"/>
        </w:rPr>
        <w:t>Оценка конкурсных предложений производится в баллах.</w:t>
      </w:r>
    </w:p>
    <w:p w:rsidR="007F543E" w:rsidRPr="00FC313F" w:rsidRDefault="007F543E" w:rsidP="007F543E">
      <w:pPr>
        <w:pBdr>
          <w:top w:val="none" w:sz="4" w:space="0" w:color="000000"/>
          <w:left w:val="none" w:sz="4" w:space="0" w:color="000000"/>
          <w:bottom w:val="none" w:sz="4" w:space="0" w:color="000000"/>
          <w:right w:val="none" w:sz="4" w:space="0" w:color="000000"/>
        </w:pBdr>
        <w:spacing w:line="235" w:lineRule="atLeast"/>
      </w:pPr>
      <w:r w:rsidRPr="00FC313F">
        <w:rPr>
          <w:rFonts w:ascii="Times New Roman" w:eastAsia="Times New Roman" w:hAnsi="Times New Roman" w:cs="Times New Roman"/>
          <w:b/>
          <w:color w:val="000000"/>
          <w:sz w:val="28"/>
        </w:rPr>
        <w:t>Общая оценка конкурсного предложения определяется по следующей формуле</w:t>
      </w:r>
      <w:r w:rsidRPr="00FC313F">
        <w:rPr>
          <w:rFonts w:ascii="Times New Roman" w:eastAsia="Times New Roman" w:hAnsi="Times New Roman" w:cs="Times New Roman"/>
          <w:color w:val="000000"/>
          <w:sz w:val="28"/>
        </w:rPr>
        <w:t>:</w:t>
      </w: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eastAsia="Times New Roman" w:hAnsi="Times New Roman" w:cs="Times New Roman"/>
          <w:color w:val="000000"/>
          <w:sz w:val="28"/>
          <w:lang w:val="en-US"/>
        </w:rPr>
        <w:t>                                    </w:t>
      </w:r>
      <w:r w:rsidRPr="00FC313F">
        <w:rPr>
          <w:rFonts w:ascii="Times New Roman" w:eastAsia="Times New Roman" w:hAnsi="Times New Roman" w:cs="Times New Roman"/>
          <w:color w:val="000000"/>
          <w:sz w:val="28"/>
        </w:rPr>
        <w:t xml:space="preserve"> </w:t>
      </w:r>
      <w:r w:rsidRPr="00FC313F">
        <w:rPr>
          <w:rFonts w:ascii="Times New Roman" w:hAnsi="Times New Roman"/>
          <w:b/>
          <w:sz w:val="28"/>
          <w:szCs w:val="28"/>
          <w:lang w:val="en-US"/>
        </w:rPr>
        <w:t>Si</w:t>
      </w:r>
      <w:r w:rsidRPr="00FC313F">
        <w:rPr>
          <w:rFonts w:ascii="Times New Roman" w:hAnsi="Times New Roman"/>
          <w:b/>
          <w:sz w:val="28"/>
          <w:szCs w:val="28"/>
        </w:rPr>
        <w:t xml:space="preserve"> = </w:t>
      </w:r>
      <w:r w:rsidRPr="00FC313F">
        <w:rPr>
          <w:rFonts w:ascii="Times New Roman" w:hAnsi="Times New Roman"/>
          <w:b/>
          <w:sz w:val="28"/>
          <w:szCs w:val="28"/>
          <w:lang w:val="en-US"/>
        </w:rPr>
        <w:t>Ai</w:t>
      </w:r>
      <w:r w:rsidRPr="00FC313F">
        <w:rPr>
          <w:rFonts w:ascii="Times New Roman" w:hAnsi="Times New Roman"/>
          <w:b/>
          <w:sz w:val="28"/>
          <w:szCs w:val="28"/>
        </w:rPr>
        <w:t xml:space="preserve"> + </w:t>
      </w:r>
      <w:r w:rsidRPr="00FC313F">
        <w:rPr>
          <w:rFonts w:ascii="Times New Roman" w:hAnsi="Times New Roman"/>
          <w:b/>
          <w:sz w:val="28"/>
          <w:szCs w:val="28"/>
          <w:lang w:val="en-US"/>
        </w:rPr>
        <w:t>Bi</w:t>
      </w:r>
      <w:r w:rsidRPr="00FC313F">
        <w:rPr>
          <w:rFonts w:ascii="Times New Roman" w:hAnsi="Times New Roman"/>
          <w:b/>
          <w:sz w:val="28"/>
          <w:szCs w:val="28"/>
        </w:rPr>
        <w:t xml:space="preserve"> + </w:t>
      </w:r>
      <w:r w:rsidRPr="00FC313F">
        <w:rPr>
          <w:rFonts w:ascii="Times New Roman" w:hAnsi="Times New Roman"/>
          <w:b/>
          <w:sz w:val="28"/>
          <w:szCs w:val="28"/>
          <w:lang w:val="en-US"/>
        </w:rPr>
        <w:t>Ci</w:t>
      </w:r>
      <w:r w:rsidRPr="00FC313F">
        <w:rPr>
          <w:rFonts w:ascii="Times New Roman" w:hAnsi="Times New Roman"/>
          <w:sz w:val="28"/>
          <w:szCs w:val="28"/>
        </w:rPr>
        <w:t>, где</w:t>
      </w: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rPr>
        <w:t>Si - значение в баллах, присвоенное i-му конкурсному предложению по итогам конкурса;</w:t>
      </w: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lang w:val="en-US"/>
        </w:rPr>
        <w:t>A</w:t>
      </w:r>
      <w:r w:rsidRPr="00FC313F">
        <w:rPr>
          <w:rFonts w:ascii="Times New Roman" w:hAnsi="Times New Roman"/>
          <w:sz w:val="28"/>
          <w:szCs w:val="28"/>
        </w:rPr>
        <w:t>i - значение в баллах, присвоенное i-му конкурсному предложению по конкурсному условию 1;</w:t>
      </w: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lang w:val="en-US"/>
        </w:rPr>
        <w:t>B</w:t>
      </w:r>
      <w:r w:rsidRPr="00FC313F">
        <w:rPr>
          <w:rFonts w:ascii="Times New Roman" w:hAnsi="Times New Roman"/>
          <w:sz w:val="28"/>
          <w:szCs w:val="28"/>
        </w:rPr>
        <w:t>i - значение в баллах, присвоенное i-му конкурсному предложению по конкурсному условию 2;</w:t>
      </w: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lang w:val="en-US"/>
        </w:rPr>
        <w:t>C</w:t>
      </w:r>
      <w:r w:rsidRPr="00FC313F">
        <w:rPr>
          <w:rFonts w:ascii="Times New Roman" w:hAnsi="Times New Roman"/>
          <w:sz w:val="28"/>
          <w:szCs w:val="28"/>
        </w:rPr>
        <w:t>i - значение в баллах, присвоенное i-му конкурсному предложению по конкурсному условию 3.</w:t>
      </w:r>
    </w:p>
    <w:p w:rsidR="007F543E" w:rsidRPr="00FC313F" w:rsidRDefault="007F543E" w:rsidP="007F543E">
      <w:pPr>
        <w:spacing w:after="0" w:line="240" w:lineRule="auto"/>
        <w:ind w:firstLine="567"/>
        <w:jc w:val="both"/>
        <w:rPr>
          <w:rFonts w:ascii="Times New Roman" w:hAnsi="Times New Roman"/>
          <w:sz w:val="28"/>
          <w:szCs w:val="28"/>
        </w:rPr>
      </w:pPr>
    </w:p>
    <w:p w:rsidR="007F543E" w:rsidRPr="00FC313F" w:rsidRDefault="007F543E" w:rsidP="007F543E">
      <w:pPr>
        <w:spacing w:after="0" w:line="240" w:lineRule="auto"/>
        <w:ind w:firstLine="567"/>
        <w:jc w:val="both"/>
      </w:pPr>
      <w:r w:rsidRPr="00FC313F">
        <w:rPr>
          <w:rFonts w:ascii="Times New Roman" w:eastAsia="Times New Roman" w:hAnsi="Times New Roman" w:cs="Times New Roman"/>
          <w:color w:val="000000"/>
          <w:sz w:val="28"/>
        </w:rPr>
        <w:t xml:space="preserve">Победителем конкурса признается участник конкурса, который получил по итогам оценки всех конкурсных предложений </w:t>
      </w:r>
      <w:r w:rsidRPr="00FC313F">
        <w:rPr>
          <w:rFonts w:ascii="Times New Roman" w:eastAsia="Times New Roman" w:hAnsi="Times New Roman" w:cs="Times New Roman"/>
          <w:b/>
          <w:color w:val="000000"/>
          <w:sz w:val="28"/>
        </w:rPr>
        <w:t>наибольшее значение общей оценки конкурсного предложения Si.</w:t>
      </w:r>
    </w:p>
    <w:p w:rsidR="007F543E" w:rsidRPr="00FC313F" w:rsidRDefault="007F543E" w:rsidP="007F543E">
      <w:pPr>
        <w:pBdr>
          <w:top w:val="none" w:sz="4" w:space="0" w:color="000000"/>
          <w:left w:val="none" w:sz="4" w:space="0" w:color="000000"/>
          <w:bottom w:val="none" w:sz="4" w:space="0" w:color="000000"/>
          <w:right w:val="none" w:sz="4" w:space="0" w:color="000000"/>
        </w:pBdr>
        <w:spacing w:line="235" w:lineRule="atLeast"/>
        <w:ind w:firstLine="567"/>
        <w:jc w:val="both"/>
      </w:pPr>
      <w:r w:rsidRPr="00FC313F">
        <w:rPr>
          <w:rFonts w:ascii="Times New Roman" w:eastAsia="Times New Roman" w:hAnsi="Times New Roman" w:cs="Times New Roman"/>
          <w:color w:val="000000"/>
          <w:sz w:val="28"/>
        </w:rPr>
        <w:t xml:space="preserve">Прочие конкурсные предложения распределяются по степени убывания их значений </w:t>
      </w:r>
      <w:r w:rsidRPr="00FC313F">
        <w:rPr>
          <w:rFonts w:ascii="Times New Roman" w:eastAsia="Times New Roman" w:hAnsi="Times New Roman" w:cs="Times New Roman"/>
          <w:b/>
          <w:color w:val="000000"/>
          <w:sz w:val="28"/>
        </w:rPr>
        <w:t>Si.</w:t>
      </w:r>
    </w:p>
    <w:p w:rsidR="007F543E" w:rsidRPr="00FC313F" w:rsidRDefault="007F543E" w:rsidP="007F543E">
      <w:pPr>
        <w:pBdr>
          <w:top w:val="none" w:sz="4" w:space="0" w:color="000000"/>
          <w:left w:val="none" w:sz="4" w:space="0" w:color="000000"/>
          <w:bottom w:val="none" w:sz="4" w:space="0" w:color="000000"/>
          <w:right w:val="none" w:sz="4" w:space="0" w:color="000000"/>
        </w:pBdr>
        <w:spacing w:line="235" w:lineRule="atLeast"/>
        <w:ind w:firstLine="567"/>
        <w:jc w:val="both"/>
        <w:rPr>
          <w:rFonts w:ascii="Times New Roman" w:eastAsia="Times New Roman" w:hAnsi="Times New Roman" w:cs="Times New Roman"/>
          <w:b/>
          <w:color w:val="000000"/>
          <w:sz w:val="28"/>
        </w:rPr>
      </w:pPr>
      <w:r w:rsidRPr="00FC313F">
        <w:rPr>
          <w:rFonts w:ascii="Times New Roman" w:eastAsia="Times New Roman" w:hAnsi="Times New Roman" w:cs="Times New Roman"/>
          <w:color w:val="000000"/>
          <w:sz w:val="28"/>
        </w:rPr>
        <w:t xml:space="preserve">В случае, если два и более конкурсных предложений получили одинаковое значение </w:t>
      </w:r>
      <w:r w:rsidRPr="00FC313F">
        <w:rPr>
          <w:rFonts w:ascii="Times New Roman" w:eastAsia="Times New Roman" w:hAnsi="Times New Roman" w:cs="Times New Roman"/>
          <w:b/>
          <w:color w:val="000000"/>
          <w:sz w:val="28"/>
        </w:rPr>
        <w:t>Si</w:t>
      </w:r>
      <w:r w:rsidRPr="00FC313F">
        <w:rPr>
          <w:rFonts w:ascii="Times New Roman" w:eastAsia="Times New Roman" w:hAnsi="Times New Roman" w:cs="Times New Roman"/>
          <w:color w:val="000000"/>
          <w:sz w:val="28"/>
        </w:rPr>
        <w:t>, Победителем конкурса признается участник, чье конкурсное предложение поступило ранее других</w:t>
      </w:r>
      <w:r w:rsidRPr="00FC313F">
        <w:rPr>
          <w:rFonts w:ascii="Times New Roman" w:eastAsia="Times New Roman" w:hAnsi="Times New Roman" w:cs="Times New Roman"/>
          <w:b/>
          <w:color w:val="000000"/>
          <w:sz w:val="28"/>
        </w:rPr>
        <w:t>.</w:t>
      </w:r>
    </w:p>
    <w:p w:rsidR="007F543E" w:rsidRPr="00FC313F" w:rsidRDefault="007F543E" w:rsidP="007F543E">
      <w:pPr>
        <w:pBdr>
          <w:top w:val="none" w:sz="4" w:space="0" w:color="000000"/>
          <w:left w:val="none" w:sz="4" w:space="0" w:color="000000"/>
          <w:bottom w:val="none" w:sz="4" w:space="0" w:color="000000"/>
          <w:right w:val="none" w:sz="4" w:space="0" w:color="000000"/>
        </w:pBdr>
        <w:spacing w:line="235" w:lineRule="atLeast"/>
        <w:ind w:firstLine="567"/>
        <w:jc w:val="both"/>
        <w:rPr>
          <w:rFonts w:ascii="Times New Roman" w:eastAsia="Times New Roman" w:hAnsi="Times New Roman" w:cs="Times New Roman"/>
          <w:color w:val="000000"/>
          <w:sz w:val="28"/>
        </w:rPr>
      </w:pPr>
      <w:r w:rsidRPr="00FC313F">
        <w:rPr>
          <w:rFonts w:ascii="Times New Roman" w:eastAsia="Times New Roman" w:hAnsi="Times New Roman" w:cs="Times New Roman"/>
          <w:color w:val="000000"/>
          <w:sz w:val="28"/>
        </w:rPr>
        <w:t>Договор о комплексном развитии территории по результатам торгов, проведенных в форме конкурса, к участию в которых был допущен единственный заявитель, заключается на предложенных им условиях, которые должны соответствовать указанным в извещении о проведении торгов в форме конкурса конкурсным условиям или быть лучшими по сравнению с такими условиями.</w:t>
      </w:r>
    </w:p>
    <w:p w:rsidR="007F543E" w:rsidRPr="00FC313F" w:rsidRDefault="007F543E" w:rsidP="007F543E">
      <w:pPr>
        <w:pBdr>
          <w:top w:val="none" w:sz="4" w:space="0" w:color="000000"/>
          <w:left w:val="none" w:sz="4" w:space="0" w:color="000000"/>
          <w:bottom w:val="none" w:sz="4" w:space="0" w:color="000000"/>
          <w:right w:val="none" w:sz="4" w:space="0" w:color="000000"/>
        </w:pBdr>
        <w:spacing w:line="235" w:lineRule="atLeast"/>
        <w:ind w:firstLine="567"/>
        <w:jc w:val="both"/>
      </w:pPr>
      <w:r w:rsidRPr="00FC313F">
        <w:rPr>
          <w:rFonts w:ascii="Times New Roman" w:eastAsia="Times New Roman" w:hAnsi="Times New Roman" w:cs="Times New Roman"/>
          <w:b/>
          <w:color w:val="000000"/>
          <w:sz w:val="28"/>
        </w:rPr>
        <w:t>1.1. Оценка конкурсного предложения участника конкурса по конкурсному условию 1 «Минимальный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8"/>
        </w:rPr>
      </w:pPr>
      <w:r w:rsidRPr="00FC313F">
        <w:rPr>
          <w:rFonts w:ascii="Times New Roman" w:eastAsia="Times New Roman" w:hAnsi="Times New Roman" w:cs="Times New Roman"/>
          <w:b/>
          <w:color w:val="000000"/>
          <w:sz w:val="28"/>
        </w:rPr>
        <w:t>Требования к документам:</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jc w:val="both"/>
      </w:pPr>
      <w:r w:rsidRPr="00FC313F">
        <w:rPr>
          <w:rFonts w:ascii="Times New Roman" w:eastAsia="Times New Roman" w:hAnsi="Times New Roman" w:cs="Times New Roman"/>
          <w:color w:val="000000"/>
          <w:sz w:val="28"/>
        </w:rPr>
        <w:tab/>
        <w:t>Участник конкурса должен предоставить предложение в рублях о минимальном объеме финансирования работ, включая НДС по действующей ставке, который будет предусмотрен в договоре о комплексном развитии территории, подлежащих выполнению лицом, с которым договор о комплексном развитии территории должен быть заключен по результатам торгов.</w:t>
      </w:r>
    </w:p>
    <w:p w:rsidR="007F543E" w:rsidRPr="00FC313F" w:rsidRDefault="007F543E" w:rsidP="007F543E">
      <w:pPr>
        <w:pBdr>
          <w:top w:val="none" w:sz="4" w:space="0" w:color="000000"/>
          <w:left w:val="none" w:sz="4" w:space="0" w:color="000000"/>
          <w:bottom w:val="none" w:sz="4" w:space="0" w:color="000000"/>
          <w:right w:val="none" w:sz="4" w:space="0" w:color="000000"/>
        </w:pBdr>
        <w:tabs>
          <w:tab w:val="left" w:pos="426"/>
        </w:tabs>
        <w:spacing w:after="0"/>
        <w:jc w:val="both"/>
        <w:rPr>
          <w:rFonts w:ascii="Times New Roman" w:eastAsia="Times New Roman" w:hAnsi="Times New Roman" w:cs="Times New Roman"/>
          <w:color w:val="000000"/>
          <w:sz w:val="28"/>
        </w:rPr>
      </w:pPr>
      <w:r w:rsidRPr="00FC313F">
        <w:rPr>
          <w:rFonts w:ascii="Times New Roman" w:eastAsia="Times New Roman" w:hAnsi="Times New Roman" w:cs="Times New Roman"/>
          <w:color w:val="000000"/>
          <w:sz w:val="28"/>
        </w:rPr>
        <w:tab/>
        <w:t>Участник конкурса должен предоставить финансово-экономическое обоснование, обосновывающее и подтверждающее предложение в рублях о минимальном объеме финансирования работ, включая НДС по действующей ставке, который будет предусмотрен в договоре о комплексном развитии территории, подлежащих выполнению лицом, с которым договор о комплексном развитии территории должен быть заключен по результатам торгов.</w:t>
      </w:r>
    </w:p>
    <w:p w:rsidR="007F543E" w:rsidRPr="00FC313F" w:rsidRDefault="007F543E" w:rsidP="007F543E">
      <w:pPr>
        <w:pBdr>
          <w:top w:val="none" w:sz="4" w:space="0" w:color="000000"/>
          <w:left w:val="none" w:sz="4" w:space="0" w:color="000000"/>
          <w:bottom w:val="none" w:sz="4" w:space="0" w:color="000000"/>
          <w:right w:val="none" w:sz="4" w:space="0" w:color="000000"/>
        </w:pBdr>
        <w:tabs>
          <w:tab w:val="left" w:pos="426"/>
        </w:tabs>
        <w:spacing w:after="0"/>
        <w:ind w:firstLine="567"/>
        <w:jc w:val="both"/>
        <w:rPr>
          <w:rFonts w:ascii="Times New Roman" w:eastAsia="Times New Roman" w:hAnsi="Times New Roman" w:cs="Times New Roman"/>
          <w:color w:val="000000"/>
          <w:sz w:val="28"/>
        </w:rPr>
      </w:pPr>
      <w:r w:rsidRPr="00FC313F">
        <w:rPr>
          <w:rFonts w:ascii="Times New Roman" w:eastAsia="Times New Roman" w:hAnsi="Times New Roman" w:cs="Times New Roman"/>
          <w:color w:val="000000"/>
          <w:sz w:val="28"/>
        </w:rPr>
        <w:t>При оценке условия учитываются только те предложения, которые подтверждаются финансово-экономическим обоснованием, представленным участником торгов.</w:t>
      </w:r>
    </w:p>
    <w:p w:rsidR="007F543E" w:rsidRPr="00FC313F" w:rsidRDefault="007F543E" w:rsidP="007F543E">
      <w:pPr>
        <w:pBdr>
          <w:top w:val="none" w:sz="4" w:space="0" w:color="000000"/>
          <w:left w:val="none" w:sz="4" w:space="0" w:color="000000"/>
          <w:bottom w:val="none" w:sz="4" w:space="0" w:color="000000"/>
          <w:right w:val="none" w:sz="4" w:space="0" w:color="000000"/>
        </w:pBdr>
        <w:tabs>
          <w:tab w:val="left" w:pos="426"/>
        </w:tabs>
        <w:spacing w:after="0"/>
        <w:ind w:firstLine="567"/>
        <w:jc w:val="both"/>
        <w:rPr>
          <w:rFonts w:ascii="Times New Roman" w:eastAsia="Times New Roman" w:hAnsi="Times New Roman" w:cs="Times New Roman"/>
          <w:color w:val="000000"/>
          <w:sz w:val="28"/>
        </w:rPr>
      </w:pPr>
      <w:r w:rsidRPr="00FC313F">
        <w:rPr>
          <w:rFonts w:ascii="Times New Roman" w:eastAsia="Times New Roman" w:hAnsi="Times New Roman" w:cs="Times New Roman"/>
          <w:color w:val="000000"/>
          <w:sz w:val="28"/>
        </w:rPr>
        <w:t>Участники конкурса должны предоставить финансовое – экономическое обоснование, содержащее основные технико-экономические показатели проекта, с указанием количества очередей и сроков начала и окончания их строительства, расчет объема финансирования в рамках реализации Проекта, прогнозные показатели бюджетных эффектов от реализации Проекта, в том числе площадь и стоимость передаваемых объектов недвижимости, прогноз денежных потоков от реализации Проекта в разбивке по годам, показатели экономической эффективности Проекта, в том числе чистый денежный поток на Проект (FCFF), IRR (%), NPV (с указанием ставки дисконтирования), период окупаемости (в годах), дисконтированный период окупаемости (в годах). Материалы финансового – экономического обоснования должны обладать понятной и логичной структурой, в том числе должны быть представлены исходные данные (ТЭПы) и результаты финансовых прогнозов. Информация должна быть представлена в интегрированном виде, данные не должны противоречить друг другу. Значения всех расчетных данных приводятся в рублях, при этом если исходные данные выражены в другой валюте, то они пересчитываются в рубли по единому курсу Центрального банка Российской Федерации на момент выполнения расчетов (указать дату и курс).</w:t>
      </w:r>
    </w:p>
    <w:p w:rsidR="007F543E" w:rsidRPr="00FC313F" w:rsidRDefault="007F543E" w:rsidP="007F543E">
      <w:pPr>
        <w:pBdr>
          <w:top w:val="none" w:sz="4" w:space="0" w:color="000000"/>
          <w:left w:val="none" w:sz="4" w:space="0" w:color="000000"/>
          <w:bottom w:val="none" w:sz="4" w:space="0" w:color="000000"/>
          <w:right w:val="none" w:sz="4" w:space="0" w:color="000000"/>
        </w:pBdr>
        <w:tabs>
          <w:tab w:val="left" w:pos="426"/>
        </w:tabs>
        <w:spacing w:after="0"/>
        <w:ind w:firstLine="567"/>
        <w:jc w:val="both"/>
      </w:pP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sz w:val="28"/>
        </w:rPr>
      </w:pPr>
      <w:r w:rsidRPr="00FC313F">
        <w:rPr>
          <w:rFonts w:ascii="Times New Roman" w:eastAsia="Times New Roman" w:hAnsi="Times New Roman" w:cs="Times New Roman"/>
          <w:b/>
          <w:color w:val="000000"/>
          <w:sz w:val="28"/>
        </w:rPr>
        <w:t>Порядок оценки по критерию:</w:t>
      </w:r>
    </w:p>
    <w:p w:rsidR="007F543E" w:rsidRPr="00FC313F" w:rsidRDefault="007F543E" w:rsidP="007F543E">
      <w:pPr>
        <w:pBdr>
          <w:top w:val="none" w:sz="4" w:space="0" w:color="000000"/>
          <w:left w:val="none" w:sz="4" w:space="0" w:color="000000"/>
          <w:bottom w:val="none" w:sz="4" w:space="0" w:color="000000"/>
          <w:right w:val="none" w:sz="4" w:space="0" w:color="000000"/>
        </w:pBdr>
        <w:tabs>
          <w:tab w:val="left" w:pos="426"/>
        </w:tabs>
        <w:spacing w:after="0"/>
        <w:ind w:firstLine="567"/>
        <w:jc w:val="both"/>
      </w:pPr>
      <w:r w:rsidRPr="00FC313F">
        <w:rPr>
          <w:rFonts w:ascii="Times New Roman" w:eastAsia="Times New Roman" w:hAnsi="Times New Roman" w:cs="Times New Roman"/>
          <w:color w:val="000000"/>
          <w:sz w:val="28"/>
        </w:rPr>
        <w:t>     - в случае, если Участник конкурса не предоставил предложение в рублях о минимальном объеме финансирования работ и (или) предоставил предложение в рублях о минимальном объеме финансирования работ, включая НДС по действующей ставке, который будет предусмотрен в договоре о комплексном развитии территории, подлежащих выполнению лицом, с которым договор о комплексном развитии территории должен быть заключен по результатам торгов, но не предоставил финансово-экономическое обоснование, обосновывающее и подтверждающее предложение в рублях о минимальном объеме финансирования работ, который будет предусмотрен в договоре о комплексном развитии территории, подлежащих выполнению лицом, с которым договор о комплексном развитии территории должен быть заключен по результатам торгов и (или) представил предложение не соответствующее финансово-экономическому обоснованию и (или) представил финансово-экономические обоснование, в котором не содержатся обоснования расчетных показателей представленных сумм, или содержатся расчетные показатели представленных сумм которые не соответствуют положениям Налогового кодекса РФ, Постановлений Правительства РФ, Приказам Минстроя России, федеральным сметным нормативам, Постановлениям Правительства Республики Дагестан или иной нормативной документации и (или) предоставил предложение в рублях менее минимального объема финансирования работ, предусмотренного настоящей конкурсной документацией,  Заявке на участие в Конкурсе присваивается 0 баллов.</w:t>
      </w:r>
    </w:p>
    <w:p w:rsidR="007F543E" w:rsidRPr="00FC313F" w:rsidRDefault="007F543E" w:rsidP="007F543E">
      <w:pPr>
        <w:tabs>
          <w:tab w:val="left" w:pos="426"/>
        </w:tabs>
        <w:spacing w:after="0"/>
        <w:ind w:firstLine="567"/>
        <w:jc w:val="both"/>
      </w:pPr>
      <w:r w:rsidRPr="00FC313F">
        <w:rPr>
          <w:rFonts w:ascii="Times New Roman" w:eastAsia="Times New Roman" w:hAnsi="Times New Roman" w:cs="Times New Roman"/>
          <w:color w:val="000000"/>
          <w:sz w:val="28"/>
        </w:rPr>
        <w:t>-</w:t>
      </w:r>
      <w:r w:rsidRPr="00FC313F">
        <w:rPr>
          <w:rFonts w:ascii="Times New Roman" w:eastAsia="Times New Roman" w:hAnsi="Times New Roman" w:cs="Times New Roman"/>
          <w:color w:val="000000"/>
          <w:sz w:val="28"/>
        </w:rPr>
        <w:tab/>
        <w:t>в случае, если Участник конкурса предоставил предложение в рублях о минимальном объеме финансирования работ, включая НДС по действующей ставке, который будет предусмотрен в договоре о комплексном развитии территории, подлежащих выполнению лицом, с которым договор о комплексном развитии территории должен быть заключен по результатам торгов, в размере от 28 466 072 548 (двадцать восемь миллиардов четыреста шестьдесят шесть миллионов семьдесят две тысячи пятьсот сорок восемь) рублей 74 коп до 29 889 376 176 (двадцать девять миллиардов восемьсот восемьдесят девять миллионов триста семьдесят шесть тысяч сто семьдесят шесть) рублей 17 копеек (что составляет 5% (пятипроцентное) увеличение минимального объема финансирования работ), Заявке на участие в Конкурсе присваивается 20 баллов.</w:t>
      </w:r>
    </w:p>
    <w:p w:rsidR="007F543E" w:rsidRPr="00FC313F" w:rsidRDefault="007F543E" w:rsidP="007F543E">
      <w:pPr>
        <w:tabs>
          <w:tab w:val="left" w:pos="426"/>
        </w:tabs>
        <w:spacing w:after="0"/>
        <w:ind w:firstLine="567"/>
        <w:jc w:val="both"/>
      </w:pPr>
      <w:r w:rsidRPr="00FC313F">
        <w:rPr>
          <w:rFonts w:ascii="Times New Roman" w:eastAsia="Times New Roman" w:hAnsi="Times New Roman" w:cs="Times New Roman"/>
          <w:color w:val="000000"/>
          <w:sz w:val="28"/>
        </w:rPr>
        <w:t>- в случае, если Участник конкурса предоставил предложение в рублях о минимальном объеме финансирования работ, включая НДС по действующей ставке, который будет предусмотрен в договоре о комплексном развитии территории, подлежащих выполнению лицом, с которым договор о комплексном развитии территории должен быть заключен по результатам торгов, в размере от  29 889 376 176 (двадцать девять миллиардов восемьсот восемьдесят девять миллионов триста семьдесят шесть тысяч сто семьдесят шесть) рублей 17 копеек до  31 312 679 803 (тридцать один миллиард триста двенадцать миллионов шестьсот семьдесят девять тысяч восемьсот три) рублей 61 копеек (что составляет 10% (десятипроцентное) увеличение минимального объема финансирования работ), Заявке на участие в Конкурсе присваивается 40 баллов.</w:t>
      </w:r>
    </w:p>
    <w:p w:rsidR="007F543E" w:rsidRPr="00FC313F" w:rsidRDefault="007F543E" w:rsidP="007F543E">
      <w:pPr>
        <w:tabs>
          <w:tab w:val="left" w:pos="426"/>
        </w:tabs>
        <w:spacing w:after="0"/>
        <w:ind w:firstLine="567"/>
        <w:jc w:val="both"/>
      </w:pPr>
      <w:r w:rsidRPr="00FC313F">
        <w:rPr>
          <w:rFonts w:ascii="Times New Roman" w:eastAsia="Times New Roman" w:hAnsi="Times New Roman" w:cs="Times New Roman"/>
          <w:color w:val="000000"/>
          <w:sz w:val="28"/>
        </w:rPr>
        <w:t xml:space="preserve">- </w:t>
      </w:r>
      <w:r w:rsidRPr="00FC313F">
        <w:rPr>
          <w:rFonts w:ascii="Times New Roman" w:eastAsia="Times New Roman" w:hAnsi="Times New Roman" w:cs="Times New Roman"/>
          <w:color w:val="000000"/>
          <w:sz w:val="28"/>
        </w:rPr>
        <w:tab/>
        <w:t>в случае, если Участник конкурса предоставил предложение в рублях о минимальном объеме финансирования работ, включая НДС по действующей ставке, который будет предусмотрен в договоре о комплексном развитии территории, подлежащих выполнению лицом, с которым договор о комплексном развитии территории должен быть заключен по результатам торгов, в размере от 31 312 679 803 (тридцать один миллиард триста двенадцать миллионов шестьсот семьдесят девять тысяч восемьсот три) рублей 61 копеек до  32 735 983 431 (тридцать два миллиарда семьсот тридцать пять миллионов девятьсот восемьдесят три тысячи четыреста тридцать один) рублей 05 копеек (что составляет 15% (пятнадцатипроцентное)  увеличение минимального объема финансирования работ), Заявке на участие в Конкурсе присваивается 60 баллов.</w:t>
      </w:r>
    </w:p>
    <w:p w:rsidR="007F543E" w:rsidRPr="00FC313F" w:rsidRDefault="007F543E" w:rsidP="007F543E">
      <w:pPr>
        <w:tabs>
          <w:tab w:val="left" w:pos="426"/>
        </w:tabs>
        <w:spacing w:after="0"/>
        <w:ind w:firstLine="567"/>
        <w:jc w:val="both"/>
      </w:pPr>
      <w:r w:rsidRPr="00FC313F">
        <w:rPr>
          <w:rFonts w:ascii="Times New Roman" w:eastAsia="Times New Roman" w:hAnsi="Times New Roman" w:cs="Times New Roman"/>
          <w:color w:val="000000"/>
          <w:sz w:val="28"/>
        </w:rPr>
        <w:t xml:space="preserve">- </w:t>
      </w:r>
      <w:r w:rsidRPr="00FC313F">
        <w:rPr>
          <w:rFonts w:ascii="Times New Roman" w:eastAsia="Times New Roman" w:hAnsi="Times New Roman" w:cs="Times New Roman"/>
          <w:color w:val="000000"/>
          <w:sz w:val="28"/>
        </w:rPr>
        <w:tab/>
        <w:t>в случае, если Участник конкурса предоставил предложение в рублях о минимальном объеме финансирования работ, включая НДС по действующей ставке, который будет предусмотрен в договоре о комплексном развитии территории, подлежащих выполнению лицом, с которым договор о комплексном развитии территории должен быть заключен по результатам торгов, в размере от 32 735 983 431 (тридцать два миллиарда семьсот тридцать пять миллионов девятьсот восемьдесят три тысячи четыреста тридцать один) рублей 05 копеек до  34 159 287 058 (тридцать четыре миллиарда сто пятьдесят девять миллионов двести восемьдесят семь тысяч пятьдесят восемь) рублей 48 копеек (что составляет 20% (двадцатипроцентное) увеличение минимального объема финансирования работ), Заявке на участие в Конкурсе присваивается 80 баллов.</w:t>
      </w:r>
    </w:p>
    <w:p w:rsidR="007F543E" w:rsidRPr="00FC313F" w:rsidRDefault="007F543E" w:rsidP="007F543E">
      <w:pPr>
        <w:tabs>
          <w:tab w:val="left" w:pos="426"/>
        </w:tabs>
        <w:spacing w:after="0" w:line="240" w:lineRule="auto"/>
        <w:ind w:firstLine="567"/>
        <w:jc w:val="both"/>
      </w:pPr>
      <w:r w:rsidRPr="00FC313F">
        <w:rPr>
          <w:rFonts w:ascii="Times New Roman" w:eastAsia="Times New Roman" w:hAnsi="Times New Roman" w:cs="Times New Roman"/>
          <w:color w:val="000000"/>
          <w:sz w:val="28"/>
        </w:rPr>
        <w:t xml:space="preserve">- </w:t>
      </w:r>
      <w:r w:rsidRPr="00FC313F">
        <w:rPr>
          <w:rFonts w:ascii="Times New Roman" w:eastAsia="Times New Roman" w:hAnsi="Times New Roman" w:cs="Times New Roman"/>
          <w:color w:val="000000"/>
          <w:sz w:val="28"/>
        </w:rPr>
        <w:tab/>
        <w:t>в случае, если Участник конкурса предоставил предложение в рублях о минимальном объеме финансирования работ, включая НДС по действующей ставке, который будет предусмотрен в договоре о комплексном развитии территории, подлежащих выполнению лицом, с которым договор о комплексном развитии территории должен быть заключен по результатам торгов, в размере от 34 159 287 058 (тридцать четыре миллиарда сто пятьдесят девять миллионов двести восемьдесят семь тысяч пятьдесят восемь) рублей 48 копеек, Заявке на участие в конкурсе присваивается 100 баллов.</w:t>
      </w:r>
    </w:p>
    <w:p w:rsidR="007F543E" w:rsidRPr="00FC313F" w:rsidRDefault="007F543E" w:rsidP="007F543E">
      <w:pPr>
        <w:pBdr>
          <w:top w:val="none" w:sz="4" w:space="0" w:color="000000"/>
          <w:left w:val="none" w:sz="4" w:space="0" w:color="000000"/>
          <w:bottom w:val="none" w:sz="4" w:space="0" w:color="000000"/>
          <w:right w:val="none" w:sz="4" w:space="0" w:color="000000"/>
        </w:pBdr>
        <w:shd w:val="clear" w:color="FFFFFF" w:fill="FFFFFF"/>
        <w:spacing w:after="0"/>
        <w:ind w:firstLine="567"/>
        <w:jc w:val="both"/>
      </w:pPr>
      <w:r w:rsidRPr="00FC313F">
        <w:rPr>
          <w:rFonts w:ascii="Times New Roman" w:eastAsia="Times New Roman" w:hAnsi="Times New Roman" w:cs="Times New Roman"/>
          <w:color w:val="000000"/>
          <w:sz w:val="28"/>
        </w:rPr>
        <w:t> </w:t>
      </w:r>
    </w:p>
    <w:p w:rsidR="007F543E" w:rsidRPr="00FC313F" w:rsidRDefault="007F543E" w:rsidP="007F543E">
      <w:pPr>
        <w:pBdr>
          <w:top w:val="none" w:sz="4" w:space="0" w:color="000000"/>
          <w:left w:val="none" w:sz="4" w:space="0" w:color="000000"/>
          <w:bottom w:val="none" w:sz="4" w:space="0" w:color="000000"/>
          <w:right w:val="none" w:sz="4" w:space="0" w:color="000000"/>
        </w:pBdr>
        <w:shd w:val="clear" w:color="FFFFFF" w:fill="FFFFFF"/>
        <w:spacing w:after="0"/>
        <w:ind w:firstLine="567"/>
        <w:jc w:val="both"/>
      </w:pPr>
      <w:r w:rsidRPr="00FC313F">
        <w:rPr>
          <w:rFonts w:ascii="Times New Roman" w:eastAsia="Times New Roman" w:hAnsi="Times New Roman" w:cs="Times New Roman"/>
          <w:color w:val="000000"/>
          <w:sz w:val="28"/>
        </w:rPr>
        <w:t>Для расчёта количества баллов Участника конкурса по данному условию количество баллов, присвоенное Заявке на участие в Конкурсе, умножается на коэффициент значимости данного условия конкурса К1 = 0,2.</w:t>
      </w:r>
    </w:p>
    <w:p w:rsidR="007F543E" w:rsidRPr="00FC313F" w:rsidRDefault="007F543E" w:rsidP="007F543E">
      <w:pPr>
        <w:pBdr>
          <w:top w:val="none" w:sz="4" w:space="0" w:color="000000"/>
          <w:left w:val="none" w:sz="4" w:space="0" w:color="000000"/>
          <w:bottom w:val="none" w:sz="4" w:space="0" w:color="000000"/>
          <w:right w:val="none" w:sz="4" w:space="0" w:color="000000"/>
        </w:pBdr>
        <w:tabs>
          <w:tab w:val="left" w:pos="426"/>
        </w:tabs>
        <w:spacing w:after="0"/>
        <w:jc w:val="both"/>
      </w:pPr>
      <w:r w:rsidRPr="00FC313F">
        <w:rPr>
          <w:rFonts w:ascii="Times New Roman" w:eastAsia="Times New Roman" w:hAnsi="Times New Roman" w:cs="Times New Roman"/>
          <w:color w:val="000000"/>
          <w:sz w:val="28"/>
        </w:rPr>
        <w:t> </w:t>
      </w:r>
    </w:p>
    <w:p w:rsidR="007F543E" w:rsidRPr="00FC313F" w:rsidRDefault="007F543E" w:rsidP="007F543E">
      <w:pPr>
        <w:pBdr>
          <w:top w:val="none" w:sz="4" w:space="0" w:color="000000"/>
          <w:left w:val="none" w:sz="4" w:space="0" w:color="000000"/>
          <w:bottom w:val="none" w:sz="4" w:space="0" w:color="000000"/>
          <w:right w:val="none" w:sz="4" w:space="0" w:color="000000"/>
        </w:pBdr>
        <w:spacing w:line="235" w:lineRule="atLeast"/>
        <w:ind w:firstLine="850"/>
        <w:jc w:val="both"/>
        <w:rPr>
          <w:rFonts w:ascii="Times New Roman" w:hAnsi="Times New Roman" w:cs="Times New Roman"/>
          <w:b/>
          <w:sz w:val="28"/>
          <w:szCs w:val="28"/>
        </w:rPr>
      </w:pPr>
      <w:r w:rsidRPr="00FC313F">
        <w:rPr>
          <w:rFonts w:ascii="Times New Roman" w:eastAsia="Times New Roman" w:hAnsi="Times New Roman" w:cs="Times New Roman"/>
          <w:b/>
          <w:color w:val="000000"/>
          <w:sz w:val="28"/>
        </w:rPr>
        <w:t xml:space="preserve">1.2. </w:t>
      </w:r>
      <w:r w:rsidRPr="00FC313F">
        <w:rPr>
          <w:rFonts w:ascii="Times New Roman" w:eastAsia="Times New Roman" w:hAnsi="Times New Roman" w:cs="Times New Roman"/>
          <w:b/>
          <w:color w:val="000000"/>
          <w:sz w:val="28"/>
          <w:szCs w:val="28"/>
        </w:rPr>
        <w:t>Оценка конкурсного предложения участника конкурса по конкурсному условию 2 «Технические и качественные характеристики результатов работ</w:t>
      </w:r>
      <w:r w:rsidRPr="00FC313F">
        <w:rPr>
          <w:rFonts w:ascii="Times New Roman" w:hAnsi="Times New Roman" w:cs="Times New Roman"/>
          <w:b/>
          <w:sz w:val="28"/>
          <w:szCs w:val="28"/>
        </w:rPr>
        <w:t>, которые предполагаются к выполнению в рамках договора о комплексном развитии территории».</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b/>
          <w:sz w:val="28"/>
          <w:szCs w:val="28"/>
        </w:rPr>
      </w:pPr>
      <w:r w:rsidRPr="00FC313F">
        <w:rPr>
          <w:rFonts w:ascii="Times New Roman" w:hAnsi="Times New Roman"/>
          <w:b/>
          <w:sz w:val="28"/>
          <w:szCs w:val="28"/>
        </w:rPr>
        <w:t>Требования к документам:</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40"/>
        <w:jc w:val="both"/>
      </w:pPr>
      <w:r w:rsidRPr="00FC313F">
        <w:rPr>
          <w:rFonts w:ascii="Times New Roman" w:eastAsia="Times New Roman" w:hAnsi="Times New Roman" w:cs="Times New Roman"/>
          <w:color w:val="000000"/>
          <w:sz w:val="28"/>
        </w:rPr>
        <w:t xml:space="preserve">Участники должны предоставить Концепцию развития территории, </w:t>
      </w:r>
      <w:r w:rsidRPr="00FC313F">
        <w:rPr>
          <w:rFonts w:ascii="Times New Roman" w:eastAsia="Times New Roman" w:hAnsi="Times New Roman" w:cs="Times New Roman"/>
          <w:color w:val="000000" w:themeColor="text1"/>
          <w:sz w:val="28"/>
        </w:rPr>
        <w:t xml:space="preserve">содержащую письменное изложение предлагаемых технических и качественных характеристик результатов работ, которые предполагаются к выполнению в рамках договора о комплексном развитии территории и предусмотрены конкурсным условием 1, их техническое и экономическое обоснование и их графическое полное наглядное изображение (эскиз), в цвете, в масштабе, в формате не менее А2, с пояснительной запиской, расшифровывающей все условные обозначения и </w:t>
      </w:r>
      <w:r w:rsidRPr="00FC313F">
        <w:rPr>
          <w:rFonts w:ascii="Times New Roman" w:eastAsia="Times New Roman" w:hAnsi="Times New Roman" w:cs="Times New Roman"/>
          <w:color w:val="000000"/>
          <w:sz w:val="28"/>
        </w:rPr>
        <w:t xml:space="preserve">изображения на эскизе (далее - Концепция развития территории).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40"/>
        <w:jc w:val="both"/>
        <w:rPr>
          <w:color w:val="000000" w:themeColor="text1"/>
        </w:rPr>
      </w:pPr>
      <w:r w:rsidRPr="00FC313F">
        <w:rPr>
          <w:rFonts w:ascii="Times New Roman" w:eastAsia="Times New Roman" w:hAnsi="Times New Roman" w:cs="Times New Roman"/>
          <w:color w:val="000000"/>
          <w:sz w:val="28"/>
        </w:rPr>
        <w:t xml:space="preserve">Концепция развития территории должна содержать объекты жилищного фонда, коммерческие объекты, обеспечение территории объектами социальной, коммунальной, транспортной инфраструктуры, элементами благоустройства и </w:t>
      </w:r>
      <w:r w:rsidRPr="00FC313F">
        <w:rPr>
          <w:rFonts w:ascii="Times New Roman" w:eastAsia="Times New Roman" w:hAnsi="Times New Roman" w:cs="Times New Roman"/>
          <w:color w:val="000000" w:themeColor="text1"/>
          <w:sz w:val="28"/>
        </w:rPr>
        <w:t xml:space="preserve">местами общего пользования.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40"/>
        <w:jc w:val="both"/>
        <w:rPr>
          <w:color w:val="000000" w:themeColor="text1"/>
        </w:rPr>
      </w:pPr>
      <w:r w:rsidRPr="00FC313F">
        <w:rPr>
          <w:rFonts w:ascii="Times New Roman" w:eastAsia="Times New Roman" w:hAnsi="Times New Roman" w:cs="Times New Roman"/>
          <w:color w:val="000000" w:themeColor="text1"/>
          <w:sz w:val="28"/>
        </w:rPr>
        <w:t>Предложенная участником Концепция развития территории оценивается, в том числе на соответствие нормативным требованиям обеспеченности объектами социальной, коммунальной, транспортной инфраструктуры, установленным в региональных и (или) местных нормативах градостроительного проектирования.</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40"/>
        <w:jc w:val="both"/>
        <w:rPr>
          <w:rFonts w:ascii="Times New Roman" w:eastAsia="Times New Roman" w:hAnsi="Times New Roman" w:cs="Times New Roman"/>
          <w:color w:val="000000" w:themeColor="text1"/>
          <w:sz w:val="28"/>
        </w:rPr>
      </w:pPr>
      <w:r w:rsidRPr="00FC313F">
        <w:rPr>
          <w:rFonts w:ascii="Times New Roman" w:eastAsia="Times New Roman" w:hAnsi="Times New Roman" w:cs="Times New Roman"/>
          <w:color w:val="000000" w:themeColor="text1"/>
          <w:sz w:val="28"/>
        </w:rPr>
        <w:t xml:space="preserve">Предложенная участником Концепция развития территории также оценивается по глубине уровня проработки (градостроительный анализ, анализ местоположения, маркетинговый анализ и др.), полноте представленной информации и на соответствие иным документам, представленным участником, таким как финансовое обоснование (финансовая модель, рассчитанная на весь период реализации проекта комплексного развития территории). </w:t>
      </w:r>
    </w:p>
    <w:p w:rsidR="007F543E" w:rsidRPr="00FC313F" w:rsidRDefault="007F543E" w:rsidP="007F543E">
      <w:pPr>
        <w:spacing w:after="0" w:line="240" w:lineRule="auto"/>
        <w:ind w:firstLine="567"/>
        <w:jc w:val="both"/>
        <w:rPr>
          <w:rFonts w:ascii="Times New Roman" w:hAnsi="Times New Roman"/>
          <w:b/>
          <w:sz w:val="28"/>
          <w:szCs w:val="28"/>
        </w:rPr>
      </w:pPr>
    </w:p>
    <w:p w:rsidR="007F543E" w:rsidRPr="00FC313F" w:rsidRDefault="007F543E" w:rsidP="007F543E">
      <w:pPr>
        <w:spacing w:after="0" w:line="240" w:lineRule="auto"/>
        <w:ind w:firstLine="567"/>
        <w:jc w:val="both"/>
        <w:rPr>
          <w:rFonts w:ascii="Times New Roman" w:hAnsi="Times New Roman"/>
          <w:b/>
          <w:sz w:val="28"/>
          <w:szCs w:val="28"/>
        </w:rPr>
      </w:pPr>
      <w:r w:rsidRPr="00FC313F">
        <w:rPr>
          <w:rFonts w:ascii="Times New Roman" w:hAnsi="Times New Roman"/>
          <w:b/>
          <w:sz w:val="28"/>
          <w:szCs w:val="28"/>
        </w:rPr>
        <w:t>Порядок оценки по критерию:</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40"/>
        <w:jc w:val="both"/>
      </w:pPr>
      <w:r w:rsidRPr="00FC313F">
        <w:rPr>
          <w:rFonts w:ascii="Times New Roman" w:eastAsia="Times New Roman" w:hAnsi="Times New Roman" w:cs="Times New Roman"/>
          <w:color w:val="000000" w:themeColor="text1"/>
          <w:sz w:val="28"/>
        </w:rPr>
        <w:t xml:space="preserve">В случае непредоставления Участником Концепции развития территории и (или) предоставленная Участником Концепции развития представляет собой полностью или частично скопированную Концепцию развития (Приложение к Конкурсной документации), без предложения дополнительных архитектурных и планировочных решений и (или) предоставления Участником Концепции развития территории, не </w:t>
      </w:r>
      <w:r w:rsidRPr="00FC313F">
        <w:rPr>
          <w:rFonts w:ascii="Times New Roman" w:eastAsia="Times New Roman" w:hAnsi="Times New Roman" w:cs="Times New Roman"/>
          <w:color w:val="000000"/>
          <w:sz w:val="28"/>
        </w:rPr>
        <w:t>соответствующей условиям комплексного развития территории, установленным в извещении,</w:t>
      </w:r>
      <w:r w:rsidRPr="00FC313F">
        <w:t xml:space="preserve"> </w:t>
      </w:r>
      <w:r w:rsidRPr="00FC313F">
        <w:rPr>
          <w:rFonts w:ascii="Times New Roman" w:eastAsia="Times New Roman" w:hAnsi="Times New Roman" w:cs="Times New Roman"/>
          <w:color w:val="000000"/>
          <w:sz w:val="28"/>
        </w:rPr>
        <w:t>и (или) предоставления Участником Концепции развития территории, не соответствующей требованиям к ней, установленным в настоящей конкурсной документации и (или)</w:t>
      </w:r>
      <w:r w:rsidRPr="00FC313F">
        <w:t xml:space="preserve"> </w:t>
      </w:r>
      <w:r w:rsidRPr="00FC313F">
        <w:rPr>
          <w:rFonts w:ascii="Times New Roman" w:eastAsia="Times New Roman" w:hAnsi="Times New Roman" w:cs="Times New Roman"/>
          <w:color w:val="000000"/>
          <w:sz w:val="28"/>
        </w:rPr>
        <w:t>предоставления Участником Концепции развития территории, не соответствующей финансово-экономическому обоснованию, обосновывающей и подтверждающей предложение в рублях о минимальном объеме финансирования работ, Заявке на участие в Конкурсе присваивается 0 баллов.</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40"/>
        <w:jc w:val="both"/>
        <w:rPr>
          <w:color w:val="000000" w:themeColor="text1"/>
        </w:rPr>
      </w:pPr>
      <w:r w:rsidRPr="00FC313F">
        <w:rPr>
          <w:rFonts w:ascii="Times New Roman" w:eastAsia="Times New Roman" w:hAnsi="Times New Roman" w:cs="Times New Roman"/>
          <w:color w:val="000000"/>
          <w:sz w:val="28"/>
        </w:rPr>
        <w:t xml:space="preserve">В случае, если представленная Участником Концепция развития территории соответствует условиям комплексного развития территории, но не соответствует нормативным требованиям обеспеченности объектами социальной, коммунальной, транспортной инфраструктуры, установленным в региональных, местных нормативах </w:t>
      </w:r>
      <w:r w:rsidRPr="00FC313F">
        <w:rPr>
          <w:rFonts w:ascii="Times New Roman" w:eastAsia="Times New Roman" w:hAnsi="Times New Roman" w:cs="Times New Roman"/>
          <w:color w:val="000000" w:themeColor="text1"/>
          <w:sz w:val="28"/>
        </w:rPr>
        <w:t>градостроительного проектирования</w:t>
      </w:r>
      <w:r w:rsidRPr="000E7C04">
        <w:t xml:space="preserve"> </w:t>
      </w:r>
      <w:r w:rsidRPr="000E7C04">
        <w:rPr>
          <w:rFonts w:ascii="Times New Roman" w:eastAsia="Times New Roman" w:hAnsi="Times New Roman" w:cs="Times New Roman"/>
          <w:color w:val="000000" w:themeColor="text1"/>
          <w:sz w:val="28"/>
        </w:rPr>
        <w:t xml:space="preserve">и (или) </w:t>
      </w:r>
      <w:r w:rsidRPr="00FC313F">
        <w:rPr>
          <w:rFonts w:ascii="Times New Roman" w:eastAsia="Times New Roman" w:hAnsi="Times New Roman" w:cs="Times New Roman"/>
          <w:color w:val="000000" w:themeColor="text1"/>
          <w:sz w:val="28"/>
        </w:rPr>
        <w:t xml:space="preserve"> не содержит предложений по архитектурным или планировочным решениям и (или)</w:t>
      </w:r>
      <w:r w:rsidRPr="00FC313F">
        <w:t xml:space="preserve"> </w:t>
      </w:r>
      <w:r w:rsidRPr="00FC313F">
        <w:rPr>
          <w:rFonts w:ascii="Times New Roman" w:eastAsia="Times New Roman" w:hAnsi="Times New Roman" w:cs="Times New Roman"/>
          <w:color w:val="000000" w:themeColor="text1"/>
          <w:sz w:val="28"/>
        </w:rPr>
        <w:t>предоставленная Участником Концепции развития представляет собой частично скопированную Концепцию развития (Приложение к Конкурсной документации), без предложения уникальных архитектурных или планировочных решений и (или)  не содержит предложений по обеспечению территории объектами социальной, коммунальной и транспортной инфраструктурой, возводимой за счет участника конкурса, и (или)  предоставленные предложения экономически (в том числе цены реализации и емкость рынка не подтверждаются анализом существующего конкурентного окружения и рыночными условиями)  и технически необоснованны и (или) формат представления Концепции развития территории не соответствует всем требованиям, изложенным в конкурсном условии, и (или) присутствуют расхождения или несоответствия в представленных участником документах, Заявке на участие в Конкурсе присваивается 50 баллов.</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40"/>
        <w:jc w:val="both"/>
        <w:rPr>
          <w:color w:val="000000" w:themeColor="text1"/>
        </w:rPr>
      </w:pPr>
      <w:r w:rsidRPr="00FC313F">
        <w:rPr>
          <w:rFonts w:ascii="Times New Roman" w:eastAsia="Times New Roman" w:hAnsi="Times New Roman" w:cs="Times New Roman"/>
          <w:color w:val="000000" w:themeColor="text1"/>
          <w:sz w:val="28"/>
        </w:rPr>
        <w:t>В случае, если представленная Участником Концепция развития территории соответствует условиям комплексного развития территории, нормативным требованиям обеспеченности объектами социальной, коммунальной, транспортной инфраструктуры, установленным в региональных и (или) местных нормативах градостроительного, проектирования, содержит предложения по обеспечению территории объектами социальной, коммунальной и транспортной инфраструктуры за счет участника конкурса, и предоставленные предложения экономически и технически обоснованы, а формат представления Концепция развития территории максимально проработан и соответствует всем требованиям, изложенным в конкурсном условии, определена этапность строительства как жилых объектов, так и объектов инфраструктуры, параметры определенные Концепцией подтверждаются маркетинговым и градостроительным анализом и финансово-экономическим анализом, Заявке на участие в Конкурсе присваивается 100 баллов.</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40"/>
        <w:jc w:val="both"/>
        <w:rPr>
          <w:rFonts w:ascii="Times New Roman" w:eastAsia="Times New Roman" w:hAnsi="Times New Roman" w:cs="Times New Roman"/>
          <w:color w:val="000000" w:themeColor="text1"/>
          <w:sz w:val="28"/>
        </w:rPr>
      </w:pPr>
      <w:r w:rsidRPr="00FC313F">
        <w:rPr>
          <w:rFonts w:ascii="Times New Roman" w:eastAsia="Times New Roman" w:hAnsi="Times New Roman" w:cs="Times New Roman"/>
          <w:color w:val="000000" w:themeColor="text1"/>
          <w:sz w:val="28"/>
        </w:rPr>
        <w:t>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40"/>
        <w:jc w:val="both"/>
      </w:pPr>
      <w:r w:rsidRPr="00FC313F">
        <w:rPr>
          <w:rFonts w:ascii="Times New Roman" w:eastAsia="Times New Roman" w:hAnsi="Times New Roman" w:cs="Times New Roman"/>
          <w:color w:val="000000" w:themeColor="text1"/>
          <w:sz w:val="28"/>
        </w:rPr>
        <w:t xml:space="preserve">Для расчёта количества баллов Участника конкурса по данному условию </w:t>
      </w:r>
      <w:r w:rsidRPr="00FC313F">
        <w:rPr>
          <w:rFonts w:ascii="Times New Roman" w:eastAsia="Times New Roman" w:hAnsi="Times New Roman" w:cs="Times New Roman"/>
          <w:color w:val="000000"/>
          <w:sz w:val="28"/>
        </w:rPr>
        <w:t>количество баллов, присвоенное Заявке на участие в Конкурсе, умножается на коэффициент значимости данного условия конкурса К2 = 0,6.</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jc w:val="both"/>
      </w:pPr>
      <w:r w:rsidRPr="00FC313F">
        <w:rPr>
          <w:rFonts w:ascii="Times New Roman" w:eastAsia="Times New Roman" w:hAnsi="Times New Roman" w:cs="Times New Roman"/>
          <w:color w:val="000000"/>
          <w:sz w:val="28"/>
        </w:rPr>
        <w:t> </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ind w:firstLine="567"/>
        <w:jc w:val="both"/>
        <w:rPr>
          <w:rFonts w:ascii="Times New Roman" w:eastAsia="Times New Roman" w:hAnsi="Times New Roman" w:cs="Times New Roman"/>
          <w:b/>
          <w:color w:val="000000" w:themeColor="text1"/>
          <w:sz w:val="28"/>
        </w:rPr>
      </w:pPr>
      <w:r w:rsidRPr="00FC313F">
        <w:rPr>
          <w:rFonts w:ascii="Times New Roman" w:eastAsia="Times New Roman" w:hAnsi="Times New Roman" w:cs="Times New Roman"/>
          <w:b/>
          <w:color w:val="000000" w:themeColor="text1"/>
          <w:sz w:val="28"/>
        </w:rPr>
        <w:t>1.3.</w:t>
      </w:r>
      <w:r w:rsidRPr="00FC313F">
        <w:rPr>
          <w:rFonts w:ascii="Times New Roman" w:eastAsia="Times New Roman" w:hAnsi="Times New Roman" w:cs="Times New Roman"/>
          <w:b/>
          <w:color w:val="000000" w:themeColor="text1"/>
          <w:sz w:val="28"/>
        </w:rPr>
        <w:tab/>
        <w:t>Оценка конкурсного предложения участника конкурса по конкурсному условию 3 «Размер и характеристики площади жилых, нежилых и иных объектов, создаваемых в соответствии с договором о комплексном развитии территории и подлежащих передаче в собственность Российской Федерации, субъекта Российской Федерации, муниципального образования, формирующие планируемую к передаче стоимость жилых, нежилых и иных объектов (в том числе НДС по действующей ставке), в том числе:</w:t>
      </w:r>
    </w:p>
    <w:p w:rsidR="007F543E" w:rsidRPr="00FC313F" w:rsidRDefault="007F543E" w:rsidP="007F543E">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Times New Roman" w:hAnsi="Times New Roman" w:cs="Times New Roman"/>
          <w:b/>
          <w:color w:val="000000" w:themeColor="text1"/>
          <w:sz w:val="28"/>
        </w:rPr>
      </w:pPr>
      <w:r w:rsidRPr="00FC313F">
        <w:rPr>
          <w:rFonts w:ascii="Times New Roman" w:eastAsia="Times New Roman" w:hAnsi="Times New Roman" w:cs="Times New Roman"/>
          <w:b/>
          <w:color w:val="000000" w:themeColor="text1"/>
          <w:sz w:val="28"/>
        </w:rPr>
        <w:t>3.1) Физкультурно-оздоровительный комплекс общей площадью не менее 1000 кв.м. стоимостью не менее 150 млн. рублей;</w:t>
      </w:r>
    </w:p>
    <w:p w:rsidR="007F543E" w:rsidRPr="00FC313F" w:rsidRDefault="007F543E" w:rsidP="007F543E">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Times New Roman" w:hAnsi="Times New Roman" w:cs="Times New Roman"/>
          <w:b/>
          <w:color w:val="000000" w:themeColor="text1"/>
          <w:sz w:val="28"/>
        </w:rPr>
      </w:pPr>
      <w:r w:rsidRPr="00FC313F">
        <w:rPr>
          <w:rFonts w:ascii="Times New Roman" w:eastAsia="Times New Roman" w:hAnsi="Times New Roman" w:cs="Times New Roman"/>
          <w:b/>
          <w:color w:val="000000" w:themeColor="text1"/>
          <w:sz w:val="28"/>
        </w:rPr>
        <w:t>3.2) Центр дополнительного образования общей площадью не менее 500 кв.м. стоимостью не менее 120 млн. рублей;</w:t>
      </w:r>
    </w:p>
    <w:p w:rsidR="007F543E" w:rsidRPr="00FC313F" w:rsidRDefault="007F543E" w:rsidP="007F543E">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Times New Roman" w:hAnsi="Times New Roman" w:cs="Times New Roman"/>
          <w:b/>
          <w:color w:val="000000" w:themeColor="text1"/>
          <w:sz w:val="28"/>
        </w:rPr>
      </w:pPr>
      <w:r w:rsidRPr="00FC313F">
        <w:rPr>
          <w:rFonts w:ascii="Times New Roman" w:eastAsia="Times New Roman" w:hAnsi="Times New Roman" w:cs="Times New Roman"/>
          <w:b/>
          <w:color w:val="000000" w:themeColor="text1"/>
          <w:sz w:val="28"/>
        </w:rPr>
        <w:t>3.3) Жилые помещения (квартиры) общей площадью не менее 2077 кв.м. стоимостью не менее 174,312 млн. рублей;</w:t>
      </w:r>
    </w:p>
    <w:p w:rsidR="007F543E" w:rsidRPr="00FC313F" w:rsidRDefault="007F543E" w:rsidP="007F543E">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Times New Roman" w:hAnsi="Times New Roman" w:cs="Times New Roman"/>
          <w:b/>
          <w:color w:val="000000" w:themeColor="text1"/>
          <w:sz w:val="28"/>
        </w:rPr>
      </w:pPr>
      <w:r w:rsidRPr="00FC313F">
        <w:rPr>
          <w:rFonts w:ascii="Times New Roman" w:eastAsia="Times New Roman" w:hAnsi="Times New Roman" w:cs="Times New Roman"/>
          <w:b/>
          <w:color w:val="000000" w:themeColor="text1"/>
          <w:sz w:val="28"/>
        </w:rPr>
        <w:t>3.4) Иные объекты по предложению участника Конкурса.</w:t>
      </w:r>
    </w:p>
    <w:p w:rsidR="007F543E" w:rsidRPr="00FC313F" w:rsidRDefault="007F543E" w:rsidP="007F543E">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color w:val="FF0000"/>
        </w:rPr>
      </w:pPr>
    </w:p>
    <w:p w:rsidR="007F543E" w:rsidRPr="00FC313F" w:rsidRDefault="007F543E" w:rsidP="007F543E">
      <w:pPr>
        <w:spacing w:after="0" w:line="240" w:lineRule="auto"/>
        <w:ind w:firstLine="567"/>
        <w:jc w:val="both"/>
        <w:rPr>
          <w:rFonts w:ascii="Times New Roman" w:hAnsi="Times New Roman"/>
          <w:b/>
          <w:sz w:val="28"/>
          <w:szCs w:val="28"/>
        </w:rPr>
      </w:pPr>
      <w:r w:rsidRPr="00FC313F">
        <w:rPr>
          <w:rFonts w:ascii="Times New Roman" w:hAnsi="Times New Roman"/>
          <w:b/>
          <w:sz w:val="28"/>
          <w:szCs w:val="28"/>
        </w:rPr>
        <w:t>Требования к документам:</w:t>
      </w: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rPr>
        <w:t>Перечень жилых, нежилых и иных объектов, их площади, характеристики и их планируемая стоимость, включая НДС по действующей ставке, формируется участником.</w:t>
      </w: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rPr>
        <w:t>Участники должны представить предложение содержащее общее количество</w:t>
      </w:r>
      <w:r w:rsidRPr="00FC313F">
        <w:t xml:space="preserve"> </w:t>
      </w:r>
      <w:r w:rsidRPr="00FC313F">
        <w:rPr>
          <w:rFonts w:ascii="Times New Roman" w:hAnsi="Times New Roman"/>
          <w:sz w:val="28"/>
          <w:szCs w:val="28"/>
        </w:rPr>
        <w:t xml:space="preserve">и характеристики площади предлагаемых объектов, стоимости которых подтверждаются финансово-экономическим обоснованием объема инвестиций. </w:t>
      </w: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rPr>
        <w:t>Общая стоимость создаваемых жилых объектов, планируемых к передаче в собственность Российской Федерации, субъекта Российской Федерации, муниципального образования, рассчитывается исходя из средней рыночной стоимости одного квадратного метра общей площади жилого помещения по субъектам Российской Федерации утв. приказом Министерства строительства и жилищно-коммунального хозяйства Российской Федерации от 18.06.2024 № 390 пр.</w:t>
      </w: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rPr>
        <w:t>Общая стоимость создаваемых нежилых и иных объектов, планируемых к передаче в собственность Российской Федерации, субъекта Российской Федерации, муниципального образования, подтверждается исходя из сметной стоимости строительства, рассчитанной по НЦС, и/или проектно-сметной документации, и/или исходя из стоимости строительства объектов-аналогов.</w:t>
      </w:r>
    </w:p>
    <w:p w:rsidR="007F543E" w:rsidRDefault="007F543E" w:rsidP="007F543E">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8"/>
        </w:rPr>
      </w:pPr>
    </w:p>
    <w:p w:rsidR="007F543E" w:rsidRPr="00FC313F" w:rsidRDefault="007F543E" w:rsidP="007F543E">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8"/>
        </w:rPr>
      </w:pPr>
    </w:p>
    <w:p w:rsidR="007F543E" w:rsidRPr="00FC313F" w:rsidRDefault="007F543E" w:rsidP="007F543E">
      <w:pPr>
        <w:spacing w:after="0" w:line="240" w:lineRule="auto"/>
        <w:ind w:firstLine="567"/>
        <w:jc w:val="both"/>
        <w:rPr>
          <w:rFonts w:ascii="Times New Roman" w:hAnsi="Times New Roman"/>
          <w:b/>
          <w:sz w:val="28"/>
          <w:szCs w:val="28"/>
        </w:rPr>
      </w:pPr>
      <w:r w:rsidRPr="00FC313F">
        <w:rPr>
          <w:rFonts w:ascii="Times New Roman" w:hAnsi="Times New Roman"/>
          <w:b/>
          <w:sz w:val="28"/>
          <w:szCs w:val="28"/>
        </w:rPr>
        <w:t>Порядок оценки по критерию:</w:t>
      </w:r>
    </w:p>
    <w:p w:rsidR="007F543E" w:rsidRPr="00FC313F" w:rsidRDefault="007F543E" w:rsidP="007F543E">
      <w:pPr>
        <w:spacing w:after="0" w:line="240" w:lineRule="auto"/>
        <w:ind w:firstLine="567"/>
        <w:jc w:val="both"/>
        <w:rPr>
          <w:rFonts w:ascii="Times New Roman" w:hAnsi="Times New Roman"/>
          <w:sz w:val="28"/>
          <w:szCs w:val="28"/>
        </w:rPr>
      </w:pP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rPr>
        <w:t>Оценка конкурсного условия по критерию 3 (С) производится по формуле:</w:t>
      </w:r>
    </w:p>
    <w:p w:rsidR="007F543E" w:rsidRDefault="007F543E" w:rsidP="007F543E">
      <w:pPr>
        <w:spacing w:after="0" w:line="240" w:lineRule="auto"/>
        <w:ind w:firstLine="567"/>
        <w:jc w:val="center"/>
        <w:rPr>
          <w:rFonts w:ascii="Times New Roman" w:hAnsi="Times New Roman"/>
          <w:sz w:val="28"/>
          <w:szCs w:val="28"/>
        </w:rPr>
      </w:pPr>
    </w:p>
    <w:p w:rsidR="007F543E" w:rsidRPr="00FC313F" w:rsidRDefault="007F543E" w:rsidP="007F543E">
      <w:pPr>
        <w:spacing w:after="0" w:line="240" w:lineRule="auto"/>
        <w:ind w:firstLine="567"/>
        <w:jc w:val="center"/>
        <w:rPr>
          <w:rFonts w:ascii="Times New Roman" w:hAnsi="Times New Roman"/>
          <w:sz w:val="28"/>
          <w:szCs w:val="28"/>
        </w:rPr>
      </w:pPr>
      <w:r w:rsidRPr="00FC313F">
        <w:rPr>
          <w:rFonts w:ascii="Times New Roman" w:hAnsi="Times New Roman"/>
          <w:sz w:val="28"/>
          <w:szCs w:val="28"/>
        </w:rPr>
        <w:t>Сi = 0,2 * (С1+С2+С3+С4) где,</w:t>
      </w:r>
    </w:p>
    <w:p w:rsidR="007F543E" w:rsidRPr="00FC313F" w:rsidRDefault="007F543E" w:rsidP="007F543E">
      <w:pPr>
        <w:spacing w:after="0" w:line="240" w:lineRule="auto"/>
        <w:ind w:firstLine="567"/>
        <w:jc w:val="center"/>
        <w:rPr>
          <w:rFonts w:ascii="Times New Roman" w:hAnsi="Times New Roman"/>
          <w:sz w:val="24"/>
          <w:szCs w:val="24"/>
        </w:rPr>
      </w:pP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rPr>
        <w:t>Сi - значение в баллах, присуждаемое по i-му конкурсному предложению по указанному критерию конкурса;</w:t>
      </w:r>
    </w:p>
    <w:p w:rsidR="007F543E" w:rsidRPr="00FC313F" w:rsidRDefault="007F543E" w:rsidP="007F543E">
      <w:pPr>
        <w:pStyle w:val="Standard"/>
        <w:spacing w:after="0" w:line="240" w:lineRule="auto"/>
        <w:ind w:firstLine="567"/>
        <w:jc w:val="both"/>
        <w:rPr>
          <w:rFonts w:ascii="Times New Roman" w:hAnsi="Times New Roman" w:cs="Times New Roman"/>
          <w:sz w:val="24"/>
          <w:szCs w:val="24"/>
        </w:rPr>
      </w:pPr>
      <w:r w:rsidRPr="00FC313F">
        <w:rPr>
          <w:rFonts w:ascii="Times New Roman" w:hAnsi="Times New Roman"/>
          <w:sz w:val="24"/>
          <w:szCs w:val="24"/>
        </w:rPr>
        <w:t xml:space="preserve">С1 </w:t>
      </w:r>
      <w:r w:rsidRPr="00FC313F">
        <w:rPr>
          <w:rFonts w:ascii="Times New Roman" w:hAnsi="Times New Roman" w:cs="Times New Roman"/>
          <w:b/>
          <w:sz w:val="24"/>
          <w:szCs w:val="24"/>
        </w:rPr>
        <w:t xml:space="preserve">– </w:t>
      </w:r>
      <w:r w:rsidRPr="00FC313F">
        <w:rPr>
          <w:rFonts w:ascii="Times New Roman" w:hAnsi="Times New Roman" w:cs="Times New Roman"/>
          <w:sz w:val="24"/>
          <w:szCs w:val="24"/>
        </w:rPr>
        <w:t xml:space="preserve">Оценка в баллах конкурсного предложения участника конкурса по подкритерию 3.1 </w:t>
      </w:r>
    </w:p>
    <w:p w:rsidR="007F543E" w:rsidRPr="00FC313F" w:rsidRDefault="007F543E" w:rsidP="007F543E">
      <w:pPr>
        <w:pStyle w:val="Standard"/>
        <w:spacing w:after="0" w:line="240" w:lineRule="auto"/>
        <w:ind w:firstLine="567"/>
        <w:jc w:val="both"/>
        <w:rPr>
          <w:rFonts w:ascii="Times New Roman" w:hAnsi="Times New Roman" w:cs="Times New Roman"/>
          <w:sz w:val="24"/>
          <w:szCs w:val="24"/>
        </w:rPr>
      </w:pPr>
      <w:r w:rsidRPr="00FC313F">
        <w:rPr>
          <w:rFonts w:ascii="Times New Roman" w:hAnsi="Times New Roman"/>
          <w:sz w:val="24"/>
          <w:szCs w:val="24"/>
        </w:rPr>
        <w:t>С2 –</w:t>
      </w:r>
      <w:r w:rsidRPr="00FC313F">
        <w:rPr>
          <w:rFonts w:ascii="Times New Roman" w:hAnsi="Times New Roman" w:cs="Times New Roman"/>
          <w:sz w:val="24"/>
          <w:szCs w:val="24"/>
        </w:rPr>
        <w:t xml:space="preserve"> Оценка в баллах конкурсного предложения участника конкурса по подкритерию 3.2 </w:t>
      </w:r>
    </w:p>
    <w:p w:rsidR="007F543E" w:rsidRPr="00FC313F" w:rsidRDefault="007F543E" w:rsidP="007F543E">
      <w:pPr>
        <w:pStyle w:val="Standard"/>
        <w:spacing w:after="0" w:line="240" w:lineRule="auto"/>
        <w:ind w:firstLine="567"/>
        <w:jc w:val="both"/>
        <w:rPr>
          <w:rFonts w:ascii="Times New Roman" w:hAnsi="Times New Roman" w:cs="Times New Roman"/>
          <w:sz w:val="24"/>
          <w:szCs w:val="24"/>
        </w:rPr>
      </w:pPr>
      <w:r w:rsidRPr="00FC313F">
        <w:rPr>
          <w:rFonts w:ascii="Times New Roman" w:hAnsi="Times New Roman"/>
          <w:sz w:val="24"/>
          <w:szCs w:val="24"/>
        </w:rPr>
        <w:t>С3 –</w:t>
      </w:r>
      <w:r w:rsidRPr="00FC313F">
        <w:rPr>
          <w:rFonts w:ascii="Times New Roman" w:hAnsi="Times New Roman" w:cs="Times New Roman"/>
          <w:sz w:val="24"/>
          <w:szCs w:val="24"/>
        </w:rPr>
        <w:t xml:space="preserve"> Оценка в баллах конкурсного предложения участника конкурса по подкритерию 3.3 </w:t>
      </w:r>
    </w:p>
    <w:p w:rsidR="007F543E" w:rsidRPr="00FC313F" w:rsidRDefault="007F543E" w:rsidP="007F543E">
      <w:pPr>
        <w:pStyle w:val="Standard"/>
        <w:spacing w:after="0" w:line="240" w:lineRule="auto"/>
        <w:ind w:firstLine="567"/>
        <w:jc w:val="both"/>
        <w:rPr>
          <w:rFonts w:ascii="Times New Roman" w:hAnsi="Times New Roman" w:cs="Times New Roman"/>
          <w:sz w:val="24"/>
          <w:szCs w:val="24"/>
        </w:rPr>
      </w:pPr>
      <w:r w:rsidRPr="00FC313F">
        <w:rPr>
          <w:rFonts w:ascii="Times New Roman" w:hAnsi="Times New Roman"/>
          <w:sz w:val="24"/>
          <w:szCs w:val="24"/>
        </w:rPr>
        <w:t>С4 –</w:t>
      </w:r>
      <w:r w:rsidRPr="00FC313F">
        <w:rPr>
          <w:rFonts w:ascii="Times New Roman" w:hAnsi="Times New Roman" w:cs="Times New Roman"/>
          <w:sz w:val="24"/>
          <w:szCs w:val="24"/>
        </w:rPr>
        <w:t xml:space="preserve"> Оценка в баллах конкурсного предложения участника конкурса по подкритерию 3.4 </w:t>
      </w:r>
    </w:p>
    <w:p w:rsidR="007F543E" w:rsidRPr="00FC313F" w:rsidRDefault="007F543E" w:rsidP="007F543E">
      <w:pPr>
        <w:spacing w:after="0" w:line="240" w:lineRule="auto"/>
        <w:ind w:firstLine="567"/>
        <w:jc w:val="both"/>
        <w:rPr>
          <w:rFonts w:ascii="Times New Roman" w:hAnsi="Times New Roman"/>
          <w:sz w:val="24"/>
          <w:szCs w:val="24"/>
        </w:rPr>
      </w:pPr>
      <w:r w:rsidRPr="00FC313F">
        <w:rPr>
          <w:rFonts w:ascii="Times New Roman" w:hAnsi="Times New Roman"/>
          <w:sz w:val="24"/>
          <w:szCs w:val="24"/>
        </w:rPr>
        <w:t>0,2 - коэффициент значимости критерия 3 (С).</w:t>
      </w:r>
    </w:p>
    <w:p w:rsidR="007F543E" w:rsidRPr="00FC313F" w:rsidRDefault="007F543E" w:rsidP="007F543E">
      <w:pPr>
        <w:spacing w:after="0" w:line="240" w:lineRule="auto"/>
        <w:ind w:firstLine="567"/>
        <w:jc w:val="both"/>
        <w:rPr>
          <w:rFonts w:ascii="Times New Roman" w:hAnsi="Times New Roman"/>
          <w:sz w:val="28"/>
          <w:szCs w:val="28"/>
        </w:rPr>
      </w:pP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rPr>
        <w:t>В случае, если Участником конкурса не представлено предложение по какому-либо из подкритериев 3.1 (С1), 3.2 (С2), 3.3 (С3), или Участником предоставлено предложение по данным подкритериям с характеристиками (площадью и стоимостью) объектов, менее минимального размера, установленного в конкурсном условии, то значение такого всего критерия 3 (С) признается равным 0 (ноль).</w:t>
      </w: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rPr>
        <w:t>В случае, если Участником конкурса не представлено предложение по подкритерию 3.</w:t>
      </w:r>
      <w:r>
        <w:rPr>
          <w:rFonts w:ascii="Times New Roman" w:hAnsi="Times New Roman"/>
          <w:sz w:val="28"/>
          <w:szCs w:val="28"/>
        </w:rPr>
        <w:t>4</w:t>
      </w:r>
      <w:r w:rsidRPr="00FC313F">
        <w:rPr>
          <w:rFonts w:ascii="Times New Roman" w:hAnsi="Times New Roman"/>
          <w:sz w:val="28"/>
          <w:szCs w:val="28"/>
        </w:rPr>
        <w:t xml:space="preserve"> (С</w:t>
      </w:r>
      <w:r>
        <w:rPr>
          <w:rFonts w:ascii="Times New Roman" w:hAnsi="Times New Roman"/>
          <w:sz w:val="28"/>
          <w:szCs w:val="28"/>
        </w:rPr>
        <w:t>4</w:t>
      </w:r>
      <w:r w:rsidRPr="00FC313F">
        <w:rPr>
          <w:rFonts w:ascii="Times New Roman" w:hAnsi="Times New Roman"/>
          <w:sz w:val="28"/>
          <w:szCs w:val="28"/>
        </w:rPr>
        <w:t>), то значение подкритерия 3.</w:t>
      </w:r>
      <w:r>
        <w:rPr>
          <w:rFonts w:ascii="Times New Roman" w:hAnsi="Times New Roman"/>
          <w:sz w:val="28"/>
          <w:szCs w:val="28"/>
        </w:rPr>
        <w:t>4</w:t>
      </w:r>
      <w:r w:rsidRPr="00FC313F">
        <w:rPr>
          <w:rFonts w:ascii="Times New Roman" w:hAnsi="Times New Roman"/>
          <w:sz w:val="28"/>
          <w:szCs w:val="28"/>
        </w:rPr>
        <w:t xml:space="preserve"> (С</w:t>
      </w:r>
      <w:r>
        <w:rPr>
          <w:rFonts w:ascii="Times New Roman" w:hAnsi="Times New Roman"/>
          <w:sz w:val="28"/>
          <w:szCs w:val="28"/>
        </w:rPr>
        <w:t>4</w:t>
      </w:r>
      <w:r w:rsidRPr="00FC313F">
        <w:rPr>
          <w:rFonts w:ascii="Times New Roman" w:hAnsi="Times New Roman"/>
          <w:sz w:val="28"/>
          <w:szCs w:val="28"/>
        </w:rPr>
        <w:t>) признается равным 0 (ноль)</w:t>
      </w:r>
    </w:p>
    <w:p w:rsidR="007F543E" w:rsidRPr="00FC313F" w:rsidRDefault="007F543E" w:rsidP="007F543E">
      <w:pPr>
        <w:pBdr>
          <w:top w:val="none" w:sz="4" w:space="0" w:color="000000"/>
          <w:left w:val="none" w:sz="4" w:space="0" w:color="000000"/>
          <w:bottom w:val="none" w:sz="4" w:space="0" w:color="000000"/>
          <w:right w:val="none" w:sz="4" w:space="0" w:color="000000"/>
        </w:pBdr>
        <w:spacing w:after="0" w:line="240" w:lineRule="auto"/>
        <w:ind w:right="266" w:firstLine="709"/>
        <w:jc w:val="both"/>
        <w:rPr>
          <w:rFonts w:ascii="Times New Roman" w:eastAsia="Times New Roman" w:hAnsi="Times New Roman" w:cs="Times New Roman"/>
          <w:color w:val="000000" w:themeColor="text1"/>
          <w:sz w:val="28"/>
        </w:rPr>
      </w:pPr>
    </w:p>
    <w:p w:rsidR="007F543E" w:rsidRPr="00FC313F" w:rsidRDefault="007F543E" w:rsidP="007F543E">
      <w:pPr>
        <w:pStyle w:val="af0"/>
        <w:suppressAutoHyphens/>
        <w:autoSpaceDN w:val="0"/>
        <w:spacing w:line="240" w:lineRule="auto"/>
        <w:ind w:left="567"/>
        <w:contextualSpacing w:val="0"/>
        <w:jc w:val="both"/>
        <w:textAlignment w:val="baseline"/>
        <w:rPr>
          <w:b/>
          <w:szCs w:val="28"/>
        </w:rPr>
      </w:pPr>
      <w:r w:rsidRPr="00FC313F">
        <w:rPr>
          <w:b/>
          <w:szCs w:val="28"/>
        </w:rPr>
        <w:t>1.3.1. Оценка конкурсного предложения участника конкурса по подкритерию 3.1 (С1):</w:t>
      </w:r>
    </w:p>
    <w:p w:rsidR="007F543E" w:rsidRPr="00FC313F" w:rsidRDefault="007F543E" w:rsidP="007F543E">
      <w:pPr>
        <w:pStyle w:val="Standard"/>
        <w:spacing w:after="0" w:line="240" w:lineRule="auto"/>
        <w:ind w:firstLine="567"/>
        <w:jc w:val="both"/>
        <w:rPr>
          <w:rFonts w:ascii="Times New Roman" w:hAnsi="Times New Roman"/>
          <w:sz w:val="28"/>
          <w:szCs w:val="28"/>
        </w:rPr>
      </w:pPr>
      <w:r w:rsidRPr="00FC313F">
        <w:rPr>
          <w:rFonts w:ascii="Times New Roman" w:hAnsi="Times New Roman"/>
          <w:sz w:val="28"/>
          <w:szCs w:val="28"/>
        </w:rPr>
        <w:t>«Физкультурно-оздоровительный комплекс общей площадью не менее 1000 кв.м. стоимостью не менее 150 млн. рублей», выраженная в стоимости объекта, производится по формуле:</w:t>
      </w:r>
    </w:p>
    <w:p w:rsidR="007F543E" w:rsidRPr="00FC313F" w:rsidRDefault="007F543E" w:rsidP="007F543E">
      <w:pPr>
        <w:pStyle w:val="Standard"/>
        <w:spacing w:after="0" w:line="240" w:lineRule="auto"/>
        <w:ind w:firstLine="567"/>
        <w:jc w:val="both"/>
        <w:rPr>
          <w:rFonts w:ascii="Times New Roman" w:hAnsi="Times New Roman"/>
          <w:sz w:val="28"/>
          <w:szCs w:val="28"/>
        </w:rPr>
      </w:pPr>
    </w:p>
    <w:p w:rsidR="007F543E" w:rsidRDefault="007F543E" w:rsidP="007F543E">
      <w:pPr>
        <w:pStyle w:val="Standard"/>
        <w:spacing w:after="0" w:line="240" w:lineRule="auto"/>
        <w:ind w:firstLine="567"/>
        <w:jc w:val="center"/>
        <w:rPr>
          <w:rFonts w:ascii="Times New Roman" w:hAnsi="Times New Roman"/>
          <w:sz w:val="28"/>
          <w:szCs w:val="28"/>
        </w:rPr>
      </w:pPr>
      <w:r w:rsidRPr="00FC313F">
        <w:rPr>
          <w:rFonts w:ascii="Times New Roman" w:hAnsi="Times New Roman"/>
          <w:sz w:val="28"/>
          <w:szCs w:val="28"/>
        </w:rPr>
        <w:t>С1 = 0,4 * (C</w:t>
      </w:r>
      <w:r w:rsidRPr="00FC313F">
        <w:rPr>
          <w:rFonts w:ascii="Times New Roman" w:hAnsi="Times New Roman"/>
          <w:sz w:val="28"/>
          <w:szCs w:val="28"/>
          <w:vertAlign w:val="subscript"/>
        </w:rPr>
        <w:t>1</w:t>
      </w:r>
      <w:r w:rsidRPr="00FC313F">
        <w:rPr>
          <w:rFonts w:ascii="Times New Roman" w:hAnsi="Times New Roman"/>
          <w:sz w:val="28"/>
          <w:szCs w:val="28"/>
        </w:rPr>
        <w:t>i / С</w:t>
      </w:r>
      <w:r w:rsidRPr="00FC313F">
        <w:rPr>
          <w:rFonts w:ascii="Times New Roman" w:hAnsi="Times New Roman"/>
          <w:sz w:val="28"/>
          <w:szCs w:val="28"/>
          <w:lang w:val="en-US"/>
        </w:rPr>
        <w:t>max</w:t>
      </w:r>
      <w:r w:rsidRPr="00FC313F">
        <w:rPr>
          <w:rFonts w:ascii="Times New Roman" w:hAnsi="Times New Roman"/>
          <w:sz w:val="28"/>
          <w:szCs w:val="28"/>
        </w:rPr>
        <w:t xml:space="preserve"> * 100) где,</w:t>
      </w:r>
    </w:p>
    <w:p w:rsidR="007F543E" w:rsidRPr="00FC313F" w:rsidRDefault="007F543E" w:rsidP="007F543E">
      <w:pPr>
        <w:pStyle w:val="Standard"/>
        <w:spacing w:after="0" w:line="240" w:lineRule="auto"/>
        <w:ind w:firstLine="567"/>
        <w:jc w:val="center"/>
        <w:rPr>
          <w:rFonts w:ascii="Times New Roman" w:hAnsi="Times New Roman"/>
          <w:sz w:val="28"/>
          <w:szCs w:val="28"/>
        </w:rPr>
      </w:pP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rPr>
        <w:t>С1 - значение в баллах, присуждаемое по i-му конкурсному предложению по указанному подкритерию конкурса;</w:t>
      </w: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rPr>
        <w:t>С</w:t>
      </w:r>
      <w:r w:rsidRPr="00FC313F">
        <w:rPr>
          <w:rFonts w:ascii="Times New Roman" w:hAnsi="Times New Roman"/>
          <w:sz w:val="24"/>
          <w:szCs w:val="24"/>
          <w:lang w:val="en-US"/>
        </w:rPr>
        <w:t>max</w:t>
      </w:r>
      <w:r w:rsidRPr="00FC313F">
        <w:rPr>
          <w:rFonts w:ascii="Times New Roman" w:hAnsi="Times New Roman"/>
          <w:sz w:val="24"/>
          <w:szCs w:val="24"/>
        </w:rPr>
        <w:t xml:space="preserve"> - значение подкритерия 3.1, максимальное среди конкурсных предложений участников конкурса:</w:t>
      </w: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lang w:val="en-US"/>
        </w:rPr>
        <w:t>C</w:t>
      </w:r>
      <w:r w:rsidRPr="00FC313F">
        <w:rPr>
          <w:rFonts w:ascii="Times New Roman" w:hAnsi="Times New Roman"/>
          <w:sz w:val="24"/>
          <w:szCs w:val="24"/>
          <w:vertAlign w:val="subscript"/>
        </w:rPr>
        <w:t>1</w:t>
      </w:r>
      <w:r w:rsidRPr="00FC313F">
        <w:rPr>
          <w:rFonts w:ascii="Times New Roman" w:hAnsi="Times New Roman"/>
          <w:sz w:val="24"/>
          <w:szCs w:val="24"/>
          <w:lang w:val="en-US"/>
        </w:rPr>
        <w:t>i</w:t>
      </w:r>
      <w:r w:rsidRPr="00FC313F">
        <w:rPr>
          <w:rFonts w:ascii="Times New Roman" w:hAnsi="Times New Roman"/>
          <w:sz w:val="24"/>
          <w:szCs w:val="24"/>
        </w:rPr>
        <w:t xml:space="preserve"> – значение показателя стоимости предложения участника торгов объектов по подкритерию 3.1, содержащееся в i-м конкурсном предложении. В случае, если предложение участника не подтверждается сметными расчетами и финансово-экономическим обоснованием и (или) противоречит им, участнику торгов проставляется 0 баллов;</w:t>
      </w: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rPr>
        <w:t>0,4 – коэффициент значимости подкритерия 3.1.</w:t>
      </w:r>
    </w:p>
    <w:p w:rsidR="007F543E" w:rsidRPr="00FC313F" w:rsidRDefault="007F543E" w:rsidP="007F543E">
      <w:pPr>
        <w:pStyle w:val="Standard"/>
        <w:spacing w:after="0" w:line="240" w:lineRule="auto"/>
        <w:ind w:firstLine="567"/>
        <w:jc w:val="both"/>
        <w:rPr>
          <w:rFonts w:ascii="Times New Roman" w:hAnsi="Times New Roman"/>
          <w:sz w:val="28"/>
          <w:szCs w:val="28"/>
        </w:rPr>
      </w:pPr>
    </w:p>
    <w:p w:rsidR="007F543E" w:rsidRPr="00FC313F" w:rsidRDefault="007F543E" w:rsidP="007F543E">
      <w:pPr>
        <w:pStyle w:val="Standard"/>
        <w:spacing w:after="0" w:line="240" w:lineRule="auto"/>
        <w:ind w:firstLine="567"/>
        <w:jc w:val="both"/>
        <w:rPr>
          <w:rFonts w:ascii="Times New Roman" w:hAnsi="Times New Roman"/>
          <w:sz w:val="28"/>
          <w:szCs w:val="28"/>
        </w:rPr>
      </w:pPr>
      <w:r w:rsidRPr="00FC313F">
        <w:rPr>
          <w:rFonts w:ascii="Times New Roman" w:hAnsi="Times New Roman"/>
          <w:sz w:val="28"/>
          <w:szCs w:val="28"/>
        </w:rPr>
        <w:t xml:space="preserve">Участники должны представить предложение содержащее площадь и стоимость предлагаемого объекта, подтвержденную сметными расчетами и финансово-экономическим обоснованием. </w:t>
      </w:r>
    </w:p>
    <w:p w:rsidR="007F543E" w:rsidRDefault="007F543E" w:rsidP="007F543E">
      <w:pPr>
        <w:pStyle w:val="Standard"/>
        <w:spacing w:after="0" w:line="240" w:lineRule="auto"/>
        <w:ind w:firstLine="567"/>
        <w:jc w:val="both"/>
        <w:rPr>
          <w:rFonts w:ascii="Times New Roman" w:hAnsi="Times New Roman"/>
          <w:sz w:val="28"/>
          <w:szCs w:val="28"/>
        </w:rPr>
      </w:pPr>
    </w:p>
    <w:p w:rsidR="007F543E" w:rsidRPr="00FC313F" w:rsidRDefault="007F543E" w:rsidP="007F543E">
      <w:pPr>
        <w:pStyle w:val="af0"/>
        <w:suppressAutoHyphens/>
        <w:autoSpaceDN w:val="0"/>
        <w:spacing w:line="240" w:lineRule="auto"/>
        <w:ind w:left="567"/>
        <w:contextualSpacing w:val="0"/>
        <w:jc w:val="both"/>
        <w:textAlignment w:val="baseline"/>
        <w:rPr>
          <w:b/>
          <w:szCs w:val="28"/>
        </w:rPr>
      </w:pPr>
      <w:r w:rsidRPr="00FC313F">
        <w:rPr>
          <w:b/>
          <w:szCs w:val="28"/>
        </w:rPr>
        <w:t xml:space="preserve">1.3.2. Оценка конкурсного предложения участника конкурса по подкритерию 3.2 (С2): </w:t>
      </w:r>
    </w:p>
    <w:p w:rsidR="007F543E" w:rsidRPr="00FC313F" w:rsidRDefault="007F543E" w:rsidP="007F543E">
      <w:pPr>
        <w:pStyle w:val="Standard"/>
        <w:spacing w:after="0" w:line="240" w:lineRule="auto"/>
        <w:ind w:firstLine="567"/>
        <w:jc w:val="both"/>
        <w:rPr>
          <w:rFonts w:ascii="Times New Roman" w:hAnsi="Times New Roman"/>
          <w:sz w:val="28"/>
          <w:szCs w:val="28"/>
        </w:rPr>
      </w:pPr>
      <w:r w:rsidRPr="00FC313F">
        <w:rPr>
          <w:rFonts w:ascii="Times New Roman" w:hAnsi="Times New Roman"/>
          <w:sz w:val="28"/>
          <w:szCs w:val="28"/>
        </w:rPr>
        <w:t>«Центр дополнительного образования общей площадью не менее 500 кв.м. стоимостью не менее 120 млн. рублей», производится по формуле:</w:t>
      </w:r>
    </w:p>
    <w:p w:rsidR="007F543E" w:rsidRPr="00FC313F" w:rsidRDefault="007F543E" w:rsidP="007F543E">
      <w:pPr>
        <w:pStyle w:val="Standard"/>
        <w:spacing w:after="0" w:line="240" w:lineRule="auto"/>
        <w:ind w:firstLine="567"/>
        <w:jc w:val="both"/>
        <w:rPr>
          <w:rFonts w:ascii="Times New Roman" w:hAnsi="Times New Roman"/>
          <w:sz w:val="28"/>
          <w:szCs w:val="28"/>
        </w:rPr>
      </w:pPr>
    </w:p>
    <w:p w:rsidR="007F543E" w:rsidRPr="00FC313F" w:rsidRDefault="007F543E" w:rsidP="007F543E">
      <w:pPr>
        <w:pStyle w:val="Standard"/>
        <w:spacing w:after="0" w:line="240" w:lineRule="auto"/>
        <w:ind w:firstLine="567"/>
        <w:jc w:val="center"/>
        <w:rPr>
          <w:rFonts w:ascii="Times New Roman" w:hAnsi="Times New Roman"/>
          <w:sz w:val="28"/>
          <w:szCs w:val="28"/>
        </w:rPr>
      </w:pPr>
      <w:r w:rsidRPr="00FC313F">
        <w:rPr>
          <w:rFonts w:ascii="Times New Roman" w:hAnsi="Times New Roman"/>
          <w:sz w:val="28"/>
          <w:szCs w:val="28"/>
        </w:rPr>
        <w:t>С2 = 0,4 * (C</w:t>
      </w:r>
      <w:r w:rsidRPr="00FC313F">
        <w:rPr>
          <w:rFonts w:ascii="Times New Roman" w:hAnsi="Times New Roman"/>
          <w:sz w:val="28"/>
          <w:szCs w:val="28"/>
          <w:vertAlign w:val="subscript"/>
        </w:rPr>
        <w:t>2</w:t>
      </w:r>
      <w:r w:rsidRPr="00FC313F">
        <w:rPr>
          <w:rFonts w:ascii="Times New Roman" w:hAnsi="Times New Roman"/>
          <w:sz w:val="28"/>
          <w:szCs w:val="28"/>
        </w:rPr>
        <w:t>i / С</w:t>
      </w:r>
      <w:r w:rsidRPr="00FC313F">
        <w:rPr>
          <w:rFonts w:ascii="Times New Roman" w:hAnsi="Times New Roman"/>
          <w:sz w:val="28"/>
          <w:szCs w:val="28"/>
          <w:lang w:val="en-US"/>
        </w:rPr>
        <w:t>max</w:t>
      </w:r>
      <w:r w:rsidRPr="00FC313F">
        <w:rPr>
          <w:rFonts w:ascii="Times New Roman" w:hAnsi="Times New Roman"/>
          <w:sz w:val="28"/>
          <w:szCs w:val="28"/>
        </w:rPr>
        <w:t xml:space="preserve"> * 100) где,</w:t>
      </w: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rPr>
        <w:t>С2 - значение в баллах, присуждаемое по i-му конкурсному предложению по указанному подкритерию конкурса;</w:t>
      </w: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rPr>
        <w:t>С</w:t>
      </w:r>
      <w:r w:rsidRPr="00FC313F">
        <w:rPr>
          <w:rFonts w:ascii="Times New Roman" w:hAnsi="Times New Roman"/>
          <w:sz w:val="24"/>
          <w:szCs w:val="24"/>
          <w:lang w:val="en-US"/>
        </w:rPr>
        <w:t>max</w:t>
      </w:r>
      <w:r w:rsidRPr="00FC313F">
        <w:rPr>
          <w:rFonts w:ascii="Times New Roman" w:hAnsi="Times New Roman"/>
          <w:sz w:val="24"/>
          <w:szCs w:val="24"/>
        </w:rPr>
        <w:t xml:space="preserve"> - значение подкритерия 3.2, максимальное среди конкурсных предложений участников конкурса:</w:t>
      </w: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lang w:val="en-US"/>
        </w:rPr>
        <w:t>C</w:t>
      </w:r>
      <w:r w:rsidRPr="00FC313F">
        <w:rPr>
          <w:rFonts w:ascii="Times New Roman" w:hAnsi="Times New Roman"/>
          <w:sz w:val="24"/>
          <w:szCs w:val="24"/>
          <w:vertAlign w:val="subscript"/>
        </w:rPr>
        <w:t>2</w:t>
      </w:r>
      <w:r w:rsidRPr="00FC313F">
        <w:rPr>
          <w:rFonts w:ascii="Times New Roman" w:hAnsi="Times New Roman"/>
          <w:sz w:val="24"/>
          <w:szCs w:val="24"/>
          <w:lang w:val="en-US"/>
        </w:rPr>
        <w:t>i</w:t>
      </w:r>
      <w:r w:rsidRPr="00FC313F">
        <w:rPr>
          <w:rFonts w:ascii="Times New Roman" w:hAnsi="Times New Roman"/>
          <w:sz w:val="24"/>
          <w:szCs w:val="24"/>
        </w:rPr>
        <w:t xml:space="preserve"> – значение показателя стоимости предложения участника торгов объектов по подкритерию 3.2, содержащееся в i-м конкурсном предложении. В случае, если предложение участника не подтверждается сметными расчетами и финансово-экономическим обоснованием и (или) противоречит им, участнику торгов проставляется 0 баллов;</w:t>
      </w: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rPr>
        <w:t>0,4 – коэффициент значимости подкритерия 3.2</w:t>
      </w:r>
    </w:p>
    <w:p w:rsidR="007F543E" w:rsidRPr="00FC313F" w:rsidRDefault="007F543E" w:rsidP="007F543E">
      <w:pPr>
        <w:pStyle w:val="Standard"/>
        <w:spacing w:after="0" w:line="240" w:lineRule="auto"/>
        <w:ind w:firstLine="567"/>
        <w:jc w:val="both"/>
        <w:rPr>
          <w:rFonts w:ascii="Times New Roman" w:hAnsi="Times New Roman"/>
          <w:sz w:val="28"/>
          <w:szCs w:val="28"/>
        </w:rPr>
      </w:pPr>
    </w:p>
    <w:p w:rsidR="007F543E" w:rsidRPr="00FC313F" w:rsidRDefault="007F543E" w:rsidP="007F543E">
      <w:pPr>
        <w:pStyle w:val="Standard"/>
        <w:spacing w:after="0" w:line="240" w:lineRule="auto"/>
        <w:ind w:firstLine="567"/>
        <w:jc w:val="both"/>
        <w:rPr>
          <w:rFonts w:ascii="Times New Roman" w:hAnsi="Times New Roman"/>
          <w:sz w:val="28"/>
          <w:szCs w:val="28"/>
        </w:rPr>
      </w:pPr>
      <w:r w:rsidRPr="00FC313F">
        <w:rPr>
          <w:rFonts w:ascii="Times New Roman" w:hAnsi="Times New Roman"/>
          <w:sz w:val="28"/>
          <w:szCs w:val="28"/>
        </w:rPr>
        <w:t>Участники должны представить предложение содержащее общую площадь и стоимость предлагаемого объекта, подтвержденную сметными</w:t>
      </w:r>
      <w:r w:rsidRPr="00FC313F">
        <w:t xml:space="preserve"> </w:t>
      </w:r>
      <w:r w:rsidRPr="00FC313F">
        <w:rPr>
          <w:rFonts w:ascii="Times New Roman" w:hAnsi="Times New Roman"/>
          <w:sz w:val="28"/>
          <w:szCs w:val="28"/>
        </w:rPr>
        <w:t xml:space="preserve">расчетами и финансово-экономическим обоснованием. </w:t>
      </w:r>
    </w:p>
    <w:p w:rsidR="007F543E" w:rsidRPr="00FC313F" w:rsidRDefault="007F543E" w:rsidP="007F543E">
      <w:pPr>
        <w:pStyle w:val="Standard"/>
        <w:spacing w:after="0" w:line="240" w:lineRule="auto"/>
        <w:ind w:firstLine="567"/>
        <w:jc w:val="both"/>
        <w:rPr>
          <w:rFonts w:ascii="Times New Roman" w:hAnsi="Times New Roman"/>
          <w:sz w:val="28"/>
          <w:szCs w:val="28"/>
        </w:rPr>
      </w:pPr>
    </w:p>
    <w:p w:rsidR="007F543E" w:rsidRPr="00FC313F" w:rsidRDefault="007F543E" w:rsidP="007F543E">
      <w:pPr>
        <w:pStyle w:val="af0"/>
        <w:suppressAutoHyphens/>
        <w:autoSpaceDN w:val="0"/>
        <w:spacing w:line="240" w:lineRule="auto"/>
        <w:ind w:left="567"/>
        <w:contextualSpacing w:val="0"/>
        <w:jc w:val="both"/>
        <w:textAlignment w:val="baseline"/>
        <w:rPr>
          <w:b/>
          <w:szCs w:val="28"/>
        </w:rPr>
      </w:pPr>
      <w:r w:rsidRPr="00FC313F">
        <w:rPr>
          <w:b/>
          <w:szCs w:val="28"/>
        </w:rPr>
        <w:t xml:space="preserve">1.3.3. Оценка конкурсного предложения участника конкурса по подкритерию 3.3 (С3): </w:t>
      </w:r>
    </w:p>
    <w:p w:rsidR="007F543E" w:rsidRPr="00FC313F" w:rsidRDefault="007F543E" w:rsidP="007F543E">
      <w:pPr>
        <w:pStyle w:val="Standard"/>
        <w:spacing w:after="0" w:line="240" w:lineRule="auto"/>
        <w:ind w:firstLine="567"/>
        <w:jc w:val="both"/>
        <w:rPr>
          <w:rFonts w:ascii="Times New Roman" w:hAnsi="Times New Roman"/>
          <w:sz w:val="28"/>
          <w:szCs w:val="28"/>
        </w:rPr>
      </w:pPr>
      <w:r w:rsidRPr="00FC313F">
        <w:rPr>
          <w:rFonts w:ascii="Times New Roman" w:hAnsi="Times New Roman"/>
          <w:sz w:val="28"/>
          <w:szCs w:val="28"/>
        </w:rPr>
        <w:t>«Жилые помещения (квартиры) общей площадью не менее 2077 кв.м. стоимостью не менее 174,312 млн. рублей», производится по формуле:</w:t>
      </w:r>
    </w:p>
    <w:p w:rsidR="007F543E" w:rsidRPr="00FC313F" w:rsidRDefault="007F543E" w:rsidP="007F543E">
      <w:pPr>
        <w:pStyle w:val="Standard"/>
        <w:spacing w:after="0" w:line="240" w:lineRule="auto"/>
        <w:ind w:firstLine="567"/>
        <w:jc w:val="both"/>
        <w:rPr>
          <w:rFonts w:ascii="Times New Roman" w:hAnsi="Times New Roman"/>
          <w:sz w:val="28"/>
          <w:szCs w:val="28"/>
        </w:rPr>
      </w:pPr>
    </w:p>
    <w:p w:rsidR="007F543E" w:rsidRPr="00FC313F" w:rsidRDefault="007F543E" w:rsidP="007F543E">
      <w:pPr>
        <w:pStyle w:val="Standard"/>
        <w:spacing w:after="0" w:line="240" w:lineRule="auto"/>
        <w:ind w:firstLine="567"/>
        <w:jc w:val="center"/>
        <w:rPr>
          <w:rFonts w:ascii="Times New Roman" w:hAnsi="Times New Roman"/>
          <w:sz w:val="28"/>
          <w:szCs w:val="28"/>
        </w:rPr>
      </w:pPr>
      <w:r w:rsidRPr="00FC313F">
        <w:rPr>
          <w:rFonts w:ascii="Times New Roman" w:hAnsi="Times New Roman"/>
          <w:sz w:val="28"/>
          <w:szCs w:val="28"/>
        </w:rPr>
        <w:t>С3 = 0,1 * (C</w:t>
      </w:r>
      <w:r w:rsidRPr="00FC313F">
        <w:rPr>
          <w:rFonts w:ascii="Times New Roman" w:hAnsi="Times New Roman"/>
          <w:sz w:val="28"/>
          <w:szCs w:val="28"/>
          <w:vertAlign w:val="subscript"/>
        </w:rPr>
        <w:t>3</w:t>
      </w:r>
      <w:r w:rsidRPr="00FC313F">
        <w:rPr>
          <w:rFonts w:ascii="Times New Roman" w:hAnsi="Times New Roman"/>
          <w:sz w:val="28"/>
          <w:szCs w:val="28"/>
        </w:rPr>
        <w:t>i / С</w:t>
      </w:r>
      <w:r w:rsidRPr="00FC313F">
        <w:rPr>
          <w:rFonts w:ascii="Times New Roman" w:hAnsi="Times New Roman"/>
          <w:sz w:val="28"/>
          <w:szCs w:val="28"/>
          <w:lang w:val="en-US"/>
        </w:rPr>
        <w:t>max</w:t>
      </w:r>
      <w:r w:rsidRPr="00FC313F">
        <w:rPr>
          <w:rFonts w:ascii="Times New Roman" w:hAnsi="Times New Roman"/>
          <w:sz w:val="28"/>
          <w:szCs w:val="28"/>
        </w:rPr>
        <w:t xml:space="preserve"> * 100) где,</w:t>
      </w: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rPr>
        <w:t>С3 - значение в баллах, присуждаемое по i-му конкурсному предложению по указанному подкритерию конкурса;</w:t>
      </w: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rPr>
        <w:t>С</w:t>
      </w:r>
      <w:r w:rsidRPr="00FC313F">
        <w:rPr>
          <w:rFonts w:ascii="Times New Roman" w:hAnsi="Times New Roman"/>
          <w:sz w:val="24"/>
          <w:szCs w:val="24"/>
          <w:lang w:val="en-US"/>
        </w:rPr>
        <w:t>max</w:t>
      </w:r>
      <w:r w:rsidRPr="00FC313F">
        <w:rPr>
          <w:rFonts w:ascii="Times New Roman" w:hAnsi="Times New Roman"/>
          <w:sz w:val="24"/>
          <w:szCs w:val="24"/>
        </w:rPr>
        <w:t xml:space="preserve"> - значение подкритерия 3.3, максимальное среди конкурсных предложений участников конкурса:</w:t>
      </w: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lang w:val="en-US"/>
        </w:rPr>
        <w:t>C</w:t>
      </w:r>
      <w:r w:rsidRPr="00FC313F">
        <w:rPr>
          <w:rFonts w:ascii="Times New Roman" w:hAnsi="Times New Roman"/>
          <w:sz w:val="24"/>
          <w:szCs w:val="24"/>
          <w:vertAlign w:val="subscript"/>
        </w:rPr>
        <w:t>3</w:t>
      </w:r>
      <w:r w:rsidRPr="00FC313F">
        <w:rPr>
          <w:rFonts w:ascii="Times New Roman" w:hAnsi="Times New Roman"/>
          <w:sz w:val="24"/>
          <w:szCs w:val="24"/>
          <w:lang w:val="en-US"/>
        </w:rPr>
        <w:t>i</w:t>
      </w:r>
      <w:r w:rsidRPr="00FC313F">
        <w:rPr>
          <w:rFonts w:ascii="Times New Roman" w:hAnsi="Times New Roman"/>
          <w:sz w:val="24"/>
          <w:szCs w:val="24"/>
        </w:rPr>
        <w:t xml:space="preserve"> – значение показателя стоимости предложения участника торгов объектов по подкритерию 3.3, содержащееся в i-м конкурсном предложении. В случае, если предложение участника не подтверждается финансово-экономическим обоснованием и (или) противоречит ему, участнику торгов проставляется 0 баллов;</w:t>
      </w:r>
    </w:p>
    <w:p w:rsidR="007F543E" w:rsidRPr="00FC313F" w:rsidRDefault="007F543E" w:rsidP="007F543E">
      <w:pPr>
        <w:pStyle w:val="Standard"/>
        <w:spacing w:after="0" w:line="240" w:lineRule="auto"/>
        <w:ind w:firstLine="567"/>
        <w:jc w:val="both"/>
        <w:rPr>
          <w:rFonts w:ascii="Times New Roman" w:hAnsi="Times New Roman"/>
          <w:sz w:val="24"/>
          <w:szCs w:val="24"/>
        </w:rPr>
      </w:pPr>
      <w:r w:rsidRPr="00FC313F">
        <w:rPr>
          <w:rFonts w:ascii="Times New Roman" w:hAnsi="Times New Roman"/>
          <w:sz w:val="24"/>
          <w:szCs w:val="24"/>
        </w:rPr>
        <w:t>0,1 – коэффициент значимости подкритерия 3.3.</w:t>
      </w:r>
    </w:p>
    <w:p w:rsidR="007F543E" w:rsidRPr="00FC313F" w:rsidRDefault="007F543E" w:rsidP="007F543E">
      <w:pPr>
        <w:pStyle w:val="Standard"/>
        <w:spacing w:after="0" w:line="240" w:lineRule="auto"/>
        <w:ind w:firstLine="567"/>
        <w:jc w:val="both"/>
        <w:rPr>
          <w:rFonts w:ascii="Times New Roman" w:hAnsi="Times New Roman"/>
          <w:sz w:val="24"/>
          <w:szCs w:val="24"/>
        </w:rPr>
      </w:pPr>
    </w:p>
    <w:p w:rsidR="007F543E" w:rsidRPr="00FC313F" w:rsidRDefault="007F543E" w:rsidP="007F543E">
      <w:pPr>
        <w:pStyle w:val="Standard"/>
        <w:spacing w:after="0" w:line="240" w:lineRule="auto"/>
        <w:ind w:firstLine="567"/>
        <w:jc w:val="both"/>
        <w:rPr>
          <w:rFonts w:ascii="Times New Roman" w:hAnsi="Times New Roman"/>
          <w:sz w:val="28"/>
          <w:szCs w:val="28"/>
        </w:rPr>
      </w:pPr>
      <w:r w:rsidRPr="00FC313F">
        <w:rPr>
          <w:rFonts w:ascii="Times New Roman" w:hAnsi="Times New Roman"/>
          <w:sz w:val="28"/>
          <w:szCs w:val="28"/>
        </w:rPr>
        <w:t xml:space="preserve">Участники должны представить предложение содержащее общую площадь и стоимость предлагаемого объекта, подтвержденную сметными расчетами и финансово-экономическим обоснованием. </w:t>
      </w:r>
    </w:p>
    <w:p w:rsidR="007F543E" w:rsidRPr="00FC313F" w:rsidRDefault="007F543E" w:rsidP="007F543E">
      <w:pPr>
        <w:pStyle w:val="Standard"/>
        <w:spacing w:after="0" w:line="240" w:lineRule="auto"/>
        <w:ind w:firstLine="567"/>
        <w:jc w:val="both"/>
        <w:rPr>
          <w:rFonts w:ascii="Times New Roman" w:hAnsi="Times New Roman"/>
          <w:sz w:val="28"/>
          <w:szCs w:val="28"/>
        </w:rPr>
      </w:pPr>
    </w:p>
    <w:p w:rsidR="007F543E" w:rsidRPr="00FC313F" w:rsidRDefault="007F543E" w:rsidP="007F543E">
      <w:pPr>
        <w:pStyle w:val="Standard"/>
        <w:spacing w:after="0" w:line="240" w:lineRule="auto"/>
        <w:ind w:firstLine="567"/>
        <w:jc w:val="both"/>
        <w:rPr>
          <w:rFonts w:ascii="Times New Roman" w:hAnsi="Times New Roman"/>
          <w:sz w:val="28"/>
          <w:szCs w:val="28"/>
        </w:rPr>
      </w:pPr>
    </w:p>
    <w:p w:rsidR="007F543E" w:rsidRPr="00FC313F" w:rsidRDefault="007F543E" w:rsidP="007F543E">
      <w:pPr>
        <w:pStyle w:val="af0"/>
        <w:suppressAutoHyphens/>
        <w:autoSpaceDN w:val="0"/>
        <w:spacing w:line="240" w:lineRule="auto"/>
        <w:ind w:left="567"/>
        <w:contextualSpacing w:val="0"/>
        <w:jc w:val="both"/>
        <w:textAlignment w:val="baseline"/>
        <w:rPr>
          <w:b/>
          <w:szCs w:val="28"/>
        </w:rPr>
      </w:pPr>
      <w:r w:rsidRPr="00FC313F">
        <w:rPr>
          <w:b/>
          <w:szCs w:val="28"/>
        </w:rPr>
        <w:t xml:space="preserve">1.3.4. Оценка конкурсного предложения участника конкурса по подкритерию 3.4 (С4): </w:t>
      </w:r>
    </w:p>
    <w:p w:rsidR="007F543E" w:rsidRPr="00FC313F" w:rsidRDefault="007F543E" w:rsidP="007F543E">
      <w:pPr>
        <w:pStyle w:val="Standard"/>
        <w:spacing w:after="0" w:line="240" w:lineRule="auto"/>
        <w:ind w:firstLine="567"/>
        <w:jc w:val="both"/>
        <w:rPr>
          <w:rFonts w:ascii="Times New Roman" w:hAnsi="Times New Roman"/>
          <w:sz w:val="28"/>
          <w:szCs w:val="28"/>
        </w:rPr>
      </w:pPr>
      <w:r w:rsidRPr="00FC313F">
        <w:rPr>
          <w:rFonts w:ascii="Times New Roman" w:hAnsi="Times New Roman"/>
          <w:sz w:val="28"/>
          <w:szCs w:val="28"/>
        </w:rPr>
        <w:t>«Иные объекты по предложению участника Конкурса», производится по формуле:</w:t>
      </w:r>
    </w:p>
    <w:p w:rsidR="007F543E" w:rsidRPr="00FC313F" w:rsidRDefault="007F543E" w:rsidP="007F543E">
      <w:pPr>
        <w:pStyle w:val="Standard"/>
        <w:spacing w:after="0" w:line="240" w:lineRule="auto"/>
        <w:ind w:firstLine="567"/>
        <w:jc w:val="both"/>
        <w:rPr>
          <w:rFonts w:ascii="Times New Roman" w:hAnsi="Times New Roman"/>
          <w:sz w:val="28"/>
          <w:szCs w:val="28"/>
        </w:rPr>
      </w:pPr>
    </w:p>
    <w:p w:rsidR="007F543E" w:rsidRPr="00FC313F" w:rsidRDefault="007F543E" w:rsidP="007F543E">
      <w:pPr>
        <w:spacing w:after="0" w:line="240" w:lineRule="auto"/>
        <w:ind w:firstLine="567"/>
        <w:jc w:val="center"/>
        <w:rPr>
          <w:rFonts w:ascii="Times New Roman" w:hAnsi="Times New Roman"/>
          <w:sz w:val="28"/>
          <w:szCs w:val="28"/>
        </w:rPr>
      </w:pPr>
      <w:r w:rsidRPr="00FC313F">
        <w:rPr>
          <w:rFonts w:ascii="Times New Roman" w:hAnsi="Times New Roman"/>
          <w:sz w:val="28"/>
          <w:szCs w:val="28"/>
        </w:rPr>
        <w:t>С4 = 0,1 * (C</w:t>
      </w:r>
      <w:r w:rsidRPr="00FC313F">
        <w:rPr>
          <w:rFonts w:ascii="Times New Roman" w:hAnsi="Times New Roman"/>
          <w:sz w:val="28"/>
          <w:szCs w:val="28"/>
          <w:vertAlign w:val="subscript"/>
        </w:rPr>
        <w:t>4</w:t>
      </w:r>
      <w:r w:rsidRPr="00FC313F">
        <w:rPr>
          <w:rFonts w:ascii="Times New Roman" w:hAnsi="Times New Roman"/>
          <w:sz w:val="28"/>
          <w:szCs w:val="28"/>
        </w:rPr>
        <w:t>i / С</w:t>
      </w:r>
      <w:r w:rsidRPr="00FC313F">
        <w:rPr>
          <w:rFonts w:ascii="Times New Roman" w:hAnsi="Times New Roman"/>
          <w:sz w:val="28"/>
          <w:szCs w:val="28"/>
          <w:lang w:val="en-US"/>
        </w:rPr>
        <w:t>max</w:t>
      </w:r>
      <w:r w:rsidRPr="00FC313F">
        <w:rPr>
          <w:rFonts w:ascii="Times New Roman" w:hAnsi="Times New Roman"/>
          <w:sz w:val="28"/>
          <w:szCs w:val="28"/>
        </w:rPr>
        <w:t xml:space="preserve"> * 100) где,</w:t>
      </w:r>
    </w:p>
    <w:p w:rsidR="007F543E" w:rsidRPr="00FC313F" w:rsidRDefault="007F543E" w:rsidP="007F543E">
      <w:pPr>
        <w:spacing w:after="0" w:line="240" w:lineRule="auto"/>
        <w:ind w:firstLine="567"/>
        <w:jc w:val="both"/>
        <w:rPr>
          <w:rFonts w:ascii="Times New Roman" w:hAnsi="Times New Roman"/>
          <w:sz w:val="24"/>
          <w:szCs w:val="24"/>
        </w:rPr>
      </w:pPr>
      <w:r w:rsidRPr="00FC313F">
        <w:rPr>
          <w:rFonts w:ascii="Times New Roman" w:hAnsi="Times New Roman"/>
          <w:sz w:val="24"/>
          <w:szCs w:val="24"/>
        </w:rPr>
        <w:t>С4 - значение в баллах, присуждаемое по i-му конкурсному предложению по указанному подкритерию конкурса;</w:t>
      </w:r>
    </w:p>
    <w:p w:rsidR="007F543E" w:rsidRPr="00FC313F" w:rsidRDefault="007F543E" w:rsidP="007F543E">
      <w:pPr>
        <w:spacing w:after="0" w:line="240" w:lineRule="auto"/>
        <w:ind w:firstLine="567"/>
        <w:jc w:val="both"/>
        <w:rPr>
          <w:rFonts w:ascii="Times New Roman" w:hAnsi="Times New Roman"/>
          <w:sz w:val="24"/>
          <w:szCs w:val="24"/>
        </w:rPr>
      </w:pPr>
      <w:r w:rsidRPr="00FC313F">
        <w:rPr>
          <w:rFonts w:ascii="Times New Roman" w:hAnsi="Times New Roman"/>
          <w:sz w:val="24"/>
          <w:szCs w:val="24"/>
        </w:rPr>
        <w:t>С</w:t>
      </w:r>
      <w:r w:rsidRPr="00FC313F">
        <w:rPr>
          <w:rFonts w:ascii="Times New Roman" w:hAnsi="Times New Roman"/>
          <w:sz w:val="24"/>
          <w:szCs w:val="24"/>
          <w:lang w:val="en-US"/>
        </w:rPr>
        <w:t>max</w:t>
      </w:r>
      <w:r w:rsidRPr="00FC313F">
        <w:rPr>
          <w:rFonts w:ascii="Times New Roman" w:hAnsi="Times New Roman"/>
          <w:sz w:val="24"/>
          <w:szCs w:val="24"/>
        </w:rPr>
        <w:t xml:space="preserve"> - значение подкритерия 3.4, максимальное среди конкурсных предложений участников конкурса:</w:t>
      </w:r>
    </w:p>
    <w:p w:rsidR="007F543E" w:rsidRPr="00FC313F" w:rsidRDefault="007F543E" w:rsidP="007F543E">
      <w:pPr>
        <w:spacing w:after="0" w:line="240" w:lineRule="auto"/>
        <w:ind w:firstLine="567"/>
        <w:jc w:val="both"/>
        <w:rPr>
          <w:rFonts w:ascii="Times New Roman" w:hAnsi="Times New Roman"/>
          <w:sz w:val="24"/>
          <w:szCs w:val="24"/>
        </w:rPr>
      </w:pPr>
      <w:r w:rsidRPr="00FC313F">
        <w:rPr>
          <w:rFonts w:ascii="Times New Roman" w:hAnsi="Times New Roman"/>
          <w:sz w:val="24"/>
          <w:szCs w:val="24"/>
          <w:lang w:val="en-US"/>
        </w:rPr>
        <w:t>C</w:t>
      </w:r>
      <w:r w:rsidRPr="00FC313F">
        <w:rPr>
          <w:rFonts w:ascii="Times New Roman" w:hAnsi="Times New Roman"/>
          <w:sz w:val="24"/>
          <w:szCs w:val="24"/>
          <w:vertAlign w:val="subscript"/>
        </w:rPr>
        <w:t>4</w:t>
      </w:r>
      <w:r w:rsidRPr="00FC313F">
        <w:rPr>
          <w:rFonts w:ascii="Times New Roman" w:hAnsi="Times New Roman"/>
          <w:sz w:val="24"/>
          <w:szCs w:val="24"/>
          <w:lang w:val="en-US"/>
        </w:rPr>
        <w:t>i</w:t>
      </w:r>
      <w:r w:rsidRPr="00FC313F">
        <w:rPr>
          <w:rFonts w:ascii="Times New Roman" w:hAnsi="Times New Roman"/>
          <w:sz w:val="24"/>
          <w:szCs w:val="24"/>
        </w:rPr>
        <w:t xml:space="preserve"> – значение показателя стоимости предложения участника торгов объектов по подкритерию 3.4, содержащееся в i-м конкурсном предложении. В случае, если предложение участника не подтверждается финансово-экономическим обоснованием и (или) противоречит ему, участнику торгов проставляется 0 баллов;</w:t>
      </w:r>
    </w:p>
    <w:p w:rsidR="007F543E" w:rsidRPr="00FC313F" w:rsidRDefault="007F543E" w:rsidP="007F543E">
      <w:pPr>
        <w:spacing w:after="0" w:line="240" w:lineRule="auto"/>
        <w:ind w:firstLine="567"/>
        <w:jc w:val="both"/>
        <w:rPr>
          <w:rFonts w:ascii="Times New Roman" w:hAnsi="Times New Roman"/>
          <w:sz w:val="24"/>
          <w:szCs w:val="24"/>
        </w:rPr>
      </w:pPr>
      <w:r w:rsidRPr="00FC313F">
        <w:rPr>
          <w:rFonts w:ascii="Times New Roman" w:hAnsi="Times New Roman"/>
          <w:sz w:val="24"/>
          <w:szCs w:val="24"/>
        </w:rPr>
        <w:t>0,1 – коэффициент значимости подкритерия 3.4</w:t>
      </w:r>
    </w:p>
    <w:p w:rsidR="007F543E" w:rsidRPr="00FC313F" w:rsidRDefault="007F543E" w:rsidP="007F543E">
      <w:pPr>
        <w:spacing w:after="0" w:line="240" w:lineRule="auto"/>
        <w:ind w:firstLine="567"/>
        <w:jc w:val="both"/>
        <w:rPr>
          <w:rFonts w:ascii="Times New Roman" w:hAnsi="Times New Roman"/>
          <w:sz w:val="28"/>
          <w:szCs w:val="28"/>
        </w:rPr>
      </w:pP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rPr>
        <w:t>Участники должны представить предложение содержащее общую площадь и стоимость предлагаемых жилых и нежилых объектов, подтвержденную сметными расчетами и финансово-экономическим обоснованием.</w:t>
      </w:r>
    </w:p>
    <w:p w:rsidR="007F543E" w:rsidRPr="00FC313F" w:rsidRDefault="007F543E" w:rsidP="007F543E">
      <w:pPr>
        <w:spacing w:after="0" w:line="240" w:lineRule="auto"/>
        <w:ind w:firstLine="567"/>
        <w:jc w:val="both"/>
        <w:rPr>
          <w:rFonts w:ascii="Times New Roman" w:hAnsi="Times New Roman"/>
          <w:sz w:val="28"/>
          <w:szCs w:val="28"/>
        </w:rPr>
      </w:pPr>
      <w:r w:rsidRPr="00FC313F">
        <w:rPr>
          <w:rFonts w:ascii="Times New Roman" w:hAnsi="Times New Roman"/>
          <w:sz w:val="28"/>
          <w:szCs w:val="28"/>
        </w:rPr>
        <w:t>Участники закупки самостоятельно формируют список иных объектов в составе Конкурсной заявки. В «Иные объекты по предложению участника Конкурса» могут быть предоставлены объекты социальной инфраструктуры, здравоохранения, спорта, охраны общественного порядка, благоустройства, инфраструктуры и т.д. (перечень не является закрытым и приводится как примерный). В «Иные объекты по предложению участника Конкурса» не могут быть включены объекты, предусмотренные в пунктах 1.3.1, 1.3.2., 1.3.3.</w:t>
      </w:r>
    </w:p>
    <w:p w:rsidR="00916EA7" w:rsidRDefault="00916EA7" w:rsidP="007F543E">
      <w:pPr>
        <w:pBdr>
          <w:top w:val="none" w:sz="4" w:space="0" w:color="000000"/>
          <w:left w:val="none" w:sz="4" w:space="0" w:color="000000"/>
          <w:bottom w:val="none" w:sz="4" w:space="0" w:color="000000"/>
          <w:right w:val="none" w:sz="4" w:space="0" w:color="000000"/>
        </w:pBdr>
        <w:spacing w:after="4"/>
        <w:ind w:left="-15" w:right="269" w:firstLine="866"/>
        <w:jc w:val="both"/>
        <w:rPr>
          <w:rFonts w:ascii="Times New Roman" w:hAnsi="Times New Roman"/>
          <w:sz w:val="28"/>
          <w:szCs w:val="28"/>
        </w:rPr>
      </w:pPr>
    </w:p>
    <w:sectPr w:rsidR="00916EA7">
      <w:footerReference w:type="default" r:id="rId7"/>
      <w:pgSz w:w="11906" w:h="16838"/>
      <w:pgMar w:top="1134" w:right="851" w:bottom="1134" w:left="1134" w:header="709" w:footer="3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B76106D" w16cex:dateUtc="2024-07-24T07:14:31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0B76106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BCC" w:rsidRDefault="009D1BCC">
      <w:pPr>
        <w:spacing w:after="0" w:line="240" w:lineRule="auto"/>
      </w:pPr>
      <w:r>
        <w:separator/>
      </w:r>
    </w:p>
  </w:endnote>
  <w:endnote w:type="continuationSeparator" w:id="0">
    <w:p w:rsidR="009D1BCC" w:rsidRDefault="009D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nion Pro">
    <w:charset w:val="00"/>
    <w:family w:val="auto"/>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040018"/>
      <w:docPartObj>
        <w:docPartGallery w:val="Page Numbers (Bottom of Page)"/>
        <w:docPartUnique/>
      </w:docPartObj>
    </w:sdtPr>
    <w:sdtEndPr/>
    <w:sdtContent>
      <w:p w:rsidR="00DA5488" w:rsidRDefault="00DA5488">
        <w:pPr>
          <w:pStyle w:val="af9"/>
          <w:jc w:val="right"/>
        </w:pPr>
        <w:r>
          <w:fldChar w:fldCharType="begin"/>
        </w:r>
        <w:r>
          <w:instrText>PAGE   \* MERGEFORMAT</w:instrText>
        </w:r>
        <w:r>
          <w:fldChar w:fldCharType="separate"/>
        </w:r>
        <w:r w:rsidR="00CB5851">
          <w:rPr>
            <w:noProof/>
          </w:rPr>
          <w:t>2</w:t>
        </w:r>
        <w:r>
          <w:fldChar w:fldCharType="end"/>
        </w:r>
      </w:p>
    </w:sdtContent>
  </w:sdt>
  <w:p w:rsidR="00DA5488" w:rsidRDefault="00DA5488"/>
  <w:p w:rsidR="00DA5488" w:rsidRDefault="00DA548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BCC" w:rsidRDefault="009D1BCC">
      <w:pPr>
        <w:spacing w:after="0" w:line="240" w:lineRule="auto"/>
      </w:pPr>
      <w:r>
        <w:separator/>
      </w:r>
    </w:p>
  </w:footnote>
  <w:footnote w:type="continuationSeparator" w:id="0">
    <w:p w:rsidR="009D1BCC" w:rsidRDefault="009D1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0DD"/>
    <w:multiLevelType w:val="hybridMultilevel"/>
    <w:tmpl w:val="9508D228"/>
    <w:lvl w:ilvl="0" w:tplc="00147CA0">
      <w:start w:val="1"/>
      <w:numFmt w:val="bullet"/>
      <w:lvlText w:val=""/>
      <w:lvlJc w:val="left"/>
      <w:pPr>
        <w:ind w:left="1429" w:hanging="360"/>
      </w:pPr>
      <w:rPr>
        <w:rFonts w:ascii="Symbol" w:hAnsi="Symbol" w:hint="default"/>
      </w:rPr>
    </w:lvl>
    <w:lvl w:ilvl="1" w:tplc="9B9C5BD2">
      <w:start w:val="1"/>
      <w:numFmt w:val="bullet"/>
      <w:lvlText w:val="o"/>
      <w:lvlJc w:val="left"/>
      <w:pPr>
        <w:ind w:left="2149" w:hanging="360"/>
      </w:pPr>
      <w:rPr>
        <w:rFonts w:ascii="Courier New" w:hAnsi="Courier New" w:cs="Courier New" w:hint="default"/>
      </w:rPr>
    </w:lvl>
    <w:lvl w:ilvl="2" w:tplc="23B651AA">
      <w:start w:val="1"/>
      <w:numFmt w:val="bullet"/>
      <w:lvlText w:val=""/>
      <w:lvlJc w:val="left"/>
      <w:pPr>
        <w:ind w:left="2869" w:hanging="360"/>
      </w:pPr>
      <w:rPr>
        <w:rFonts w:ascii="Wingdings" w:hAnsi="Wingdings" w:hint="default"/>
      </w:rPr>
    </w:lvl>
    <w:lvl w:ilvl="3" w:tplc="486011EC">
      <w:start w:val="1"/>
      <w:numFmt w:val="bullet"/>
      <w:lvlText w:val=""/>
      <w:lvlJc w:val="left"/>
      <w:pPr>
        <w:ind w:left="3589" w:hanging="360"/>
      </w:pPr>
      <w:rPr>
        <w:rFonts w:ascii="Symbol" w:hAnsi="Symbol" w:hint="default"/>
      </w:rPr>
    </w:lvl>
    <w:lvl w:ilvl="4" w:tplc="FA369F08">
      <w:start w:val="1"/>
      <w:numFmt w:val="bullet"/>
      <w:lvlText w:val="o"/>
      <w:lvlJc w:val="left"/>
      <w:pPr>
        <w:ind w:left="4309" w:hanging="360"/>
      </w:pPr>
      <w:rPr>
        <w:rFonts w:ascii="Courier New" w:hAnsi="Courier New" w:cs="Courier New" w:hint="default"/>
      </w:rPr>
    </w:lvl>
    <w:lvl w:ilvl="5" w:tplc="A216BCF2">
      <w:start w:val="1"/>
      <w:numFmt w:val="bullet"/>
      <w:lvlText w:val=""/>
      <w:lvlJc w:val="left"/>
      <w:pPr>
        <w:ind w:left="5029" w:hanging="360"/>
      </w:pPr>
      <w:rPr>
        <w:rFonts w:ascii="Wingdings" w:hAnsi="Wingdings" w:hint="default"/>
      </w:rPr>
    </w:lvl>
    <w:lvl w:ilvl="6" w:tplc="FED8644E">
      <w:start w:val="1"/>
      <w:numFmt w:val="bullet"/>
      <w:lvlText w:val=""/>
      <w:lvlJc w:val="left"/>
      <w:pPr>
        <w:ind w:left="5749" w:hanging="360"/>
      </w:pPr>
      <w:rPr>
        <w:rFonts w:ascii="Symbol" w:hAnsi="Symbol" w:hint="default"/>
      </w:rPr>
    </w:lvl>
    <w:lvl w:ilvl="7" w:tplc="A3E063A0">
      <w:start w:val="1"/>
      <w:numFmt w:val="bullet"/>
      <w:lvlText w:val="o"/>
      <w:lvlJc w:val="left"/>
      <w:pPr>
        <w:ind w:left="6469" w:hanging="360"/>
      </w:pPr>
      <w:rPr>
        <w:rFonts w:ascii="Courier New" w:hAnsi="Courier New" w:cs="Courier New" w:hint="default"/>
      </w:rPr>
    </w:lvl>
    <w:lvl w:ilvl="8" w:tplc="64F45EDA">
      <w:start w:val="1"/>
      <w:numFmt w:val="bullet"/>
      <w:lvlText w:val=""/>
      <w:lvlJc w:val="left"/>
      <w:pPr>
        <w:ind w:left="7189" w:hanging="360"/>
      </w:pPr>
      <w:rPr>
        <w:rFonts w:ascii="Wingdings" w:hAnsi="Wingdings" w:hint="default"/>
      </w:rPr>
    </w:lvl>
  </w:abstractNum>
  <w:abstractNum w:abstractNumId="1" w15:restartNumberingAfterBreak="0">
    <w:nsid w:val="0EEE7D3C"/>
    <w:multiLevelType w:val="hybridMultilevel"/>
    <w:tmpl w:val="5E42614C"/>
    <w:lvl w:ilvl="0" w:tplc="06E60970">
      <w:start w:val="1"/>
      <w:numFmt w:val="bullet"/>
      <w:lvlText w:val=""/>
      <w:lvlJc w:val="left"/>
      <w:pPr>
        <w:ind w:left="1429" w:hanging="360"/>
      </w:pPr>
      <w:rPr>
        <w:rFonts w:ascii="Symbol" w:hAnsi="Symbol" w:hint="default"/>
      </w:rPr>
    </w:lvl>
    <w:lvl w:ilvl="1" w:tplc="586A3C0E">
      <w:start w:val="1"/>
      <w:numFmt w:val="bullet"/>
      <w:lvlText w:val="o"/>
      <w:lvlJc w:val="left"/>
      <w:pPr>
        <w:ind w:left="2149" w:hanging="360"/>
      </w:pPr>
      <w:rPr>
        <w:rFonts w:ascii="Courier New" w:hAnsi="Courier New" w:cs="Courier New" w:hint="default"/>
      </w:rPr>
    </w:lvl>
    <w:lvl w:ilvl="2" w:tplc="388E3126">
      <w:start w:val="1"/>
      <w:numFmt w:val="bullet"/>
      <w:lvlText w:val=""/>
      <w:lvlJc w:val="left"/>
      <w:pPr>
        <w:ind w:left="2869" w:hanging="360"/>
      </w:pPr>
      <w:rPr>
        <w:rFonts w:ascii="Wingdings" w:hAnsi="Wingdings" w:hint="default"/>
      </w:rPr>
    </w:lvl>
    <w:lvl w:ilvl="3" w:tplc="E7D6A524">
      <w:start w:val="1"/>
      <w:numFmt w:val="bullet"/>
      <w:lvlText w:val=""/>
      <w:lvlJc w:val="left"/>
      <w:pPr>
        <w:ind w:left="3589" w:hanging="360"/>
      </w:pPr>
      <w:rPr>
        <w:rFonts w:ascii="Symbol" w:hAnsi="Symbol" w:hint="default"/>
      </w:rPr>
    </w:lvl>
    <w:lvl w:ilvl="4" w:tplc="E4A4024E">
      <w:start w:val="1"/>
      <w:numFmt w:val="bullet"/>
      <w:lvlText w:val="o"/>
      <w:lvlJc w:val="left"/>
      <w:pPr>
        <w:ind w:left="4309" w:hanging="360"/>
      </w:pPr>
      <w:rPr>
        <w:rFonts w:ascii="Courier New" w:hAnsi="Courier New" w:cs="Courier New" w:hint="default"/>
      </w:rPr>
    </w:lvl>
    <w:lvl w:ilvl="5" w:tplc="BF720C32">
      <w:start w:val="1"/>
      <w:numFmt w:val="bullet"/>
      <w:lvlText w:val=""/>
      <w:lvlJc w:val="left"/>
      <w:pPr>
        <w:ind w:left="5029" w:hanging="360"/>
      </w:pPr>
      <w:rPr>
        <w:rFonts w:ascii="Wingdings" w:hAnsi="Wingdings" w:hint="default"/>
      </w:rPr>
    </w:lvl>
    <w:lvl w:ilvl="6" w:tplc="5F48D746">
      <w:start w:val="1"/>
      <w:numFmt w:val="bullet"/>
      <w:lvlText w:val=""/>
      <w:lvlJc w:val="left"/>
      <w:pPr>
        <w:ind w:left="5749" w:hanging="360"/>
      </w:pPr>
      <w:rPr>
        <w:rFonts w:ascii="Symbol" w:hAnsi="Symbol" w:hint="default"/>
      </w:rPr>
    </w:lvl>
    <w:lvl w:ilvl="7" w:tplc="4BAA4A7A">
      <w:start w:val="1"/>
      <w:numFmt w:val="bullet"/>
      <w:lvlText w:val="o"/>
      <w:lvlJc w:val="left"/>
      <w:pPr>
        <w:ind w:left="6469" w:hanging="360"/>
      </w:pPr>
      <w:rPr>
        <w:rFonts w:ascii="Courier New" w:hAnsi="Courier New" w:cs="Courier New" w:hint="default"/>
      </w:rPr>
    </w:lvl>
    <w:lvl w:ilvl="8" w:tplc="930A7ADE">
      <w:start w:val="1"/>
      <w:numFmt w:val="bullet"/>
      <w:lvlText w:val=""/>
      <w:lvlJc w:val="left"/>
      <w:pPr>
        <w:ind w:left="7189" w:hanging="360"/>
      </w:pPr>
      <w:rPr>
        <w:rFonts w:ascii="Wingdings" w:hAnsi="Wingdings" w:hint="default"/>
      </w:rPr>
    </w:lvl>
  </w:abstractNum>
  <w:abstractNum w:abstractNumId="2" w15:restartNumberingAfterBreak="0">
    <w:nsid w:val="13735D12"/>
    <w:multiLevelType w:val="hybridMultilevel"/>
    <w:tmpl w:val="707A81EA"/>
    <w:lvl w:ilvl="0" w:tplc="7B40D7AE">
      <w:start w:val="1"/>
      <w:numFmt w:val="decimal"/>
      <w:lvlText w:val="%1)"/>
      <w:lvlJc w:val="left"/>
      <w:pPr>
        <w:ind w:left="988" w:hanging="420"/>
      </w:pPr>
      <w:rPr>
        <w:rFonts w:hint="default"/>
      </w:rPr>
    </w:lvl>
    <w:lvl w:ilvl="1" w:tplc="E54EA380">
      <w:start w:val="1"/>
      <w:numFmt w:val="lowerLetter"/>
      <w:lvlText w:val="%2."/>
      <w:lvlJc w:val="left"/>
      <w:pPr>
        <w:ind w:left="1440" w:hanging="360"/>
      </w:pPr>
    </w:lvl>
    <w:lvl w:ilvl="2" w:tplc="F60A81CA">
      <w:start w:val="1"/>
      <w:numFmt w:val="lowerRoman"/>
      <w:lvlText w:val="%3."/>
      <w:lvlJc w:val="right"/>
      <w:pPr>
        <w:ind w:left="2160" w:hanging="180"/>
      </w:pPr>
    </w:lvl>
    <w:lvl w:ilvl="3" w:tplc="A65E04EA">
      <w:start w:val="1"/>
      <w:numFmt w:val="decimal"/>
      <w:lvlText w:val="%4."/>
      <w:lvlJc w:val="left"/>
      <w:pPr>
        <w:ind w:left="2880" w:hanging="360"/>
      </w:pPr>
    </w:lvl>
    <w:lvl w:ilvl="4" w:tplc="CF849212">
      <w:start w:val="1"/>
      <w:numFmt w:val="lowerLetter"/>
      <w:lvlText w:val="%5."/>
      <w:lvlJc w:val="left"/>
      <w:pPr>
        <w:ind w:left="3600" w:hanging="360"/>
      </w:pPr>
    </w:lvl>
    <w:lvl w:ilvl="5" w:tplc="5C8E25EE">
      <w:start w:val="1"/>
      <w:numFmt w:val="lowerRoman"/>
      <w:lvlText w:val="%6."/>
      <w:lvlJc w:val="right"/>
      <w:pPr>
        <w:ind w:left="4320" w:hanging="180"/>
      </w:pPr>
    </w:lvl>
    <w:lvl w:ilvl="6" w:tplc="7CD6B2EC">
      <w:start w:val="1"/>
      <w:numFmt w:val="decimal"/>
      <w:lvlText w:val="%7."/>
      <w:lvlJc w:val="left"/>
      <w:pPr>
        <w:ind w:left="5040" w:hanging="360"/>
      </w:pPr>
    </w:lvl>
    <w:lvl w:ilvl="7" w:tplc="B59475E4">
      <w:start w:val="1"/>
      <w:numFmt w:val="lowerLetter"/>
      <w:lvlText w:val="%8."/>
      <w:lvlJc w:val="left"/>
      <w:pPr>
        <w:ind w:left="5760" w:hanging="360"/>
      </w:pPr>
    </w:lvl>
    <w:lvl w:ilvl="8" w:tplc="0ECE5596">
      <w:start w:val="1"/>
      <w:numFmt w:val="lowerRoman"/>
      <w:lvlText w:val="%9."/>
      <w:lvlJc w:val="right"/>
      <w:pPr>
        <w:ind w:left="6480" w:hanging="180"/>
      </w:pPr>
    </w:lvl>
  </w:abstractNum>
  <w:abstractNum w:abstractNumId="3" w15:restartNumberingAfterBreak="0">
    <w:nsid w:val="19E81762"/>
    <w:multiLevelType w:val="multilevel"/>
    <w:tmpl w:val="4426CBA4"/>
    <w:lvl w:ilvl="0">
      <w:start w:val="1"/>
      <w:numFmt w:val="none"/>
      <w:suff w:val="nothing"/>
      <w:lvlText w:val=""/>
      <w:lvlJc w:val="left"/>
      <w:pPr>
        <w:ind w:left="0" w:firstLine="0"/>
      </w:pPr>
      <w:rPr>
        <w:rFonts w:ascii="Arial" w:hAnsi="Arial" w:cs="Arial" w:hint="default"/>
        <w:b w:val="0"/>
      </w:rPr>
    </w:lvl>
    <w:lvl w:ilvl="1">
      <w:start w:val="1"/>
      <w:numFmt w:val="non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Times New Roman" w:hAnsi="Times New Roman" w:cs="Times New Roman" w:hint="default"/>
        <w:b/>
      </w:rPr>
    </w:lvl>
    <w:lvl w:ilvl="3">
      <w:start w:val="1"/>
      <w:numFmt w:val="decimal"/>
      <w:pStyle w:val="SchNumber5"/>
      <w:lvlText w:val="%3.%4"/>
      <w:lvlJc w:val="left"/>
      <w:pPr>
        <w:tabs>
          <w:tab w:val="num" w:pos="709"/>
        </w:tabs>
        <w:ind w:left="709" w:hanging="709"/>
      </w:pPr>
      <w:rPr>
        <w:rFonts w:ascii="Times New Roman" w:hAnsi="Times New Roman" w:cs="Times New Roman" w:hint="default"/>
        <w:b w:val="0"/>
      </w:rPr>
    </w:lvl>
    <w:lvl w:ilvl="4">
      <w:start w:val="1"/>
      <w:numFmt w:val="russianLower"/>
      <w:lvlText w:val="(%5)"/>
      <w:lvlJc w:val="left"/>
      <w:pPr>
        <w:tabs>
          <w:tab w:val="num" w:pos="1418"/>
        </w:tabs>
        <w:ind w:left="1418" w:hanging="709"/>
      </w:pPr>
      <w:rPr>
        <w:rFonts w:ascii="Times New Roman" w:hAnsi="Times New Roman" w:cs="Times New Roman" w:hint="default"/>
        <w:b w:val="0"/>
        <w:sz w:val="24"/>
        <w:szCs w:val="24"/>
      </w:rPr>
    </w:lvl>
    <w:lvl w:ilvl="5">
      <w:start w:val="1"/>
      <w:numFmt w:val="lowerRoman"/>
      <w:pStyle w:val="SchNumber5"/>
      <w:lvlText w:val="(%6)"/>
      <w:lvlJc w:val="left"/>
      <w:pPr>
        <w:tabs>
          <w:tab w:val="num" w:pos="2126"/>
        </w:tabs>
        <w:ind w:left="2126" w:hanging="708"/>
      </w:pPr>
    </w:lvl>
    <w:lvl w:ilvl="6">
      <w:start w:val="1"/>
      <w:numFmt w:val="decimal"/>
      <w:pStyle w:val="SchNumber5"/>
      <w:lvlText w:val="(%7)"/>
      <w:lvlJc w:val="left"/>
      <w:pPr>
        <w:tabs>
          <w:tab w:val="num" w:pos="2835"/>
        </w:tabs>
        <w:ind w:left="2835" w:hanging="709"/>
      </w:pPr>
    </w:lvl>
    <w:lvl w:ilvl="7">
      <w:start w:val="1"/>
      <w:numFmt w:val="none"/>
      <w:lvlText w:val=""/>
      <w:lvlJc w:val="left"/>
      <w:pPr>
        <w:tabs>
          <w:tab w:val="num" w:pos="0"/>
        </w:tabs>
        <w:ind w:left="0" w:firstLine="0"/>
      </w:pPr>
    </w:lvl>
    <w:lvl w:ilvl="8">
      <w:start w:val="1"/>
      <w:numFmt w:val="none"/>
      <w:lvlText w:val=""/>
      <w:lvlJc w:val="left"/>
      <w:pPr>
        <w:ind w:left="0" w:firstLine="0"/>
      </w:pPr>
    </w:lvl>
  </w:abstractNum>
  <w:abstractNum w:abstractNumId="4" w15:restartNumberingAfterBreak="0">
    <w:nsid w:val="203A1511"/>
    <w:multiLevelType w:val="multilevel"/>
    <w:tmpl w:val="E848A89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27F0218"/>
    <w:multiLevelType w:val="hybridMultilevel"/>
    <w:tmpl w:val="046CE7B8"/>
    <w:lvl w:ilvl="0" w:tplc="32F8A9DC">
      <w:start w:val="1"/>
      <w:numFmt w:val="bullet"/>
      <w:lvlText w:val=""/>
      <w:lvlJc w:val="left"/>
      <w:pPr>
        <w:ind w:left="720" w:hanging="360"/>
      </w:pPr>
      <w:rPr>
        <w:rFonts w:ascii="Symbol" w:hAnsi="Symbol" w:hint="default"/>
      </w:rPr>
    </w:lvl>
    <w:lvl w:ilvl="1" w:tplc="10B8D852">
      <w:start w:val="1"/>
      <w:numFmt w:val="bullet"/>
      <w:lvlText w:val="o"/>
      <w:lvlJc w:val="left"/>
      <w:pPr>
        <w:ind w:left="1440" w:hanging="360"/>
      </w:pPr>
      <w:rPr>
        <w:rFonts w:ascii="Courier New" w:hAnsi="Courier New" w:cs="Courier New" w:hint="default"/>
      </w:rPr>
    </w:lvl>
    <w:lvl w:ilvl="2" w:tplc="7FF2C588">
      <w:start w:val="1"/>
      <w:numFmt w:val="bullet"/>
      <w:lvlText w:val=""/>
      <w:lvlJc w:val="left"/>
      <w:pPr>
        <w:ind w:left="2160" w:hanging="360"/>
      </w:pPr>
      <w:rPr>
        <w:rFonts w:ascii="Wingdings" w:hAnsi="Wingdings" w:hint="default"/>
      </w:rPr>
    </w:lvl>
    <w:lvl w:ilvl="3" w:tplc="917257AE">
      <w:start w:val="1"/>
      <w:numFmt w:val="bullet"/>
      <w:lvlText w:val=""/>
      <w:lvlJc w:val="left"/>
      <w:pPr>
        <w:ind w:left="2880" w:hanging="360"/>
      </w:pPr>
      <w:rPr>
        <w:rFonts w:ascii="Symbol" w:hAnsi="Symbol" w:hint="default"/>
      </w:rPr>
    </w:lvl>
    <w:lvl w:ilvl="4" w:tplc="0CD21244">
      <w:start w:val="1"/>
      <w:numFmt w:val="bullet"/>
      <w:lvlText w:val="o"/>
      <w:lvlJc w:val="left"/>
      <w:pPr>
        <w:ind w:left="3600" w:hanging="360"/>
      </w:pPr>
      <w:rPr>
        <w:rFonts w:ascii="Courier New" w:hAnsi="Courier New" w:cs="Courier New" w:hint="default"/>
      </w:rPr>
    </w:lvl>
    <w:lvl w:ilvl="5" w:tplc="19146954">
      <w:start w:val="1"/>
      <w:numFmt w:val="bullet"/>
      <w:lvlText w:val=""/>
      <w:lvlJc w:val="left"/>
      <w:pPr>
        <w:ind w:left="4320" w:hanging="360"/>
      </w:pPr>
      <w:rPr>
        <w:rFonts w:ascii="Wingdings" w:hAnsi="Wingdings" w:hint="default"/>
      </w:rPr>
    </w:lvl>
    <w:lvl w:ilvl="6" w:tplc="1AB2939E">
      <w:start w:val="1"/>
      <w:numFmt w:val="bullet"/>
      <w:lvlText w:val=""/>
      <w:lvlJc w:val="left"/>
      <w:pPr>
        <w:ind w:left="5040" w:hanging="360"/>
      </w:pPr>
      <w:rPr>
        <w:rFonts w:ascii="Symbol" w:hAnsi="Symbol" w:hint="default"/>
      </w:rPr>
    </w:lvl>
    <w:lvl w:ilvl="7" w:tplc="8726222E">
      <w:start w:val="1"/>
      <w:numFmt w:val="bullet"/>
      <w:lvlText w:val="o"/>
      <w:lvlJc w:val="left"/>
      <w:pPr>
        <w:ind w:left="5760" w:hanging="360"/>
      </w:pPr>
      <w:rPr>
        <w:rFonts w:ascii="Courier New" w:hAnsi="Courier New" w:cs="Courier New" w:hint="default"/>
      </w:rPr>
    </w:lvl>
    <w:lvl w:ilvl="8" w:tplc="89BC6C04">
      <w:start w:val="1"/>
      <w:numFmt w:val="bullet"/>
      <w:lvlText w:val=""/>
      <w:lvlJc w:val="left"/>
      <w:pPr>
        <w:ind w:left="6480" w:hanging="360"/>
      </w:pPr>
      <w:rPr>
        <w:rFonts w:ascii="Wingdings" w:hAnsi="Wingdings" w:hint="default"/>
      </w:rPr>
    </w:lvl>
  </w:abstractNum>
  <w:abstractNum w:abstractNumId="6" w15:restartNumberingAfterBreak="0">
    <w:nsid w:val="33464A5C"/>
    <w:multiLevelType w:val="hybridMultilevel"/>
    <w:tmpl w:val="F468EF36"/>
    <w:lvl w:ilvl="0" w:tplc="785E1D5C">
      <w:start w:val="1"/>
      <w:numFmt w:val="decimal"/>
      <w:lvlText w:val="%1)"/>
      <w:lvlJc w:val="left"/>
      <w:pPr>
        <w:tabs>
          <w:tab w:val="num" w:pos="720"/>
        </w:tabs>
        <w:ind w:left="720" w:hanging="360"/>
      </w:pPr>
      <w:rPr>
        <w:rFonts w:hint="default"/>
      </w:rPr>
    </w:lvl>
    <w:lvl w:ilvl="1" w:tplc="CC903776">
      <w:start w:val="1"/>
      <w:numFmt w:val="decimal"/>
      <w:lvlText w:val="%2."/>
      <w:lvlJc w:val="left"/>
      <w:pPr>
        <w:tabs>
          <w:tab w:val="num" w:pos="1440"/>
        </w:tabs>
        <w:ind w:left="1440" w:hanging="360"/>
      </w:pPr>
      <w:rPr>
        <w:rFonts w:hint="default"/>
        <w:i w:val="0"/>
        <w:sz w:val="22"/>
        <w:szCs w:val="22"/>
      </w:rPr>
    </w:lvl>
    <w:lvl w:ilvl="2" w:tplc="1750BF72">
      <w:start w:val="1"/>
      <w:numFmt w:val="lowerRoman"/>
      <w:lvlText w:val="%3."/>
      <w:lvlJc w:val="right"/>
      <w:pPr>
        <w:tabs>
          <w:tab w:val="num" w:pos="2160"/>
        </w:tabs>
        <w:ind w:left="2160" w:hanging="180"/>
      </w:pPr>
    </w:lvl>
    <w:lvl w:ilvl="3" w:tplc="F5BAAAEA">
      <w:start w:val="1"/>
      <w:numFmt w:val="decimal"/>
      <w:lvlText w:val="%4."/>
      <w:lvlJc w:val="left"/>
      <w:pPr>
        <w:tabs>
          <w:tab w:val="num" w:pos="2880"/>
        </w:tabs>
        <w:ind w:left="2880" w:hanging="360"/>
      </w:pPr>
    </w:lvl>
    <w:lvl w:ilvl="4" w:tplc="526E9EC8">
      <w:start w:val="1"/>
      <w:numFmt w:val="lowerLetter"/>
      <w:lvlText w:val="%5."/>
      <w:lvlJc w:val="left"/>
      <w:pPr>
        <w:tabs>
          <w:tab w:val="num" w:pos="3600"/>
        </w:tabs>
        <w:ind w:left="3600" w:hanging="360"/>
      </w:pPr>
    </w:lvl>
    <w:lvl w:ilvl="5" w:tplc="EA58ED7E">
      <w:start w:val="1"/>
      <w:numFmt w:val="lowerRoman"/>
      <w:lvlText w:val="%6."/>
      <w:lvlJc w:val="right"/>
      <w:pPr>
        <w:tabs>
          <w:tab w:val="num" w:pos="4320"/>
        </w:tabs>
        <w:ind w:left="4320" w:hanging="180"/>
      </w:pPr>
    </w:lvl>
    <w:lvl w:ilvl="6" w:tplc="BD782988">
      <w:start w:val="1"/>
      <w:numFmt w:val="decimal"/>
      <w:lvlText w:val="%7."/>
      <w:lvlJc w:val="left"/>
      <w:pPr>
        <w:tabs>
          <w:tab w:val="num" w:pos="5040"/>
        </w:tabs>
        <w:ind w:left="5040" w:hanging="360"/>
      </w:pPr>
    </w:lvl>
    <w:lvl w:ilvl="7" w:tplc="BC049B50">
      <w:start w:val="1"/>
      <w:numFmt w:val="lowerLetter"/>
      <w:lvlText w:val="%8."/>
      <w:lvlJc w:val="left"/>
      <w:pPr>
        <w:tabs>
          <w:tab w:val="num" w:pos="5760"/>
        </w:tabs>
        <w:ind w:left="5760" w:hanging="360"/>
      </w:pPr>
    </w:lvl>
    <w:lvl w:ilvl="8" w:tplc="E1E4919C">
      <w:start w:val="1"/>
      <w:numFmt w:val="lowerRoman"/>
      <w:lvlText w:val="%9."/>
      <w:lvlJc w:val="right"/>
      <w:pPr>
        <w:tabs>
          <w:tab w:val="num" w:pos="6480"/>
        </w:tabs>
        <w:ind w:left="6480" w:hanging="180"/>
      </w:pPr>
    </w:lvl>
  </w:abstractNum>
  <w:abstractNum w:abstractNumId="7" w15:restartNumberingAfterBreak="0">
    <w:nsid w:val="345262C2"/>
    <w:multiLevelType w:val="multilevel"/>
    <w:tmpl w:val="60B0AA86"/>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34E97FC3"/>
    <w:multiLevelType w:val="hybridMultilevel"/>
    <w:tmpl w:val="7E6C9B74"/>
    <w:lvl w:ilvl="0" w:tplc="2B6636C4">
      <w:start w:val="1"/>
      <w:numFmt w:val="decimal"/>
      <w:lvlText w:val="%1."/>
      <w:lvlJc w:val="left"/>
      <w:pPr>
        <w:ind w:left="720" w:hanging="360"/>
      </w:pPr>
      <w:rPr>
        <w:b w:val="0"/>
        <w:i w:val="0"/>
      </w:rPr>
    </w:lvl>
    <w:lvl w:ilvl="1" w:tplc="87C61954">
      <w:start w:val="1"/>
      <w:numFmt w:val="lowerLetter"/>
      <w:lvlText w:val="%2."/>
      <w:lvlJc w:val="left"/>
      <w:pPr>
        <w:ind w:left="1440" w:hanging="360"/>
      </w:pPr>
    </w:lvl>
    <w:lvl w:ilvl="2" w:tplc="0A469344">
      <w:start w:val="1"/>
      <w:numFmt w:val="lowerRoman"/>
      <w:lvlText w:val="%3."/>
      <w:lvlJc w:val="right"/>
      <w:pPr>
        <w:ind w:left="2160" w:hanging="180"/>
      </w:pPr>
    </w:lvl>
    <w:lvl w:ilvl="3" w:tplc="2F30BC4A">
      <w:start w:val="1"/>
      <w:numFmt w:val="decimal"/>
      <w:lvlText w:val="%4."/>
      <w:lvlJc w:val="left"/>
      <w:pPr>
        <w:ind w:left="2880" w:hanging="360"/>
      </w:pPr>
    </w:lvl>
    <w:lvl w:ilvl="4" w:tplc="0A4E8F1C">
      <w:start w:val="1"/>
      <w:numFmt w:val="lowerLetter"/>
      <w:lvlText w:val="%5."/>
      <w:lvlJc w:val="left"/>
      <w:pPr>
        <w:ind w:left="3600" w:hanging="360"/>
      </w:pPr>
    </w:lvl>
    <w:lvl w:ilvl="5" w:tplc="D04EFB28">
      <w:start w:val="1"/>
      <w:numFmt w:val="lowerRoman"/>
      <w:lvlText w:val="%6."/>
      <w:lvlJc w:val="right"/>
      <w:pPr>
        <w:ind w:left="4320" w:hanging="180"/>
      </w:pPr>
    </w:lvl>
    <w:lvl w:ilvl="6" w:tplc="DDCA1D32">
      <w:start w:val="1"/>
      <w:numFmt w:val="decimal"/>
      <w:lvlText w:val="%7."/>
      <w:lvlJc w:val="left"/>
      <w:pPr>
        <w:ind w:left="5040" w:hanging="360"/>
      </w:pPr>
    </w:lvl>
    <w:lvl w:ilvl="7" w:tplc="901E5746">
      <w:start w:val="1"/>
      <w:numFmt w:val="lowerLetter"/>
      <w:lvlText w:val="%8."/>
      <w:lvlJc w:val="left"/>
      <w:pPr>
        <w:ind w:left="5760" w:hanging="360"/>
      </w:pPr>
    </w:lvl>
    <w:lvl w:ilvl="8" w:tplc="A1829AD8">
      <w:start w:val="1"/>
      <w:numFmt w:val="lowerRoman"/>
      <w:lvlText w:val="%9."/>
      <w:lvlJc w:val="right"/>
      <w:pPr>
        <w:ind w:left="6480" w:hanging="180"/>
      </w:pPr>
    </w:lvl>
  </w:abstractNum>
  <w:abstractNum w:abstractNumId="9" w15:restartNumberingAfterBreak="0">
    <w:nsid w:val="39C31F9F"/>
    <w:multiLevelType w:val="hybridMultilevel"/>
    <w:tmpl w:val="82D6DF5A"/>
    <w:lvl w:ilvl="0" w:tplc="0EA2D06E">
      <w:start w:val="1"/>
      <w:numFmt w:val="decimal"/>
      <w:lvlText w:val="%1."/>
      <w:lvlJc w:val="left"/>
      <w:pPr>
        <w:ind w:left="720" w:hanging="360"/>
      </w:pPr>
      <w:rPr>
        <w:rFonts w:hint="default"/>
      </w:rPr>
    </w:lvl>
    <w:lvl w:ilvl="1" w:tplc="C382DC3A">
      <w:start w:val="1"/>
      <w:numFmt w:val="lowerLetter"/>
      <w:lvlText w:val="%2."/>
      <w:lvlJc w:val="left"/>
      <w:pPr>
        <w:ind w:left="1440" w:hanging="360"/>
      </w:pPr>
    </w:lvl>
    <w:lvl w:ilvl="2" w:tplc="4CB29EA2">
      <w:start w:val="1"/>
      <w:numFmt w:val="lowerRoman"/>
      <w:lvlText w:val="%3."/>
      <w:lvlJc w:val="right"/>
      <w:pPr>
        <w:ind w:left="2160" w:hanging="180"/>
      </w:pPr>
    </w:lvl>
    <w:lvl w:ilvl="3" w:tplc="15EC6544">
      <w:start w:val="1"/>
      <w:numFmt w:val="decimal"/>
      <w:lvlText w:val="%4."/>
      <w:lvlJc w:val="left"/>
      <w:pPr>
        <w:ind w:left="2880" w:hanging="360"/>
      </w:pPr>
    </w:lvl>
    <w:lvl w:ilvl="4" w:tplc="7812E0B4">
      <w:start w:val="1"/>
      <w:numFmt w:val="lowerLetter"/>
      <w:lvlText w:val="%5."/>
      <w:lvlJc w:val="left"/>
      <w:pPr>
        <w:ind w:left="3600" w:hanging="360"/>
      </w:pPr>
    </w:lvl>
    <w:lvl w:ilvl="5" w:tplc="0B32FF56">
      <w:start w:val="1"/>
      <w:numFmt w:val="lowerRoman"/>
      <w:lvlText w:val="%6."/>
      <w:lvlJc w:val="right"/>
      <w:pPr>
        <w:ind w:left="4320" w:hanging="180"/>
      </w:pPr>
    </w:lvl>
    <w:lvl w:ilvl="6" w:tplc="121032D0">
      <w:start w:val="1"/>
      <w:numFmt w:val="decimal"/>
      <w:lvlText w:val="%7."/>
      <w:lvlJc w:val="left"/>
      <w:pPr>
        <w:ind w:left="5040" w:hanging="360"/>
      </w:pPr>
    </w:lvl>
    <w:lvl w:ilvl="7" w:tplc="CB261F12">
      <w:start w:val="1"/>
      <w:numFmt w:val="lowerLetter"/>
      <w:lvlText w:val="%8."/>
      <w:lvlJc w:val="left"/>
      <w:pPr>
        <w:ind w:left="5760" w:hanging="360"/>
      </w:pPr>
    </w:lvl>
    <w:lvl w:ilvl="8" w:tplc="7FC64CDA">
      <w:start w:val="1"/>
      <w:numFmt w:val="lowerRoman"/>
      <w:lvlText w:val="%9."/>
      <w:lvlJc w:val="right"/>
      <w:pPr>
        <w:ind w:left="6480" w:hanging="180"/>
      </w:pPr>
    </w:lvl>
  </w:abstractNum>
  <w:abstractNum w:abstractNumId="10" w15:restartNumberingAfterBreak="0">
    <w:nsid w:val="3BF44E69"/>
    <w:multiLevelType w:val="multilevel"/>
    <w:tmpl w:val="797AC4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225BA1"/>
    <w:multiLevelType w:val="hybridMultilevel"/>
    <w:tmpl w:val="D03AB8A8"/>
    <w:lvl w:ilvl="0" w:tplc="9B58FA8C">
      <w:start w:val="1"/>
      <w:numFmt w:val="bullet"/>
      <w:lvlText w:val=""/>
      <w:lvlJc w:val="left"/>
      <w:pPr>
        <w:ind w:left="1287" w:hanging="360"/>
      </w:pPr>
      <w:rPr>
        <w:rFonts w:ascii="Symbol" w:hAnsi="Symbol" w:hint="default"/>
      </w:rPr>
    </w:lvl>
    <w:lvl w:ilvl="1" w:tplc="8C7A936A">
      <w:start w:val="1"/>
      <w:numFmt w:val="bullet"/>
      <w:lvlText w:val="o"/>
      <w:lvlJc w:val="left"/>
      <w:pPr>
        <w:ind w:left="2007" w:hanging="360"/>
      </w:pPr>
      <w:rPr>
        <w:rFonts w:ascii="Courier New" w:hAnsi="Courier New" w:cs="Courier New" w:hint="default"/>
      </w:rPr>
    </w:lvl>
    <w:lvl w:ilvl="2" w:tplc="F1A882C4">
      <w:start w:val="1"/>
      <w:numFmt w:val="bullet"/>
      <w:lvlText w:val=""/>
      <w:lvlJc w:val="left"/>
      <w:pPr>
        <w:ind w:left="2727" w:hanging="360"/>
      </w:pPr>
      <w:rPr>
        <w:rFonts w:ascii="Wingdings" w:hAnsi="Wingdings" w:hint="default"/>
      </w:rPr>
    </w:lvl>
    <w:lvl w:ilvl="3" w:tplc="11402E06">
      <w:start w:val="1"/>
      <w:numFmt w:val="bullet"/>
      <w:lvlText w:val=""/>
      <w:lvlJc w:val="left"/>
      <w:pPr>
        <w:ind w:left="3447" w:hanging="360"/>
      </w:pPr>
      <w:rPr>
        <w:rFonts w:ascii="Symbol" w:hAnsi="Symbol" w:hint="default"/>
      </w:rPr>
    </w:lvl>
    <w:lvl w:ilvl="4" w:tplc="FE4EB3CA">
      <w:start w:val="1"/>
      <w:numFmt w:val="bullet"/>
      <w:lvlText w:val="o"/>
      <w:lvlJc w:val="left"/>
      <w:pPr>
        <w:ind w:left="4167" w:hanging="360"/>
      </w:pPr>
      <w:rPr>
        <w:rFonts w:ascii="Courier New" w:hAnsi="Courier New" w:cs="Courier New" w:hint="default"/>
      </w:rPr>
    </w:lvl>
    <w:lvl w:ilvl="5" w:tplc="FC0625BE">
      <w:start w:val="1"/>
      <w:numFmt w:val="bullet"/>
      <w:lvlText w:val=""/>
      <w:lvlJc w:val="left"/>
      <w:pPr>
        <w:ind w:left="4887" w:hanging="360"/>
      </w:pPr>
      <w:rPr>
        <w:rFonts w:ascii="Wingdings" w:hAnsi="Wingdings" w:hint="default"/>
      </w:rPr>
    </w:lvl>
    <w:lvl w:ilvl="6" w:tplc="6B680D8C">
      <w:start w:val="1"/>
      <w:numFmt w:val="bullet"/>
      <w:lvlText w:val=""/>
      <w:lvlJc w:val="left"/>
      <w:pPr>
        <w:ind w:left="5607" w:hanging="360"/>
      </w:pPr>
      <w:rPr>
        <w:rFonts w:ascii="Symbol" w:hAnsi="Symbol" w:hint="default"/>
      </w:rPr>
    </w:lvl>
    <w:lvl w:ilvl="7" w:tplc="1FDA4556">
      <w:start w:val="1"/>
      <w:numFmt w:val="bullet"/>
      <w:lvlText w:val="o"/>
      <w:lvlJc w:val="left"/>
      <w:pPr>
        <w:ind w:left="6327" w:hanging="360"/>
      </w:pPr>
      <w:rPr>
        <w:rFonts w:ascii="Courier New" w:hAnsi="Courier New" w:cs="Courier New" w:hint="default"/>
      </w:rPr>
    </w:lvl>
    <w:lvl w:ilvl="8" w:tplc="60586F68">
      <w:start w:val="1"/>
      <w:numFmt w:val="bullet"/>
      <w:lvlText w:val=""/>
      <w:lvlJc w:val="left"/>
      <w:pPr>
        <w:ind w:left="7047" w:hanging="360"/>
      </w:pPr>
      <w:rPr>
        <w:rFonts w:ascii="Wingdings" w:hAnsi="Wingdings" w:hint="default"/>
      </w:rPr>
    </w:lvl>
  </w:abstractNum>
  <w:abstractNum w:abstractNumId="12" w15:restartNumberingAfterBreak="0">
    <w:nsid w:val="47D7355A"/>
    <w:multiLevelType w:val="hybridMultilevel"/>
    <w:tmpl w:val="F842BCFC"/>
    <w:lvl w:ilvl="0" w:tplc="82D45E8E">
      <w:start w:val="1"/>
      <w:numFmt w:val="bullet"/>
      <w:lvlText w:val=""/>
      <w:lvlJc w:val="left"/>
      <w:pPr>
        <w:ind w:left="1429" w:hanging="360"/>
      </w:pPr>
      <w:rPr>
        <w:rFonts w:ascii="Symbol" w:hAnsi="Symbol" w:hint="default"/>
      </w:rPr>
    </w:lvl>
    <w:lvl w:ilvl="1" w:tplc="C33E98BE">
      <w:start w:val="1"/>
      <w:numFmt w:val="bullet"/>
      <w:lvlText w:val="o"/>
      <w:lvlJc w:val="left"/>
      <w:pPr>
        <w:ind w:left="2149" w:hanging="360"/>
      </w:pPr>
      <w:rPr>
        <w:rFonts w:ascii="Courier New" w:hAnsi="Courier New" w:cs="Courier New" w:hint="default"/>
      </w:rPr>
    </w:lvl>
    <w:lvl w:ilvl="2" w:tplc="1560758A">
      <w:start w:val="1"/>
      <w:numFmt w:val="bullet"/>
      <w:lvlText w:val=""/>
      <w:lvlJc w:val="left"/>
      <w:pPr>
        <w:ind w:left="2869" w:hanging="360"/>
      </w:pPr>
      <w:rPr>
        <w:rFonts w:ascii="Wingdings" w:hAnsi="Wingdings" w:hint="default"/>
      </w:rPr>
    </w:lvl>
    <w:lvl w:ilvl="3" w:tplc="A8CAE1D4">
      <w:start w:val="1"/>
      <w:numFmt w:val="bullet"/>
      <w:lvlText w:val=""/>
      <w:lvlJc w:val="left"/>
      <w:pPr>
        <w:ind w:left="3589" w:hanging="360"/>
      </w:pPr>
      <w:rPr>
        <w:rFonts w:ascii="Symbol" w:hAnsi="Symbol" w:hint="default"/>
      </w:rPr>
    </w:lvl>
    <w:lvl w:ilvl="4" w:tplc="095C6E02">
      <w:start w:val="1"/>
      <w:numFmt w:val="bullet"/>
      <w:lvlText w:val="o"/>
      <w:lvlJc w:val="left"/>
      <w:pPr>
        <w:ind w:left="4309" w:hanging="360"/>
      </w:pPr>
      <w:rPr>
        <w:rFonts w:ascii="Courier New" w:hAnsi="Courier New" w:cs="Courier New" w:hint="default"/>
      </w:rPr>
    </w:lvl>
    <w:lvl w:ilvl="5" w:tplc="C9BA7B2A">
      <w:start w:val="1"/>
      <w:numFmt w:val="bullet"/>
      <w:lvlText w:val=""/>
      <w:lvlJc w:val="left"/>
      <w:pPr>
        <w:ind w:left="5029" w:hanging="360"/>
      </w:pPr>
      <w:rPr>
        <w:rFonts w:ascii="Wingdings" w:hAnsi="Wingdings" w:hint="default"/>
      </w:rPr>
    </w:lvl>
    <w:lvl w:ilvl="6" w:tplc="744E35E0">
      <w:start w:val="1"/>
      <w:numFmt w:val="bullet"/>
      <w:lvlText w:val=""/>
      <w:lvlJc w:val="left"/>
      <w:pPr>
        <w:ind w:left="5749" w:hanging="360"/>
      </w:pPr>
      <w:rPr>
        <w:rFonts w:ascii="Symbol" w:hAnsi="Symbol" w:hint="default"/>
      </w:rPr>
    </w:lvl>
    <w:lvl w:ilvl="7" w:tplc="3116A87C">
      <w:start w:val="1"/>
      <w:numFmt w:val="bullet"/>
      <w:lvlText w:val="o"/>
      <w:lvlJc w:val="left"/>
      <w:pPr>
        <w:ind w:left="6469" w:hanging="360"/>
      </w:pPr>
      <w:rPr>
        <w:rFonts w:ascii="Courier New" w:hAnsi="Courier New" w:cs="Courier New" w:hint="default"/>
      </w:rPr>
    </w:lvl>
    <w:lvl w:ilvl="8" w:tplc="4678E70E">
      <w:start w:val="1"/>
      <w:numFmt w:val="bullet"/>
      <w:lvlText w:val=""/>
      <w:lvlJc w:val="left"/>
      <w:pPr>
        <w:ind w:left="7189" w:hanging="360"/>
      </w:pPr>
      <w:rPr>
        <w:rFonts w:ascii="Wingdings" w:hAnsi="Wingdings" w:hint="default"/>
      </w:rPr>
    </w:lvl>
  </w:abstractNum>
  <w:abstractNum w:abstractNumId="13" w15:restartNumberingAfterBreak="0">
    <w:nsid w:val="481923C8"/>
    <w:multiLevelType w:val="hybridMultilevel"/>
    <w:tmpl w:val="ED66E78C"/>
    <w:lvl w:ilvl="0" w:tplc="625AB396">
      <w:start w:val="1"/>
      <w:numFmt w:val="bullet"/>
      <w:lvlText w:val=""/>
      <w:lvlJc w:val="left"/>
      <w:pPr>
        <w:ind w:left="1429" w:hanging="360"/>
      </w:pPr>
      <w:rPr>
        <w:rFonts w:ascii="Symbol" w:hAnsi="Symbol" w:hint="default"/>
      </w:rPr>
    </w:lvl>
    <w:lvl w:ilvl="1" w:tplc="0AAE0420">
      <w:start w:val="1"/>
      <w:numFmt w:val="bullet"/>
      <w:lvlText w:val="o"/>
      <w:lvlJc w:val="left"/>
      <w:pPr>
        <w:ind w:left="2149" w:hanging="360"/>
      </w:pPr>
      <w:rPr>
        <w:rFonts w:ascii="Courier New" w:hAnsi="Courier New" w:cs="Courier New" w:hint="default"/>
      </w:rPr>
    </w:lvl>
    <w:lvl w:ilvl="2" w:tplc="8690AFE0">
      <w:start w:val="1"/>
      <w:numFmt w:val="bullet"/>
      <w:lvlText w:val=""/>
      <w:lvlJc w:val="left"/>
      <w:pPr>
        <w:ind w:left="2869" w:hanging="360"/>
      </w:pPr>
      <w:rPr>
        <w:rFonts w:ascii="Wingdings" w:hAnsi="Wingdings" w:hint="default"/>
      </w:rPr>
    </w:lvl>
    <w:lvl w:ilvl="3" w:tplc="91BC3EE0">
      <w:start w:val="1"/>
      <w:numFmt w:val="bullet"/>
      <w:lvlText w:val=""/>
      <w:lvlJc w:val="left"/>
      <w:pPr>
        <w:ind w:left="3589" w:hanging="360"/>
      </w:pPr>
      <w:rPr>
        <w:rFonts w:ascii="Symbol" w:hAnsi="Symbol" w:hint="default"/>
      </w:rPr>
    </w:lvl>
    <w:lvl w:ilvl="4" w:tplc="8D242EDE">
      <w:start w:val="1"/>
      <w:numFmt w:val="bullet"/>
      <w:lvlText w:val="o"/>
      <w:lvlJc w:val="left"/>
      <w:pPr>
        <w:ind w:left="4309" w:hanging="360"/>
      </w:pPr>
      <w:rPr>
        <w:rFonts w:ascii="Courier New" w:hAnsi="Courier New" w:cs="Courier New" w:hint="default"/>
      </w:rPr>
    </w:lvl>
    <w:lvl w:ilvl="5" w:tplc="52448782">
      <w:start w:val="1"/>
      <w:numFmt w:val="bullet"/>
      <w:lvlText w:val=""/>
      <w:lvlJc w:val="left"/>
      <w:pPr>
        <w:ind w:left="5029" w:hanging="360"/>
      </w:pPr>
      <w:rPr>
        <w:rFonts w:ascii="Wingdings" w:hAnsi="Wingdings" w:hint="default"/>
      </w:rPr>
    </w:lvl>
    <w:lvl w:ilvl="6" w:tplc="00CCE32C">
      <w:start w:val="1"/>
      <w:numFmt w:val="bullet"/>
      <w:lvlText w:val=""/>
      <w:lvlJc w:val="left"/>
      <w:pPr>
        <w:ind w:left="5749" w:hanging="360"/>
      </w:pPr>
      <w:rPr>
        <w:rFonts w:ascii="Symbol" w:hAnsi="Symbol" w:hint="default"/>
      </w:rPr>
    </w:lvl>
    <w:lvl w:ilvl="7" w:tplc="D5907E1A">
      <w:start w:val="1"/>
      <w:numFmt w:val="bullet"/>
      <w:lvlText w:val="o"/>
      <w:lvlJc w:val="left"/>
      <w:pPr>
        <w:ind w:left="6469" w:hanging="360"/>
      </w:pPr>
      <w:rPr>
        <w:rFonts w:ascii="Courier New" w:hAnsi="Courier New" w:cs="Courier New" w:hint="default"/>
      </w:rPr>
    </w:lvl>
    <w:lvl w:ilvl="8" w:tplc="3FBEA9E2">
      <w:start w:val="1"/>
      <w:numFmt w:val="bullet"/>
      <w:lvlText w:val=""/>
      <w:lvlJc w:val="left"/>
      <w:pPr>
        <w:ind w:left="7189" w:hanging="360"/>
      </w:pPr>
      <w:rPr>
        <w:rFonts w:ascii="Wingdings" w:hAnsi="Wingdings" w:hint="default"/>
      </w:rPr>
    </w:lvl>
  </w:abstractNum>
  <w:abstractNum w:abstractNumId="14" w15:restartNumberingAfterBreak="0">
    <w:nsid w:val="4D2A76D7"/>
    <w:multiLevelType w:val="multilevel"/>
    <w:tmpl w:val="940618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D7B2572"/>
    <w:multiLevelType w:val="multilevel"/>
    <w:tmpl w:val="350C7EBC"/>
    <w:lvl w:ilvl="0">
      <w:start w:val="1"/>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6" w15:restartNumberingAfterBreak="0">
    <w:nsid w:val="50A91F4A"/>
    <w:multiLevelType w:val="hybridMultilevel"/>
    <w:tmpl w:val="3BA0E0D0"/>
    <w:lvl w:ilvl="0" w:tplc="328C7542">
      <w:start w:val="1"/>
      <w:numFmt w:val="decimal"/>
      <w:lvlText w:val="%1)"/>
      <w:lvlJc w:val="left"/>
      <w:pPr>
        <w:ind w:left="360" w:hanging="360"/>
      </w:pPr>
    </w:lvl>
    <w:lvl w:ilvl="1" w:tplc="D3E21240">
      <w:start w:val="1"/>
      <w:numFmt w:val="lowerLetter"/>
      <w:lvlText w:val="%2."/>
      <w:lvlJc w:val="left"/>
      <w:pPr>
        <w:ind w:left="1080" w:hanging="360"/>
      </w:pPr>
    </w:lvl>
    <w:lvl w:ilvl="2" w:tplc="A942CA4A">
      <w:start w:val="1"/>
      <w:numFmt w:val="lowerRoman"/>
      <w:lvlText w:val="%3."/>
      <w:lvlJc w:val="right"/>
      <w:pPr>
        <w:ind w:left="1800" w:hanging="180"/>
      </w:pPr>
    </w:lvl>
    <w:lvl w:ilvl="3" w:tplc="1F10269E">
      <w:start w:val="1"/>
      <w:numFmt w:val="decimal"/>
      <w:lvlText w:val="%4."/>
      <w:lvlJc w:val="left"/>
      <w:pPr>
        <w:ind w:left="2520" w:hanging="360"/>
      </w:pPr>
    </w:lvl>
    <w:lvl w:ilvl="4" w:tplc="D78CB15E">
      <w:start w:val="1"/>
      <w:numFmt w:val="lowerLetter"/>
      <w:lvlText w:val="%5."/>
      <w:lvlJc w:val="left"/>
      <w:pPr>
        <w:ind w:left="3240" w:hanging="360"/>
      </w:pPr>
    </w:lvl>
    <w:lvl w:ilvl="5" w:tplc="EE5AB14E">
      <w:start w:val="1"/>
      <w:numFmt w:val="lowerRoman"/>
      <w:lvlText w:val="%6."/>
      <w:lvlJc w:val="right"/>
      <w:pPr>
        <w:ind w:left="3960" w:hanging="180"/>
      </w:pPr>
    </w:lvl>
    <w:lvl w:ilvl="6" w:tplc="954025BC">
      <w:start w:val="1"/>
      <w:numFmt w:val="decimal"/>
      <w:lvlText w:val="%7."/>
      <w:lvlJc w:val="left"/>
      <w:pPr>
        <w:ind w:left="4680" w:hanging="360"/>
      </w:pPr>
    </w:lvl>
    <w:lvl w:ilvl="7" w:tplc="F2820B1E">
      <w:start w:val="1"/>
      <w:numFmt w:val="lowerLetter"/>
      <w:lvlText w:val="%8."/>
      <w:lvlJc w:val="left"/>
      <w:pPr>
        <w:ind w:left="5400" w:hanging="360"/>
      </w:pPr>
    </w:lvl>
    <w:lvl w:ilvl="8" w:tplc="D55837E6">
      <w:start w:val="1"/>
      <w:numFmt w:val="lowerRoman"/>
      <w:lvlText w:val="%9."/>
      <w:lvlJc w:val="right"/>
      <w:pPr>
        <w:ind w:left="6120" w:hanging="180"/>
      </w:pPr>
    </w:lvl>
  </w:abstractNum>
  <w:abstractNum w:abstractNumId="17" w15:restartNumberingAfterBreak="0">
    <w:nsid w:val="52671285"/>
    <w:multiLevelType w:val="hybridMultilevel"/>
    <w:tmpl w:val="49F80C4A"/>
    <w:lvl w:ilvl="0" w:tplc="E2184E46">
      <w:start w:val="1"/>
      <w:numFmt w:val="bullet"/>
      <w:lvlText w:val=""/>
      <w:lvlJc w:val="left"/>
      <w:pPr>
        <w:ind w:left="1429" w:hanging="360"/>
      </w:pPr>
      <w:rPr>
        <w:rFonts w:ascii="Symbol" w:hAnsi="Symbol" w:hint="default"/>
      </w:rPr>
    </w:lvl>
    <w:lvl w:ilvl="1" w:tplc="6DA0262C">
      <w:start w:val="1"/>
      <w:numFmt w:val="bullet"/>
      <w:lvlText w:val="o"/>
      <w:lvlJc w:val="left"/>
      <w:pPr>
        <w:ind w:left="2149" w:hanging="360"/>
      </w:pPr>
      <w:rPr>
        <w:rFonts w:ascii="Courier New" w:hAnsi="Courier New" w:cs="Courier New" w:hint="default"/>
      </w:rPr>
    </w:lvl>
    <w:lvl w:ilvl="2" w:tplc="C7CED9C2">
      <w:start w:val="1"/>
      <w:numFmt w:val="bullet"/>
      <w:lvlText w:val=""/>
      <w:lvlJc w:val="left"/>
      <w:pPr>
        <w:ind w:left="2869" w:hanging="360"/>
      </w:pPr>
      <w:rPr>
        <w:rFonts w:ascii="Wingdings" w:hAnsi="Wingdings" w:hint="default"/>
      </w:rPr>
    </w:lvl>
    <w:lvl w:ilvl="3" w:tplc="8D0231AC">
      <w:start w:val="1"/>
      <w:numFmt w:val="bullet"/>
      <w:lvlText w:val=""/>
      <w:lvlJc w:val="left"/>
      <w:pPr>
        <w:ind w:left="3589" w:hanging="360"/>
      </w:pPr>
      <w:rPr>
        <w:rFonts w:ascii="Symbol" w:hAnsi="Symbol" w:hint="default"/>
      </w:rPr>
    </w:lvl>
    <w:lvl w:ilvl="4" w:tplc="1D48A18C">
      <w:start w:val="1"/>
      <w:numFmt w:val="bullet"/>
      <w:lvlText w:val="o"/>
      <w:lvlJc w:val="left"/>
      <w:pPr>
        <w:ind w:left="4309" w:hanging="360"/>
      </w:pPr>
      <w:rPr>
        <w:rFonts w:ascii="Courier New" w:hAnsi="Courier New" w:cs="Courier New" w:hint="default"/>
      </w:rPr>
    </w:lvl>
    <w:lvl w:ilvl="5" w:tplc="28FA7FCC">
      <w:start w:val="1"/>
      <w:numFmt w:val="bullet"/>
      <w:lvlText w:val=""/>
      <w:lvlJc w:val="left"/>
      <w:pPr>
        <w:ind w:left="5029" w:hanging="360"/>
      </w:pPr>
      <w:rPr>
        <w:rFonts w:ascii="Wingdings" w:hAnsi="Wingdings" w:hint="default"/>
      </w:rPr>
    </w:lvl>
    <w:lvl w:ilvl="6" w:tplc="4D808118">
      <w:start w:val="1"/>
      <w:numFmt w:val="bullet"/>
      <w:lvlText w:val=""/>
      <w:lvlJc w:val="left"/>
      <w:pPr>
        <w:ind w:left="5749" w:hanging="360"/>
      </w:pPr>
      <w:rPr>
        <w:rFonts w:ascii="Symbol" w:hAnsi="Symbol" w:hint="default"/>
      </w:rPr>
    </w:lvl>
    <w:lvl w:ilvl="7" w:tplc="E0EE8B14">
      <w:start w:val="1"/>
      <w:numFmt w:val="bullet"/>
      <w:lvlText w:val="o"/>
      <w:lvlJc w:val="left"/>
      <w:pPr>
        <w:ind w:left="6469" w:hanging="360"/>
      </w:pPr>
      <w:rPr>
        <w:rFonts w:ascii="Courier New" w:hAnsi="Courier New" w:cs="Courier New" w:hint="default"/>
      </w:rPr>
    </w:lvl>
    <w:lvl w:ilvl="8" w:tplc="00BA5708">
      <w:start w:val="1"/>
      <w:numFmt w:val="bullet"/>
      <w:lvlText w:val=""/>
      <w:lvlJc w:val="left"/>
      <w:pPr>
        <w:ind w:left="7189" w:hanging="360"/>
      </w:pPr>
      <w:rPr>
        <w:rFonts w:ascii="Wingdings" w:hAnsi="Wingdings" w:hint="default"/>
      </w:rPr>
    </w:lvl>
  </w:abstractNum>
  <w:abstractNum w:abstractNumId="18" w15:restartNumberingAfterBreak="0">
    <w:nsid w:val="553E63A8"/>
    <w:multiLevelType w:val="hybridMultilevel"/>
    <w:tmpl w:val="FE7439AA"/>
    <w:lvl w:ilvl="0" w:tplc="BA2CC766">
      <w:start w:val="1"/>
      <w:numFmt w:val="bullet"/>
      <w:lvlText w:val=""/>
      <w:lvlJc w:val="left"/>
      <w:pPr>
        <w:ind w:left="1430" w:hanging="360"/>
      </w:pPr>
      <w:rPr>
        <w:rFonts w:ascii="Symbol" w:hAnsi="Symbol" w:hint="default"/>
      </w:rPr>
    </w:lvl>
    <w:lvl w:ilvl="1" w:tplc="23E8D096">
      <w:start w:val="1"/>
      <w:numFmt w:val="bullet"/>
      <w:lvlText w:val="o"/>
      <w:lvlJc w:val="left"/>
      <w:pPr>
        <w:ind w:left="2150" w:hanging="360"/>
      </w:pPr>
      <w:rPr>
        <w:rFonts w:ascii="Courier New" w:hAnsi="Courier New" w:cs="Courier New" w:hint="default"/>
      </w:rPr>
    </w:lvl>
    <w:lvl w:ilvl="2" w:tplc="9ADC7306">
      <w:start w:val="1"/>
      <w:numFmt w:val="bullet"/>
      <w:lvlText w:val=""/>
      <w:lvlJc w:val="left"/>
      <w:pPr>
        <w:ind w:left="2870" w:hanging="360"/>
      </w:pPr>
      <w:rPr>
        <w:rFonts w:ascii="Wingdings" w:hAnsi="Wingdings" w:hint="default"/>
      </w:rPr>
    </w:lvl>
    <w:lvl w:ilvl="3" w:tplc="242AE636">
      <w:start w:val="1"/>
      <w:numFmt w:val="bullet"/>
      <w:lvlText w:val=""/>
      <w:lvlJc w:val="left"/>
      <w:pPr>
        <w:ind w:left="3590" w:hanging="360"/>
      </w:pPr>
      <w:rPr>
        <w:rFonts w:ascii="Symbol" w:hAnsi="Symbol" w:hint="default"/>
      </w:rPr>
    </w:lvl>
    <w:lvl w:ilvl="4" w:tplc="475856C0">
      <w:start w:val="1"/>
      <w:numFmt w:val="bullet"/>
      <w:lvlText w:val="o"/>
      <w:lvlJc w:val="left"/>
      <w:pPr>
        <w:ind w:left="4310" w:hanging="360"/>
      </w:pPr>
      <w:rPr>
        <w:rFonts w:ascii="Courier New" w:hAnsi="Courier New" w:cs="Courier New" w:hint="default"/>
      </w:rPr>
    </w:lvl>
    <w:lvl w:ilvl="5" w:tplc="96363032">
      <w:start w:val="1"/>
      <w:numFmt w:val="bullet"/>
      <w:lvlText w:val=""/>
      <w:lvlJc w:val="left"/>
      <w:pPr>
        <w:ind w:left="5030" w:hanging="360"/>
      </w:pPr>
      <w:rPr>
        <w:rFonts w:ascii="Wingdings" w:hAnsi="Wingdings" w:hint="default"/>
      </w:rPr>
    </w:lvl>
    <w:lvl w:ilvl="6" w:tplc="4B765A14">
      <w:start w:val="1"/>
      <w:numFmt w:val="bullet"/>
      <w:lvlText w:val=""/>
      <w:lvlJc w:val="left"/>
      <w:pPr>
        <w:ind w:left="5750" w:hanging="360"/>
      </w:pPr>
      <w:rPr>
        <w:rFonts w:ascii="Symbol" w:hAnsi="Symbol" w:hint="default"/>
      </w:rPr>
    </w:lvl>
    <w:lvl w:ilvl="7" w:tplc="1D3AB5CC">
      <w:start w:val="1"/>
      <w:numFmt w:val="bullet"/>
      <w:lvlText w:val="o"/>
      <w:lvlJc w:val="left"/>
      <w:pPr>
        <w:ind w:left="6470" w:hanging="360"/>
      </w:pPr>
      <w:rPr>
        <w:rFonts w:ascii="Courier New" w:hAnsi="Courier New" w:cs="Courier New" w:hint="default"/>
      </w:rPr>
    </w:lvl>
    <w:lvl w:ilvl="8" w:tplc="F55C7C02">
      <w:start w:val="1"/>
      <w:numFmt w:val="bullet"/>
      <w:lvlText w:val=""/>
      <w:lvlJc w:val="left"/>
      <w:pPr>
        <w:ind w:left="7190" w:hanging="360"/>
      </w:pPr>
      <w:rPr>
        <w:rFonts w:ascii="Wingdings" w:hAnsi="Wingdings" w:hint="default"/>
      </w:rPr>
    </w:lvl>
  </w:abstractNum>
  <w:abstractNum w:abstractNumId="19" w15:restartNumberingAfterBreak="0">
    <w:nsid w:val="58933518"/>
    <w:multiLevelType w:val="hybridMultilevel"/>
    <w:tmpl w:val="22A0C6DE"/>
    <w:lvl w:ilvl="0" w:tplc="F0FA6C94">
      <w:start w:val="2"/>
      <w:numFmt w:val="decimal"/>
      <w:lvlText w:val="%1."/>
      <w:lvlJc w:val="left"/>
      <w:pPr>
        <w:ind w:left="720" w:hanging="360"/>
      </w:pPr>
      <w:rPr>
        <w:rFonts w:hint="default"/>
      </w:rPr>
    </w:lvl>
    <w:lvl w:ilvl="1" w:tplc="05947F86">
      <w:start w:val="1"/>
      <w:numFmt w:val="lowerLetter"/>
      <w:lvlText w:val="%2."/>
      <w:lvlJc w:val="left"/>
      <w:pPr>
        <w:ind w:left="1440" w:hanging="360"/>
      </w:pPr>
    </w:lvl>
    <w:lvl w:ilvl="2" w:tplc="B6B0EC8A">
      <w:start w:val="1"/>
      <w:numFmt w:val="lowerRoman"/>
      <w:lvlText w:val="%3."/>
      <w:lvlJc w:val="right"/>
      <w:pPr>
        <w:ind w:left="2160" w:hanging="180"/>
      </w:pPr>
    </w:lvl>
    <w:lvl w:ilvl="3" w:tplc="E89AF896">
      <w:start w:val="1"/>
      <w:numFmt w:val="decimal"/>
      <w:lvlText w:val="%4."/>
      <w:lvlJc w:val="left"/>
      <w:pPr>
        <w:ind w:left="2880" w:hanging="360"/>
      </w:pPr>
    </w:lvl>
    <w:lvl w:ilvl="4" w:tplc="51A69D9A">
      <w:start w:val="1"/>
      <w:numFmt w:val="lowerLetter"/>
      <w:lvlText w:val="%5."/>
      <w:lvlJc w:val="left"/>
      <w:pPr>
        <w:ind w:left="3600" w:hanging="360"/>
      </w:pPr>
    </w:lvl>
    <w:lvl w:ilvl="5" w:tplc="972AC17A">
      <w:start w:val="1"/>
      <w:numFmt w:val="lowerRoman"/>
      <w:lvlText w:val="%6."/>
      <w:lvlJc w:val="right"/>
      <w:pPr>
        <w:ind w:left="4320" w:hanging="180"/>
      </w:pPr>
    </w:lvl>
    <w:lvl w:ilvl="6" w:tplc="0F42C2C0">
      <w:start w:val="1"/>
      <w:numFmt w:val="decimal"/>
      <w:lvlText w:val="%7."/>
      <w:lvlJc w:val="left"/>
      <w:pPr>
        <w:ind w:left="5040" w:hanging="360"/>
      </w:pPr>
    </w:lvl>
    <w:lvl w:ilvl="7" w:tplc="BE903AFE">
      <w:start w:val="1"/>
      <w:numFmt w:val="lowerLetter"/>
      <w:lvlText w:val="%8."/>
      <w:lvlJc w:val="left"/>
      <w:pPr>
        <w:ind w:left="5760" w:hanging="360"/>
      </w:pPr>
    </w:lvl>
    <w:lvl w:ilvl="8" w:tplc="A53A535E">
      <w:start w:val="1"/>
      <w:numFmt w:val="lowerRoman"/>
      <w:lvlText w:val="%9."/>
      <w:lvlJc w:val="right"/>
      <w:pPr>
        <w:ind w:left="6480" w:hanging="180"/>
      </w:pPr>
    </w:lvl>
  </w:abstractNum>
  <w:abstractNum w:abstractNumId="20" w15:restartNumberingAfterBreak="0">
    <w:nsid w:val="5B465AA2"/>
    <w:multiLevelType w:val="hybridMultilevel"/>
    <w:tmpl w:val="728A7FF0"/>
    <w:lvl w:ilvl="0" w:tplc="B9A8D836">
      <w:start w:val="1"/>
      <w:numFmt w:val="decimal"/>
      <w:lvlText w:val="%1)"/>
      <w:lvlJc w:val="left"/>
      <w:pPr>
        <w:ind w:left="988" w:hanging="420"/>
      </w:pPr>
      <w:rPr>
        <w:rFonts w:hint="default"/>
      </w:rPr>
    </w:lvl>
    <w:lvl w:ilvl="1" w:tplc="1FAA4750">
      <w:start w:val="1"/>
      <w:numFmt w:val="lowerLetter"/>
      <w:lvlText w:val="%2."/>
      <w:lvlJc w:val="left"/>
      <w:pPr>
        <w:ind w:left="1724" w:hanging="360"/>
      </w:pPr>
    </w:lvl>
    <w:lvl w:ilvl="2" w:tplc="2A9AA730">
      <w:start w:val="1"/>
      <w:numFmt w:val="lowerRoman"/>
      <w:lvlText w:val="%3."/>
      <w:lvlJc w:val="right"/>
      <w:pPr>
        <w:ind w:left="2444" w:hanging="180"/>
      </w:pPr>
    </w:lvl>
    <w:lvl w:ilvl="3" w:tplc="58CE2D80">
      <w:start w:val="1"/>
      <w:numFmt w:val="decimal"/>
      <w:lvlText w:val="%4."/>
      <w:lvlJc w:val="left"/>
      <w:pPr>
        <w:ind w:left="3164" w:hanging="360"/>
      </w:pPr>
    </w:lvl>
    <w:lvl w:ilvl="4" w:tplc="DC8C7A6A">
      <w:start w:val="1"/>
      <w:numFmt w:val="lowerLetter"/>
      <w:lvlText w:val="%5."/>
      <w:lvlJc w:val="left"/>
      <w:pPr>
        <w:ind w:left="3884" w:hanging="360"/>
      </w:pPr>
    </w:lvl>
    <w:lvl w:ilvl="5" w:tplc="A1B2ADDA">
      <w:start w:val="1"/>
      <w:numFmt w:val="lowerRoman"/>
      <w:lvlText w:val="%6."/>
      <w:lvlJc w:val="right"/>
      <w:pPr>
        <w:ind w:left="4604" w:hanging="180"/>
      </w:pPr>
    </w:lvl>
    <w:lvl w:ilvl="6" w:tplc="22E072F4">
      <w:start w:val="1"/>
      <w:numFmt w:val="decimal"/>
      <w:lvlText w:val="%7."/>
      <w:lvlJc w:val="left"/>
      <w:pPr>
        <w:ind w:left="5324" w:hanging="360"/>
      </w:pPr>
    </w:lvl>
    <w:lvl w:ilvl="7" w:tplc="72767D54">
      <w:start w:val="1"/>
      <w:numFmt w:val="lowerLetter"/>
      <w:lvlText w:val="%8."/>
      <w:lvlJc w:val="left"/>
      <w:pPr>
        <w:ind w:left="6044" w:hanging="360"/>
      </w:pPr>
    </w:lvl>
    <w:lvl w:ilvl="8" w:tplc="5BC409D6">
      <w:start w:val="1"/>
      <w:numFmt w:val="lowerRoman"/>
      <w:lvlText w:val="%9."/>
      <w:lvlJc w:val="right"/>
      <w:pPr>
        <w:ind w:left="6764" w:hanging="180"/>
      </w:pPr>
    </w:lvl>
  </w:abstractNum>
  <w:abstractNum w:abstractNumId="21" w15:restartNumberingAfterBreak="0">
    <w:nsid w:val="5C0A257A"/>
    <w:multiLevelType w:val="multilevel"/>
    <w:tmpl w:val="714284D8"/>
    <w:styleLink w:val="WWNum7"/>
    <w:lvl w:ilvl="0">
      <w:start w:val="1"/>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60862D20"/>
    <w:multiLevelType w:val="hybridMultilevel"/>
    <w:tmpl w:val="9BA4645E"/>
    <w:lvl w:ilvl="0" w:tplc="065EB3A2">
      <w:start w:val="1"/>
      <w:numFmt w:val="decimal"/>
      <w:lvlText w:val="%1)"/>
      <w:lvlJc w:val="left"/>
      <w:pPr>
        <w:ind w:left="988" w:hanging="420"/>
      </w:pPr>
      <w:rPr>
        <w:rFonts w:hint="default"/>
      </w:rPr>
    </w:lvl>
    <w:lvl w:ilvl="1" w:tplc="C42C6A3C">
      <w:start w:val="1"/>
      <w:numFmt w:val="lowerLetter"/>
      <w:lvlText w:val="%2."/>
      <w:lvlJc w:val="left"/>
      <w:pPr>
        <w:ind w:left="1440" w:hanging="360"/>
      </w:pPr>
    </w:lvl>
    <w:lvl w:ilvl="2" w:tplc="D6C036EA">
      <w:start w:val="1"/>
      <w:numFmt w:val="lowerRoman"/>
      <w:lvlText w:val="%3."/>
      <w:lvlJc w:val="right"/>
      <w:pPr>
        <w:ind w:left="2160" w:hanging="180"/>
      </w:pPr>
    </w:lvl>
    <w:lvl w:ilvl="3" w:tplc="143A56EA">
      <w:start w:val="1"/>
      <w:numFmt w:val="decimal"/>
      <w:lvlText w:val="%4."/>
      <w:lvlJc w:val="left"/>
      <w:pPr>
        <w:ind w:left="2880" w:hanging="360"/>
      </w:pPr>
    </w:lvl>
    <w:lvl w:ilvl="4" w:tplc="A3E04732">
      <w:start w:val="1"/>
      <w:numFmt w:val="lowerLetter"/>
      <w:lvlText w:val="%5."/>
      <w:lvlJc w:val="left"/>
      <w:pPr>
        <w:ind w:left="3600" w:hanging="360"/>
      </w:pPr>
    </w:lvl>
    <w:lvl w:ilvl="5" w:tplc="CC8C94AE">
      <w:start w:val="1"/>
      <w:numFmt w:val="lowerRoman"/>
      <w:lvlText w:val="%6."/>
      <w:lvlJc w:val="right"/>
      <w:pPr>
        <w:ind w:left="4320" w:hanging="180"/>
      </w:pPr>
    </w:lvl>
    <w:lvl w:ilvl="6" w:tplc="69A8E9D2">
      <w:start w:val="1"/>
      <w:numFmt w:val="decimal"/>
      <w:lvlText w:val="%7."/>
      <w:lvlJc w:val="left"/>
      <w:pPr>
        <w:ind w:left="5040" w:hanging="360"/>
      </w:pPr>
    </w:lvl>
    <w:lvl w:ilvl="7" w:tplc="D20469A2">
      <w:start w:val="1"/>
      <w:numFmt w:val="lowerLetter"/>
      <w:lvlText w:val="%8."/>
      <w:lvlJc w:val="left"/>
      <w:pPr>
        <w:ind w:left="5760" w:hanging="360"/>
      </w:pPr>
    </w:lvl>
    <w:lvl w:ilvl="8" w:tplc="F89AF886">
      <w:start w:val="1"/>
      <w:numFmt w:val="lowerRoman"/>
      <w:lvlText w:val="%9."/>
      <w:lvlJc w:val="right"/>
      <w:pPr>
        <w:ind w:left="6480" w:hanging="180"/>
      </w:pPr>
    </w:lvl>
  </w:abstractNum>
  <w:abstractNum w:abstractNumId="23" w15:restartNumberingAfterBreak="0">
    <w:nsid w:val="631144CB"/>
    <w:multiLevelType w:val="hybridMultilevel"/>
    <w:tmpl w:val="C270FF9A"/>
    <w:lvl w:ilvl="0" w:tplc="5B88DE4A">
      <w:start w:val="1"/>
      <w:numFmt w:val="decimal"/>
      <w:lvlText w:val="%1."/>
      <w:lvlJc w:val="left"/>
      <w:pPr>
        <w:ind w:left="720" w:hanging="360"/>
      </w:pPr>
    </w:lvl>
    <w:lvl w:ilvl="1" w:tplc="7F902E28">
      <w:start w:val="1"/>
      <w:numFmt w:val="lowerLetter"/>
      <w:lvlText w:val="%2."/>
      <w:lvlJc w:val="left"/>
      <w:pPr>
        <w:ind w:left="1440" w:hanging="360"/>
      </w:pPr>
    </w:lvl>
    <w:lvl w:ilvl="2" w:tplc="FBAEE42E">
      <w:start w:val="1"/>
      <w:numFmt w:val="lowerRoman"/>
      <w:lvlText w:val="%3."/>
      <w:lvlJc w:val="right"/>
      <w:pPr>
        <w:ind w:left="2160" w:hanging="180"/>
      </w:pPr>
    </w:lvl>
    <w:lvl w:ilvl="3" w:tplc="4A10CA18">
      <w:start w:val="1"/>
      <w:numFmt w:val="decimal"/>
      <w:lvlText w:val="%4."/>
      <w:lvlJc w:val="left"/>
      <w:pPr>
        <w:ind w:left="2880" w:hanging="360"/>
      </w:pPr>
    </w:lvl>
    <w:lvl w:ilvl="4" w:tplc="7F624EE8">
      <w:start w:val="1"/>
      <w:numFmt w:val="lowerLetter"/>
      <w:lvlText w:val="%5."/>
      <w:lvlJc w:val="left"/>
      <w:pPr>
        <w:ind w:left="3600" w:hanging="360"/>
      </w:pPr>
    </w:lvl>
    <w:lvl w:ilvl="5" w:tplc="B414124A">
      <w:start w:val="1"/>
      <w:numFmt w:val="lowerRoman"/>
      <w:lvlText w:val="%6."/>
      <w:lvlJc w:val="right"/>
      <w:pPr>
        <w:ind w:left="4320" w:hanging="180"/>
      </w:pPr>
    </w:lvl>
    <w:lvl w:ilvl="6" w:tplc="DDFEEF3C">
      <w:start w:val="1"/>
      <w:numFmt w:val="decimal"/>
      <w:lvlText w:val="%7."/>
      <w:lvlJc w:val="left"/>
      <w:pPr>
        <w:ind w:left="5040" w:hanging="360"/>
      </w:pPr>
    </w:lvl>
    <w:lvl w:ilvl="7" w:tplc="82AEEC1A">
      <w:start w:val="1"/>
      <w:numFmt w:val="lowerLetter"/>
      <w:lvlText w:val="%8."/>
      <w:lvlJc w:val="left"/>
      <w:pPr>
        <w:ind w:left="5760" w:hanging="360"/>
      </w:pPr>
    </w:lvl>
    <w:lvl w:ilvl="8" w:tplc="51383584">
      <w:start w:val="1"/>
      <w:numFmt w:val="lowerRoman"/>
      <w:lvlText w:val="%9."/>
      <w:lvlJc w:val="right"/>
      <w:pPr>
        <w:ind w:left="6480" w:hanging="180"/>
      </w:pPr>
    </w:lvl>
  </w:abstractNum>
  <w:abstractNum w:abstractNumId="24" w15:restartNumberingAfterBreak="0">
    <w:nsid w:val="63B269F6"/>
    <w:multiLevelType w:val="multilevel"/>
    <w:tmpl w:val="F1C22070"/>
    <w:lvl w:ilvl="0">
      <w:start w:val="1"/>
      <w:numFmt w:val="decimal"/>
      <w:pStyle w:val="Level1"/>
      <w:lvlText w:val="%1."/>
      <w:lvlJc w:val="left"/>
      <w:pPr>
        <w:tabs>
          <w:tab w:val="num" w:pos="709"/>
        </w:tabs>
        <w:ind w:left="709" w:hanging="709"/>
      </w:pPr>
      <w:rPr>
        <w:rFonts w:ascii="Times New Roman" w:eastAsia="Arial Unicode MS" w:hAnsi="Times New Roman" w:cs="Times New Roman" w:hint="default"/>
        <w:b/>
        <w:strike w:val="0"/>
      </w:rPr>
    </w:lvl>
    <w:lvl w:ilvl="1">
      <w:start w:val="1"/>
      <w:numFmt w:val="decimal"/>
      <w:pStyle w:val="Level2"/>
      <w:isLgl/>
      <w:lvlText w:val="%1.%2"/>
      <w:lvlJc w:val="left"/>
      <w:pPr>
        <w:tabs>
          <w:tab w:val="num" w:pos="709"/>
        </w:tabs>
        <w:ind w:left="709" w:hanging="709"/>
      </w:pPr>
      <w:rPr>
        <w:rFonts w:ascii="Times New Roman" w:hAnsi="Times New Roman" w:cs="Times New Roman" w:hint="default"/>
        <w:b/>
        <w:strike w:val="0"/>
        <w:lang w:val="ru-RU"/>
      </w:rPr>
    </w:lvl>
    <w:lvl w:ilvl="2">
      <w:start w:val="1"/>
      <w:numFmt w:val="russianLower"/>
      <w:pStyle w:val="Level3"/>
      <w:lvlText w:val="%3)"/>
      <w:lvlJc w:val="left"/>
      <w:pPr>
        <w:tabs>
          <w:tab w:val="num" w:pos="708"/>
        </w:tabs>
        <w:ind w:left="708" w:hanging="708"/>
      </w:pPr>
      <w:rPr>
        <w:rFonts w:ascii="Times New Roman" w:hAnsi="Times New Roman" w:cs="Times New Roman" w:hint="default"/>
        <w:b w:val="0"/>
        <w:strike w:val="0"/>
        <w:sz w:val="24"/>
        <w:szCs w:val="24"/>
      </w:rPr>
    </w:lvl>
    <w:lvl w:ilvl="3">
      <w:start w:val="1"/>
      <w:numFmt w:val="decimal"/>
      <w:pStyle w:val="Level3"/>
      <w:lvlText w:val="(%4)"/>
      <w:lvlJc w:val="left"/>
      <w:pPr>
        <w:tabs>
          <w:tab w:val="num" w:pos="2126"/>
        </w:tabs>
        <w:ind w:left="2126" w:hanging="709"/>
      </w:pPr>
      <w:rPr>
        <w:rFonts w:ascii="Times New Roman" w:hAnsi="Times New Roman" w:cs="Times New Roman" w:hint="default"/>
        <w:b w:val="0"/>
        <w:strike w:val="0"/>
      </w:rPr>
    </w:lvl>
    <w:lvl w:ilvl="4">
      <w:start w:val="1"/>
      <w:numFmt w:val="decimal"/>
      <w:pStyle w:val="Level5"/>
      <w:lvlText w:val="(%5)"/>
      <w:lvlJc w:val="left"/>
      <w:pPr>
        <w:tabs>
          <w:tab w:val="num" w:pos="2835"/>
        </w:tabs>
        <w:ind w:left="2835" w:hanging="709"/>
      </w:pPr>
      <w:rPr>
        <w:rFonts w:ascii="Arial" w:hAnsi="Arial" w:hint="default"/>
        <w:b w:val="0"/>
        <w:strike w:val="0"/>
      </w:rPr>
    </w:lvl>
    <w:lvl w:ilvl="5">
      <w:start w:val="1"/>
      <w:numFmt w:val="lowerRoman"/>
      <w:lvlText w:val="(%6)"/>
      <w:lvlJc w:val="left"/>
      <w:pPr>
        <w:tabs>
          <w:tab w:val="num" w:pos="2160"/>
        </w:tabs>
        <w:ind w:left="2160" w:hanging="360"/>
      </w:pPr>
      <w:rPr>
        <w:rFonts w:hint="default"/>
        <w:strike w:val="0"/>
      </w:rPr>
    </w:lvl>
    <w:lvl w:ilvl="6">
      <w:start w:val="1"/>
      <w:numFmt w:val="decimal"/>
      <w:lvlText w:val="%7."/>
      <w:lvlJc w:val="left"/>
      <w:pPr>
        <w:tabs>
          <w:tab w:val="num" w:pos="2520"/>
        </w:tabs>
        <w:ind w:left="2520" w:hanging="360"/>
      </w:pPr>
      <w:rPr>
        <w:rFonts w:hint="default"/>
        <w:strike w:val="0"/>
      </w:rPr>
    </w:lvl>
    <w:lvl w:ilvl="7">
      <w:start w:val="1"/>
      <w:numFmt w:val="lowerLetter"/>
      <w:lvlText w:val="%8."/>
      <w:lvlJc w:val="left"/>
      <w:pPr>
        <w:tabs>
          <w:tab w:val="num" w:pos="2880"/>
        </w:tabs>
        <w:ind w:left="2880" w:hanging="360"/>
      </w:pPr>
      <w:rPr>
        <w:rFonts w:hint="default"/>
        <w:strike w:val="0"/>
      </w:rPr>
    </w:lvl>
    <w:lvl w:ilvl="8">
      <w:start w:val="1"/>
      <w:numFmt w:val="lowerRoman"/>
      <w:lvlText w:val="%9."/>
      <w:lvlJc w:val="left"/>
      <w:pPr>
        <w:tabs>
          <w:tab w:val="num" w:pos="3240"/>
        </w:tabs>
        <w:ind w:left="3240" w:hanging="360"/>
      </w:pPr>
      <w:rPr>
        <w:rFonts w:hint="default"/>
        <w:strike w:val="0"/>
      </w:rPr>
    </w:lvl>
  </w:abstractNum>
  <w:abstractNum w:abstractNumId="25" w15:restartNumberingAfterBreak="0">
    <w:nsid w:val="688757CE"/>
    <w:multiLevelType w:val="hybridMultilevel"/>
    <w:tmpl w:val="A7EEEEE8"/>
    <w:lvl w:ilvl="0" w:tplc="E3E2F54E">
      <w:start w:val="1"/>
      <w:numFmt w:val="decimal"/>
      <w:lvlText w:val="%1."/>
      <w:lvlJc w:val="left"/>
      <w:pPr>
        <w:ind w:left="1080" w:hanging="360"/>
      </w:pPr>
      <w:rPr>
        <w:rFonts w:hint="default"/>
        <w:b/>
        <w:sz w:val="24"/>
      </w:rPr>
    </w:lvl>
    <w:lvl w:ilvl="1" w:tplc="4FE228B8">
      <w:start w:val="1"/>
      <w:numFmt w:val="lowerLetter"/>
      <w:lvlText w:val="%2."/>
      <w:lvlJc w:val="left"/>
      <w:pPr>
        <w:ind w:left="1800" w:hanging="360"/>
      </w:pPr>
    </w:lvl>
    <w:lvl w:ilvl="2" w:tplc="913C30EA">
      <w:start w:val="1"/>
      <w:numFmt w:val="lowerRoman"/>
      <w:lvlText w:val="%3."/>
      <w:lvlJc w:val="right"/>
      <w:pPr>
        <w:ind w:left="2520" w:hanging="180"/>
      </w:pPr>
    </w:lvl>
    <w:lvl w:ilvl="3" w:tplc="01B4C926">
      <w:start w:val="1"/>
      <w:numFmt w:val="decimal"/>
      <w:lvlText w:val="%4."/>
      <w:lvlJc w:val="left"/>
      <w:pPr>
        <w:ind w:left="3240" w:hanging="360"/>
      </w:pPr>
    </w:lvl>
    <w:lvl w:ilvl="4" w:tplc="655A8C20">
      <w:start w:val="1"/>
      <w:numFmt w:val="lowerLetter"/>
      <w:lvlText w:val="%5."/>
      <w:lvlJc w:val="left"/>
      <w:pPr>
        <w:ind w:left="3960" w:hanging="360"/>
      </w:pPr>
    </w:lvl>
    <w:lvl w:ilvl="5" w:tplc="270AF3F8">
      <w:start w:val="1"/>
      <w:numFmt w:val="lowerRoman"/>
      <w:lvlText w:val="%6."/>
      <w:lvlJc w:val="right"/>
      <w:pPr>
        <w:ind w:left="4680" w:hanging="180"/>
      </w:pPr>
    </w:lvl>
    <w:lvl w:ilvl="6" w:tplc="15ACB898">
      <w:start w:val="1"/>
      <w:numFmt w:val="decimal"/>
      <w:lvlText w:val="%7."/>
      <w:lvlJc w:val="left"/>
      <w:pPr>
        <w:ind w:left="5400" w:hanging="360"/>
      </w:pPr>
    </w:lvl>
    <w:lvl w:ilvl="7" w:tplc="450073F4">
      <w:start w:val="1"/>
      <w:numFmt w:val="lowerLetter"/>
      <w:lvlText w:val="%8."/>
      <w:lvlJc w:val="left"/>
      <w:pPr>
        <w:ind w:left="6120" w:hanging="360"/>
      </w:pPr>
    </w:lvl>
    <w:lvl w:ilvl="8" w:tplc="F7481EF4">
      <w:start w:val="1"/>
      <w:numFmt w:val="lowerRoman"/>
      <w:lvlText w:val="%9."/>
      <w:lvlJc w:val="right"/>
      <w:pPr>
        <w:ind w:left="6840" w:hanging="180"/>
      </w:pPr>
    </w:lvl>
  </w:abstractNum>
  <w:abstractNum w:abstractNumId="26" w15:restartNumberingAfterBreak="0">
    <w:nsid w:val="69F0610E"/>
    <w:multiLevelType w:val="hybridMultilevel"/>
    <w:tmpl w:val="4BDCA350"/>
    <w:lvl w:ilvl="0" w:tplc="D89EB688">
      <w:start w:val="1"/>
      <w:numFmt w:val="decimal"/>
      <w:lvlText w:val="%1)"/>
      <w:lvlJc w:val="left"/>
      <w:pPr>
        <w:ind w:left="720" w:hanging="360"/>
      </w:pPr>
      <w:rPr>
        <w:rFonts w:hint="default"/>
      </w:rPr>
    </w:lvl>
    <w:lvl w:ilvl="1" w:tplc="07768102">
      <w:start w:val="1"/>
      <w:numFmt w:val="lowerLetter"/>
      <w:lvlText w:val="%2."/>
      <w:lvlJc w:val="left"/>
      <w:pPr>
        <w:ind w:left="1440" w:hanging="360"/>
      </w:pPr>
    </w:lvl>
    <w:lvl w:ilvl="2" w:tplc="9C54B0B2">
      <w:start w:val="1"/>
      <w:numFmt w:val="lowerRoman"/>
      <w:lvlText w:val="%3."/>
      <w:lvlJc w:val="right"/>
      <w:pPr>
        <w:ind w:left="2160" w:hanging="180"/>
      </w:pPr>
    </w:lvl>
    <w:lvl w:ilvl="3" w:tplc="322AF032">
      <w:start w:val="1"/>
      <w:numFmt w:val="decimal"/>
      <w:lvlText w:val="%4."/>
      <w:lvlJc w:val="left"/>
      <w:pPr>
        <w:ind w:left="2880" w:hanging="360"/>
      </w:pPr>
    </w:lvl>
    <w:lvl w:ilvl="4" w:tplc="6590E1C8">
      <w:start w:val="1"/>
      <w:numFmt w:val="lowerLetter"/>
      <w:lvlText w:val="%5."/>
      <w:lvlJc w:val="left"/>
      <w:pPr>
        <w:ind w:left="3600" w:hanging="360"/>
      </w:pPr>
    </w:lvl>
    <w:lvl w:ilvl="5" w:tplc="6590D41A">
      <w:start w:val="1"/>
      <w:numFmt w:val="lowerRoman"/>
      <w:lvlText w:val="%6."/>
      <w:lvlJc w:val="right"/>
      <w:pPr>
        <w:ind w:left="4320" w:hanging="180"/>
      </w:pPr>
    </w:lvl>
    <w:lvl w:ilvl="6" w:tplc="7F7677B0">
      <w:start w:val="1"/>
      <w:numFmt w:val="decimal"/>
      <w:lvlText w:val="%7."/>
      <w:lvlJc w:val="left"/>
      <w:pPr>
        <w:ind w:left="5040" w:hanging="360"/>
      </w:pPr>
    </w:lvl>
    <w:lvl w:ilvl="7" w:tplc="2B920A02">
      <w:start w:val="1"/>
      <w:numFmt w:val="lowerLetter"/>
      <w:lvlText w:val="%8."/>
      <w:lvlJc w:val="left"/>
      <w:pPr>
        <w:ind w:left="5760" w:hanging="360"/>
      </w:pPr>
    </w:lvl>
    <w:lvl w:ilvl="8" w:tplc="5FB4EA62">
      <w:start w:val="1"/>
      <w:numFmt w:val="lowerRoman"/>
      <w:lvlText w:val="%9."/>
      <w:lvlJc w:val="right"/>
      <w:pPr>
        <w:ind w:left="6480" w:hanging="180"/>
      </w:pPr>
    </w:lvl>
  </w:abstractNum>
  <w:abstractNum w:abstractNumId="27" w15:restartNumberingAfterBreak="0">
    <w:nsid w:val="6A7C59AE"/>
    <w:multiLevelType w:val="hybridMultilevel"/>
    <w:tmpl w:val="4E08DB4A"/>
    <w:lvl w:ilvl="0" w:tplc="243688D8">
      <w:start w:val="1"/>
      <w:numFmt w:val="decimal"/>
      <w:lvlText w:val="%1)"/>
      <w:lvlJc w:val="left"/>
      <w:pPr>
        <w:ind w:left="1068" w:hanging="360"/>
      </w:pPr>
      <w:rPr>
        <w:rFonts w:hint="default"/>
      </w:rPr>
    </w:lvl>
    <w:lvl w:ilvl="1" w:tplc="2EEA45AA">
      <w:start w:val="1"/>
      <w:numFmt w:val="lowerLetter"/>
      <w:lvlText w:val="%2."/>
      <w:lvlJc w:val="left"/>
      <w:pPr>
        <w:ind w:left="1788" w:hanging="360"/>
      </w:pPr>
    </w:lvl>
    <w:lvl w:ilvl="2" w:tplc="EA6CCF9C">
      <w:start w:val="1"/>
      <w:numFmt w:val="lowerRoman"/>
      <w:lvlText w:val="%3."/>
      <w:lvlJc w:val="right"/>
      <w:pPr>
        <w:ind w:left="2508" w:hanging="180"/>
      </w:pPr>
    </w:lvl>
    <w:lvl w:ilvl="3" w:tplc="444A3A56">
      <w:start w:val="1"/>
      <w:numFmt w:val="decimal"/>
      <w:lvlText w:val="%4."/>
      <w:lvlJc w:val="left"/>
      <w:pPr>
        <w:ind w:left="3228" w:hanging="360"/>
      </w:pPr>
    </w:lvl>
    <w:lvl w:ilvl="4" w:tplc="52C84AC4">
      <w:start w:val="1"/>
      <w:numFmt w:val="lowerLetter"/>
      <w:lvlText w:val="%5."/>
      <w:lvlJc w:val="left"/>
      <w:pPr>
        <w:ind w:left="3948" w:hanging="360"/>
      </w:pPr>
    </w:lvl>
    <w:lvl w:ilvl="5" w:tplc="BFB285F0">
      <w:start w:val="1"/>
      <w:numFmt w:val="lowerRoman"/>
      <w:lvlText w:val="%6."/>
      <w:lvlJc w:val="right"/>
      <w:pPr>
        <w:ind w:left="4668" w:hanging="180"/>
      </w:pPr>
    </w:lvl>
    <w:lvl w:ilvl="6" w:tplc="BF3CF30C">
      <w:start w:val="1"/>
      <w:numFmt w:val="decimal"/>
      <w:lvlText w:val="%7."/>
      <w:lvlJc w:val="left"/>
      <w:pPr>
        <w:ind w:left="5388" w:hanging="360"/>
      </w:pPr>
    </w:lvl>
    <w:lvl w:ilvl="7" w:tplc="D6AC298C">
      <w:start w:val="1"/>
      <w:numFmt w:val="lowerLetter"/>
      <w:lvlText w:val="%8."/>
      <w:lvlJc w:val="left"/>
      <w:pPr>
        <w:ind w:left="6108" w:hanging="360"/>
      </w:pPr>
    </w:lvl>
    <w:lvl w:ilvl="8" w:tplc="62CCC7B6">
      <w:start w:val="1"/>
      <w:numFmt w:val="lowerRoman"/>
      <w:lvlText w:val="%9."/>
      <w:lvlJc w:val="right"/>
      <w:pPr>
        <w:ind w:left="6828" w:hanging="180"/>
      </w:pPr>
    </w:lvl>
  </w:abstractNum>
  <w:abstractNum w:abstractNumId="28" w15:restartNumberingAfterBreak="0">
    <w:nsid w:val="6CD91769"/>
    <w:multiLevelType w:val="hybridMultilevel"/>
    <w:tmpl w:val="BA24A92A"/>
    <w:lvl w:ilvl="0" w:tplc="23AAA53A">
      <w:start w:val="1"/>
      <w:numFmt w:val="decimal"/>
      <w:lvlText w:val="%1)"/>
      <w:lvlJc w:val="left"/>
      <w:pPr>
        <w:ind w:left="988" w:hanging="420"/>
      </w:pPr>
      <w:rPr>
        <w:rFonts w:hint="default"/>
      </w:rPr>
    </w:lvl>
    <w:lvl w:ilvl="1" w:tplc="50F67BB0">
      <w:start w:val="1"/>
      <w:numFmt w:val="lowerLetter"/>
      <w:lvlText w:val="%2."/>
      <w:lvlJc w:val="left"/>
      <w:pPr>
        <w:ind w:left="1724" w:hanging="360"/>
      </w:pPr>
    </w:lvl>
    <w:lvl w:ilvl="2" w:tplc="92E04836">
      <w:start w:val="1"/>
      <w:numFmt w:val="lowerRoman"/>
      <w:lvlText w:val="%3."/>
      <w:lvlJc w:val="right"/>
      <w:pPr>
        <w:ind w:left="2444" w:hanging="180"/>
      </w:pPr>
    </w:lvl>
    <w:lvl w:ilvl="3" w:tplc="A3C8C78C">
      <w:start w:val="1"/>
      <w:numFmt w:val="decimal"/>
      <w:lvlText w:val="%4."/>
      <w:lvlJc w:val="left"/>
      <w:pPr>
        <w:ind w:left="3164" w:hanging="360"/>
      </w:pPr>
    </w:lvl>
    <w:lvl w:ilvl="4" w:tplc="EAC87A84">
      <w:start w:val="1"/>
      <w:numFmt w:val="lowerLetter"/>
      <w:lvlText w:val="%5."/>
      <w:lvlJc w:val="left"/>
      <w:pPr>
        <w:ind w:left="3884" w:hanging="360"/>
      </w:pPr>
    </w:lvl>
    <w:lvl w:ilvl="5" w:tplc="99B4FAE6">
      <w:start w:val="1"/>
      <w:numFmt w:val="lowerRoman"/>
      <w:lvlText w:val="%6."/>
      <w:lvlJc w:val="right"/>
      <w:pPr>
        <w:ind w:left="4604" w:hanging="180"/>
      </w:pPr>
    </w:lvl>
    <w:lvl w:ilvl="6" w:tplc="ED705FA8">
      <w:start w:val="1"/>
      <w:numFmt w:val="decimal"/>
      <w:lvlText w:val="%7."/>
      <w:lvlJc w:val="left"/>
      <w:pPr>
        <w:ind w:left="5324" w:hanging="360"/>
      </w:pPr>
    </w:lvl>
    <w:lvl w:ilvl="7" w:tplc="37785AEA">
      <w:start w:val="1"/>
      <w:numFmt w:val="lowerLetter"/>
      <w:lvlText w:val="%8."/>
      <w:lvlJc w:val="left"/>
      <w:pPr>
        <w:ind w:left="6044" w:hanging="360"/>
      </w:pPr>
    </w:lvl>
    <w:lvl w:ilvl="8" w:tplc="44BE79FE">
      <w:start w:val="1"/>
      <w:numFmt w:val="lowerRoman"/>
      <w:lvlText w:val="%9."/>
      <w:lvlJc w:val="right"/>
      <w:pPr>
        <w:ind w:left="6764" w:hanging="180"/>
      </w:pPr>
    </w:lvl>
  </w:abstractNum>
  <w:abstractNum w:abstractNumId="29" w15:restartNumberingAfterBreak="0">
    <w:nsid w:val="6DB630D5"/>
    <w:multiLevelType w:val="multilevel"/>
    <w:tmpl w:val="BBC6387E"/>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6E086BFD"/>
    <w:multiLevelType w:val="hybridMultilevel"/>
    <w:tmpl w:val="312E1760"/>
    <w:lvl w:ilvl="0" w:tplc="2A509DE6">
      <w:start w:val="1"/>
      <w:numFmt w:val="decimal"/>
      <w:pStyle w:val="Recitals"/>
      <w:lvlText w:val="%1."/>
      <w:lvlJc w:val="left"/>
      <w:pPr>
        <w:tabs>
          <w:tab w:val="num" w:pos="709"/>
        </w:tabs>
        <w:ind w:left="709" w:hanging="709"/>
      </w:pPr>
      <w:rPr>
        <w:rFonts w:ascii="Times New Roman" w:hAnsi="Times New Roman" w:cs="Times New Roman" w:hint="default"/>
        <w:lang w:val="en-GB"/>
      </w:rPr>
    </w:lvl>
    <w:lvl w:ilvl="1" w:tplc="05387F14">
      <w:start w:val="1"/>
      <w:numFmt w:val="lowerLetter"/>
      <w:lvlText w:val="%2."/>
      <w:lvlJc w:val="left"/>
      <w:pPr>
        <w:tabs>
          <w:tab w:val="num" w:pos="1440"/>
        </w:tabs>
        <w:ind w:left="1440" w:hanging="360"/>
      </w:pPr>
    </w:lvl>
    <w:lvl w:ilvl="2" w:tplc="A044D8D2">
      <w:start w:val="1"/>
      <w:numFmt w:val="lowerRoman"/>
      <w:lvlText w:val="%3."/>
      <w:lvlJc w:val="right"/>
      <w:pPr>
        <w:tabs>
          <w:tab w:val="num" w:pos="2160"/>
        </w:tabs>
        <w:ind w:left="2160" w:hanging="180"/>
      </w:pPr>
    </w:lvl>
    <w:lvl w:ilvl="3" w:tplc="A4CCB414">
      <w:start w:val="1"/>
      <w:numFmt w:val="decimal"/>
      <w:lvlText w:val="%4."/>
      <w:lvlJc w:val="left"/>
      <w:pPr>
        <w:tabs>
          <w:tab w:val="num" w:pos="2880"/>
        </w:tabs>
        <w:ind w:left="2880" w:hanging="360"/>
      </w:pPr>
    </w:lvl>
    <w:lvl w:ilvl="4" w:tplc="E88E172C">
      <w:start w:val="1"/>
      <w:numFmt w:val="lowerLetter"/>
      <w:lvlText w:val="%5."/>
      <w:lvlJc w:val="left"/>
      <w:pPr>
        <w:tabs>
          <w:tab w:val="num" w:pos="3600"/>
        </w:tabs>
        <w:ind w:left="3600" w:hanging="360"/>
      </w:pPr>
    </w:lvl>
    <w:lvl w:ilvl="5" w:tplc="39AE19D4">
      <w:start w:val="1"/>
      <w:numFmt w:val="lowerRoman"/>
      <w:lvlText w:val="%6."/>
      <w:lvlJc w:val="right"/>
      <w:pPr>
        <w:tabs>
          <w:tab w:val="num" w:pos="4320"/>
        </w:tabs>
        <w:ind w:left="4320" w:hanging="180"/>
      </w:pPr>
    </w:lvl>
    <w:lvl w:ilvl="6" w:tplc="481A7ED6">
      <w:start w:val="1"/>
      <w:numFmt w:val="decimal"/>
      <w:lvlText w:val="%7."/>
      <w:lvlJc w:val="left"/>
      <w:pPr>
        <w:tabs>
          <w:tab w:val="num" w:pos="5040"/>
        </w:tabs>
        <w:ind w:left="5040" w:hanging="360"/>
      </w:pPr>
    </w:lvl>
    <w:lvl w:ilvl="7" w:tplc="715086E0">
      <w:start w:val="1"/>
      <w:numFmt w:val="lowerLetter"/>
      <w:lvlText w:val="%8."/>
      <w:lvlJc w:val="left"/>
      <w:pPr>
        <w:tabs>
          <w:tab w:val="num" w:pos="5760"/>
        </w:tabs>
        <w:ind w:left="5760" w:hanging="360"/>
      </w:pPr>
    </w:lvl>
    <w:lvl w:ilvl="8" w:tplc="BA803F98">
      <w:start w:val="1"/>
      <w:numFmt w:val="lowerRoman"/>
      <w:lvlText w:val="%9."/>
      <w:lvlJc w:val="right"/>
      <w:pPr>
        <w:tabs>
          <w:tab w:val="num" w:pos="6480"/>
        </w:tabs>
        <w:ind w:left="6480" w:hanging="180"/>
      </w:pPr>
    </w:lvl>
  </w:abstractNum>
  <w:abstractNum w:abstractNumId="31" w15:restartNumberingAfterBreak="0">
    <w:nsid w:val="6E3F2F3E"/>
    <w:multiLevelType w:val="multilevel"/>
    <w:tmpl w:val="43B046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E544CFD"/>
    <w:multiLevelType w:val="hybridMultilevel"/>
    <w:tmpl w:val="AD820982"/>
    <w:lvl w:ilvl="0" w:tplc="FBB875AA">
      <w:start w:val="1"/>
      <w:numFmt w:val="bullet"/>
      <w:lvlText w:val=""/>
      <w:lvlJc w:val="left"/>
      <w:pPr>
        <w:ind w:left="720" w:hanging="360"/>
      </w:pPr>
      <w:rPr>
        <w:rFonts w:ascii="Wingdings" w:hAnsi="Wingdings" w:hint="default"/>
      </w:rPr>
    </w:lvl>
    <w:lvl w:ilvl="1" w:tplc="5EBA9AC0">
      <w:start w:val="1"/>
      <w:numFmt w:val="bullet"/>
      <w:lvlText w:val="o"/>
      <w:lvlJc w:val="left"/>
      <w:pPr>
        <w:ind w:left="1440" w:hanging="360"/>
      </w:pPr>
      <w:rPr>
        <w:rFonts w:ascii="Courier New" w:hAnsi="Courier New" w:cs="Courier New" w:hint="default"/>
      </w:rPr>
    </w:lvl>
    <w:lvl w:ilvl="2" w:tplc="20244DDC">
      <w:start w:val="1"/>
      <w:numFmt w:val="bullet"/>
      <w:lvlText w:val=""/>
      <w:lvlJc w:val="left"/>
      <w:pPr>
        <w:ind w:left="2160" w:hanging="360"/>
      </w:pPr>
      <w:rPr>
        <w:rFonts w:ascii="Wingdings" w:hAnsi="Wingdings" w:hint="default"/>
      </w:rPr>
    </w:lvl>
    <w:lvl w:ilvl="3" w:tplc="83E8BB14">
      <w:start w:val="1"/>
      <w:numFmt w:val="bullet"/>
      <w:lvlText w:val=""/>
      <w:lvlJc w:val="left"/>
      <w:pPr>
        <w:ind w:left="2880" w:hanging="360"/>
      </w:pPr>
      <w:rPr>
        <w:rFonts w:ascii="Symbol" w:hAnsi="Symbol" w:hint="default"/>
      </w:rPr>
    </w:lvl>
    <w:lvl w:ilvl="4" w:tplc="895C2A78">
      <w:start w:val="1"/>
      <w:numFmt w:val="bullet"/>
      <w:lvlText w:val="o"/>
      <w:lvlJc w:val="left"/>
      <w:pPr>
        <w:ind w:left="3600" w:hanging="360"/>
      </w:pPr>
      <w:rPr>
        <w:rFonts w:ascii="Courier New" w:hAnsi="Courier New" w:cs="Courier New" w:hint="default"/>
      </w:rPr>
    </w:lvl>
    <w:lvl w:ilvl="5" w:tplc="CA3ABE6A">
      <w:start w:val="1"/>
      <w:numFmt w:val="bullet"/>
      <w:lvlText w:val=""/>
      <w:lvlJc w:val="left"/>
      <w:pPr>
        <w:ind w:left="4320" w:hanging="360"/>
      </w:pPr>
      <w:rPr>
        <w:rFonts w:ascii="Wingdings" w:hAnsi="Wingdings" w:hint="default"/>
      </w:rPr>
    </w:lvl>
    <w:lvl w:ilvl="6" w:tplc="86447FC4">
      <w:start w:val="1"/>
      <w:numFmt w:val="bullet"/>
      <w:lvlText w:val=""/>
      <w:lvlJc w:val="left"/>
      <w:pPr>
        <w:ind w:left="5040" w:hanging="360"/>
      </w:pPr>
      <w:rPr>
        <w:rFonts w:ascii="Symbol" w:hAnsi="Symbol" w:hint="default"/>
      </w:rPr>
    </w:lvl>
    <w:lvl w:ilvl="7" w:tplc="01403D26">
      <w:start w:val="1"/>
      <w:numFmt w:val="bullet"/>
      <w:lvlText w:val="o"/>
      <w:lvlJc w:val="left"/>
      <w:pPr>
        <w:ind w:left="5760" w:hanging="360"/>
      </w:pPr>
      <w:rPr>
        <w:rFonts w:ascii="Courier New" w:hAnsi="Courier New" w:cs="Courier New" w:hint="default"/>
      </w:rPr>
    </w:lvl>
    <w:lvl w:ilvl="8" w:tplc="3CC48828">
      <w:start w:val="1"/>
      <w:numFmt w:val="bullet"/>
      <w:lvlText w:val=""/>
      <w:lvlJc w:val="left"/>
      <w:pPr>
        <w:ind w:left="6480" w:hanging="360"/>
      </w:pPr>
      <w:rPr>
        <w:rFonts w:ascii="Wingdings" w:hAnsi="Wingdings" w:hint="default"/>
      </w:rPr>
    </w:lvl>
  </w:abstractNum>
  <w:abstractNum w:abstractNumId="33" w15:restartNumberingAfterBreak="0">
    <w:nsid w:val="72A02874"/>
    <w:multiLevelType w:val="multilevel"/>
    <w:tmpl w:val="B086A84A"/>
    <w:lvl w:ilvl="0">
      <w:start w:val="3"/>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7"/>
  </w:num>
  <w:num w:numId="2">
    <w:abstractNumId w:val="25"/>
  </w:num>
  <w:num w:numId="3">
    <w:abstractNumId w:val="33"/>
  </w:num>
  <w:num w:numId="4">
    <w:abstractNumId w:val="0"/>
  </w:num>
  <w:num w:numId="5">
    <w:abstractNumId w:val="16"/>
  </w:num>
  <w:num w:numId="6">
    <w:abstractNumId w:val="12"/>
  </w:num>
  <w:num w:numId="7">
    <w:abstractNumId w:val="13"/>
  </w:num>
  <w:num w:numId="8">
    <w:abstractNumId w:val="1"/>
  </w:num>
  <w:num w:numId="9">
    <w:abstractNumId w:val="17"/>
  </w:num>
  <w:num w:numId="10">
    <w:abstractNumId w:val="18"/>
  </w:num>
  <w:num w:numId="11">
    <w:abstractNumId w:val="5"/>
  </w:num>
  <w:num w:numId="12">
    <w:abstractNumId w:val="30"/>
  </w:num>
  <w:num w:numId="13">
    <w:abstractNumId w:val="2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8"/>
  </w:num>
  <w:num w:numId="17">
    <w:abstractNumId w:val="19"/>
  </w:num>
  <w:num w:numId="18">
    <w:abstractNumId w:val="22"/>
  </w:num>
  <w:num w:numId="19">
    <w:abstractNumId w:val="10"/>
  </w:num>
  <w:num w:numId="20">
    <w:abstractNumId w:val="11"/>
  </w:num>
  <w:num w:numId="21">
    <w:abstractNumId w:val="8"/>
  </w:num>
  <w:num w:numId="22">
    <w:abstractNumId w:val="6"/>
  </w:num>
  <w:num w:numId="23">
    <w:abstractNumId w:val="23"/>
  </w:num>
  <w:num w:numId="24">
    <w:abstractNumId w:val="20"/>
  </w:num>
  <w:num w:numId="25">
    <w:abstractNumId w:val="2"/>
  </w:num>
  <w:num w:numId="26">
    <w:abstractNumId w:val="32"/>
  </w:num>
  <w:num w:numId="27">
    <w:abstractNumId w:val="26"/>
  </w:num>
  <w:num w:numId="28">
    <w:abstractNumId w:val="14"/>
  </w:num>
  <w:num w:numId="29">
    <w:abstractNumId w:val="29"/>
  </w:num>
  <w:num w:numId="30">
    <w:abstractNumId w:val="14"/>
    <w:lvlOverride w:ilvl="0">
      <w:startOverride w:val="1"/>
      <w:lvl w:ilvl="0">
        <w:start w:val="1"/>
        <w:numFmt w:val="decimal"/>
        <w:lvlText w:val=""/>
        <w:lvlJc w:val="left"/>
      </w:lvl>
    </w:lvlOverride>
    <w:lvlOverride w:ilvl="1">
      <w:startOverride w:val="1"/>
      <w:lvl w:ilvl="1">
        <w:start w:val="1"/>
        <w:numFmt w:val="decimal"/>
        <w:lvlText w:val="%1.%2"/>
        <w:lvlJc w:val="left"/>
        <w:pPr>
          <w:ind w:left="0" w:firstLine="0"/>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29"/>
    <w:lvlOverride w:ilvl="0">
      <w:startOverride w:val="1"/>
      <w:lvl w:ilvl="0">
        <w:start w:val="1"/>
        <w:numFmt w:val="decimal"/>
        <w:lvlText w:val=""/>
        <w:lvlJc w:val="left"/>
      </w:lvl>
    </w:lvlOverride>
    <w:lvlOverride w:ilvl="1">
      <w:startOverride w:val="3"/>
      <w:lvl w:ilvl="1">
        <w:start w:val="3"/>
        <w:numFmt w:val="decimal"/>
        <w:lvlText w:val="%1.%2"/>
        <w:lvlJc w:val="left"/>
        <w:pPr>
          <w:ind w:left="0" w:firstLine="0"/>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7"/>
    <w:lvlOverride w:ilvl="0">
      <w:startOverride w:val="1"/>
      <w:lvl w:ilvl="0">
        <w:start w:val="1"/>
        <w:numFmt w:val="decimal"/>
        <w:lvlText w:val=""/>
        <w:lvlJc w:val="left"/>
      </w:lvl>
    </w:lvlOverride>
    <w:lvlOverride w:ilvl="1">
      <w:startOverride w:val="1"/>
      <w:lvl w:ilvl="1">
        <w:start w:val="1"/>
        <w:numFmt w:val="decimal"/>
        <w:lvlText w:val="%1.%2"/>
        <w:lvlJc w:val="left"/>
        <w:pPr>
          <w:ind w:left="0" w:firstLine="0"/>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1"/>
    <w:lvlOverride w:ilvl="0">
      <w:startOverride w:val="1"/>
      <w:lvl w:ilvl="0">
        <w:start w:val="1"/>
        <w:numFmt w:val="decimal"/>
        <w:lvlText w:val=""/>
        <w:lvlJc w:val="left"/>
      </w:lvl>
    </w:lvlOverride>
    <w:lvlOverride w:ilvl="1">
      <w:startOverride w:val="3"/>
      <w:lvl w:ilvl="1">
        <w:start w:val="3"/>
        <w:numFmt w:val="decimal"/>
        <w:lvlText w:val="%1.%2"/>
        <w:lvlJc w:val="left"/>
        <w:pPr>
          <w:ind w:left="0" w:firstLine="0"/>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15"/>
  </w:num>
  <w:num w:numId="35">
    <w:abstractNumId w:val="4"/>
  </w:num>
  <w:num w:numId="36">
    <w:abstractNumId w:val="7"/>
  </w:num>
  <w:num w:numId="37">
    <w:abstractNumId w:val="21"/>
  </w:num>
  <w:num w:numId="38">
    <w:abstractNumId w:val="31"/>
  </w:num>
  <w:num w:numId="39">
    <w:abstractNumId w:val="31"/>
    <w:lvlOverride w:ilvl="0">
      <w:lvl w:ilvl="0">
        <w:start w:val="1"/>
        <w:numFmt w:val="decimal"/>
        <w:lvlText w:val="%1"/>
        <w:lvlJc w:val="left"/>
      </w:lvl>
    </w:lvlOverride>
    <w:lvlOverride w:ilvl="1">
      <w:lvl w:ilvl="1">
        <w:start w:val="3"/>
        <w:numFmt w:val="decimal"/>
        <w:lvlText w:val="%1.%2"/>
        <w:lvlJc w:val="left"/>
        <w:rPr>
          <w:b/>
        </w:rPr>
      </w:lvl>
    </w:lvlOverride>
    <w:lvlOverride w:ilvl="2">
      <w:lvl w:ilvl="2">
        <w:start w:val="1"/>
        <w:numFmt w:val="decimal"/>
        <w:lvlText w:val="%1.%2.%3"/>
        <w:lvlJc w:val="left"/>
        <w:rPr>
          <w:b/>
          <w:sz w:val="28"/>
          <w:szCs w:val="28"/>
        </w:rPr>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65"/>
    <w:rsid w:val="00002FA0"/>
    <w:rsid w:val="00020E42"/>
    <w:rsid w:val="001212B7"/>
    <w:rsid w:val="0018111A"/>
    <w:rsid w:val="001A596E"/>
    <w:rsid w:val="001F37F7"/>
    <w:rsid w:val="001F719B"/>
    <w:rsid w:val="00226B7E"/>
    <w:rsid w:val="002377CB"/>
    <w:rsid w:val="00244A21"/>
    <w:rsid w:val="00251D22"/>
    <w:rsid w:val="00264805"/>
    <w:rsid w:val="00270DAA"/>
    <w:rsid w:val="00305657"/>
    <w:rsid w:val="0032686B"/>
    <w:rsid w:val="003304BD"/>
    <w:rsid w:val="003629BE"/>
    <w:rsid w:val="00370612"/>
    <w:rsid w:val="00394E2E"/>
    <w:rsid w:val="00395061"/>
    <w:rsid w:val="003A16FD"/>
    <w:rsid w:val="003C138C"/>
    <w:rsid w:val="00413EB3"/>
    <w:rsid w:val="00437D9B"/>
    <w:rsid w:val="0048152B"/>
    <w:rsid w:val="0048623C"/>
    <w:rsid w:val="004E1368"/>
    <w:rsid w:val="005204EA"/>
    <w:rsid w:val="0055443C"/>
    <w:rsid w:val="00554B96"/>
    <w:rsid w:val="005D3601"/>
    <w:rsid w:val="005E6A53"/>
    <w:rsid w:val="005F6EB5"/>
    <w:rsid w:val="00651C5D"/>
    <w:rsid w:val="00705321"/>
    <w:rsid w:val="007240AD"/>
    <w:rsid w:val="00724ABC"/>
    <w:rsid w:val="00780094"/>
    <w:rsid w:val="007B6AC7"/>
    <w:rsid w:val="007F543E"/>
    <w:rsid w:val="008101A9"/>
    <w:rsid w:val="00845CD6"/>
    <w:rsid w:val="008832AB"/>
    <w:rsid w:val="008B031A"/>
    <w:rsid w:val="00916EA7"/>
    <w:rsid w:val="00951E5D"/>
    <w:rsid w:val="00957ED5"/>
    <w:rsid w:val="00973928"/>
    <w:rsid w:val="009B21B0"/>
    <w:rsid w:val="009B52E3"/>
    <w:rsid w:val="009D1BCC"/>
    <w:rsid w:val="00A449EA"/>
    <w:rsid w:val="00A91593"/>
    <w:rsid w:val="00AA140C"/>
    <w:rsid w:val="00AA63B8"/>
    <w:rsid w:val="00AD4EEC"/>
    <w:rsid w:val="00AF1F87"/>
    <w:rsid w:val="00B150AA"/>
    <w:rsid w:val="00B3288D"/>
    <w:rsid w:val="00B34678"/>
    <w:rsid w:val="00B82625"/>
    <w:rsid w:val="00B84E08"/>
    <w:rsid w:val="00BE3494"/>
    <w:rsid w:val="00C00BA6"/>
    <w:rsid w:val="00C33AE8"/>
    <w:rsid w:val="00C50D7A"/>
    <w:rsid w:val="00C932D4"/>
    <w:rsid w:val="00CB5851"/>
    <w:rsid w:val="00CC4274"/>
    <w:rsid w:val="00D11365"/>
    <w:rsid w:val="00D20852"/>
    <w:rsid w:val="00D2201B"/>
    <w:rsid w:val="00D30B32"/>
    <w:rsid w:val="00D55FF2"/>
    <w:rsid w:val="00DA5488"/>
    <w:rsid w:val="00E0798A"/>
    <w:rsid w:val="00E13866"/>
    <w:rsid w:val="00E138B1"/>
    <w:rsid w:val="00E56B7F"/>
    <w:rsid w:val="00E64059"/>
    <w:rsid w:val="00E65AB4"/>
    <w:rsid w:val="00EA1BB9"/>
    <w:rsid w:val="00FB4729"/>
    <w:rsid w:val="00FD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7B323-D489-45A1-BEC9-A3978875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pPr>
      <w:keepNext/>
      <w:keepLines/>
      <w:spacing w:before="200" w:after="0" w:line="276" w:lineRule="auto"/>
      <w:outlineLvl w:val="1"/>
    </w:pPr>
    <w:rPr>
      <w:rFonts w:ascii="Cambria" w:eastAsia="Times New Roman" w:hAnsi="Cambria" w:cs="Times New Roman"/>
      <w:b/>
      <w:bCs/>
      <w:color w:val="000000"/>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able of figures"/>
    <w:basedOn w:val="a"/>
    <w:next w:val="a"/>
    <w:uiPriority w:val="99"/>
    <w:unhideWhenUsed/>
    <w:pPr>
      <w:spacing w:after="0"/>
    </w:pPr>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Pr>
      <w:rFonts w:ascii="Cambria" w:eastAsia="Times New Roman" w:hAnsi="Cambria" w:cs="Times New Roman"/>
      <w:b/>
      <w:bCs/>
      <w:color w:val="000000"/>
      <w:sz w:val="28"/>
      <w:szCs w:val="28"/>
    </w:rPr>
  </w:style>
  <w:style w:type="numbering" w:customStyle="1" w:styleId="12">
    <w:name w:val="Нет списка1"/>
    <w:next w:val="a2"/>
    <w:uiPriority w:val="99"/>
    <w:semiHidden/>
    <w:unhideWhenUsed/>
  </w:style>
  <w:style w:type="paragraph" w:styleId="ad">
    <w:name w:val="footnote text"/>
    <w:basedOn w:val="a"/>
    <w:link w:val="ae"/>
    <w:uiPriority w:val="99"/>
    <w:unhideWhenUsed/>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rPr>
      <w:rFonts w:ascii="Times New Roman" w:hAnsi="Times New Roman"/>
      <w:sz w:val="20"/>
      <w:szCs w:val="20"/>
    </w:rPr>
  </w:style>
  <w:style w:type="character" w:styleId="af">
    <w:name w:val="footnote reference"/>
    <w:basedOn w:val="a0"/>
    <w:uiPriority w:val="99"/>
    <w:unhideWhenUsed/>
    <w:rPr>
      <w:vertAlign w:val="superscript"/>
    </w:rPr>
  </w:style>
  <w:style w:type="paragraph" w:styleId="af0">
    <w:name w:val="List Paragraph"/>
    <w:basedOn w:val="a"/>
    <w:link w:val="af1"/>
    <w:qFormat/>
    <w:pPr>
      <w:spacing w:after="0" w:line="360" w:lineRule="auto"/>
      <w:ind w:left="720"/>
      <w:contextualSpacing/>
    </w:pPr>
    <w:rPr>
      <w:rFonts w:ascii="Times New Roman" w:hAnsi="Times New Roman"/>
      <w:sz w:val="28"/>
    </w:rPr>
  </w:style>
  <w:style w:type="character" w:styleId="af2">
    <w:name w:val="annotation reference"/>
    <w:basedOn w:val="a0"/>
    <w:uiPriority w:val="99"/>
    <w:semiHidden/>
    <w:unhideWhenUsed/>
    <w:rPr>
      <w:sz w:val="16"/>
      <w:szCs w:val="16"/>
    </w:rPr>
  </w:style>
  <w:style w:type="paragraph" w:styleId="af3">
    <w:name w:val="annotation text"/>
    <w:basedOn w:val="a"/>
    <w:link w:val="af4"/>
    <w:uiPriority w:val="99"/>
    <w:unhideWhenUsed/>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rPr>
      <w:rFonts w:ascii="Times New Roman" w:hAnsi="Times New Roman"/>
      <w:sz w:val="20"/>
      <w:szCs w:val="20"/>
    </w:rPr>
  </w:style>
  <w:style w:type="paragraph" w:styleId="af5">
    <w:name w:val="annotation subject"/>
    <w:basedOn w:val="af3"/>
    <w:next w:val="af3"/>
    <w:link w:val="af6"/>
    <w:uiPriority w:val="99"/>
    <w:semiHidden/>
    <w:unhideWhenUsed/>
    <w:rPr>
      <w:b/>
      <w:bCs/>
    </w:rPr>
  </w:style>
  <w:style w:type="character" w:customStyle="1" w:styleId="af6">
    <w:name w:val="Тема примечания Знак"/>
    <w:basedOn w:val="af4"/>
    <w:link w:val="af5"/>
    <w:uiPriority w:val="99"/>
    <w:semiHidden/>
    <w:rPr>
      <w:rFonts w:ascii="Times New Roman" w:hAnsi="Times New Roman"/>
      <w:b/>
      <w:bCs/>
      <w:sz w:val="20"/>
      <w:szCs w:val="20"/>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footer"/>
    <w:basedOn w:val="a"/>
    <w:link w:val="afa"/>
    <w:uiPriority w:val="99"/>
    <w:unhideWhenUsed/>
    <w:pPr>
      <w:tabs>
        <w:tab w:val="center" w:pos="4677"/>
        <w:tab w:val="right" w:pos="9355"/>
      </w:tabs>
      <w:spacing w:after="0" w:line="240" w:lineRule="auto"/>
    </w:pPr>
    <w:rPr>
      <w:rFonts w:ascii="Times New Roman" w:hAnsi="Times New Roman"/>
      <w:sz w:val="28"/>
    </w:rPr>
  </w:style>
  <w:style w:type="character" w:customStyle="1" w:styleId="afa">
    <w:name w:val="Нижний колонтитул Знак"/>
    <w:basedOn w:val="a0"/>
    <w:link w:val="af9"/>
    <w:uiPriority w:val="99"/>
    <w:rPr>
      <w:rFonts w:ascii="Times New Roman" w:hAnsi="Times New Roman"/>
      <w:sz w:val="28"/>
    </w:rPr>
  </w:style>
  <w:style w:type="character" w:styleId="afb">
    <w:name w:val="page number"/>
    <w:basedOn w:val="a0"/>
    <w:uiPriority w:val="99"/>
    <w:rPr>
      <w:rFonts w:cs="Times New Roman"/>
    </w:rPr>
  </w:style>
  <w:style w:type="character" w:styleId="afc">
    <w:name w:val="Hyperlink"/>
    <w:basedOn w:val="a0"/>
    <w:uiPriority w:val="99"/>
    <w:unhideWhenUsed/>
    <w:rPr>
      <w:color w:val="0000FF"/>
      <w:u w:val="single"/>
    </w:rPr>
  </w:style>
  <w:style w:type="table" w:styleId="afd">
    <w:name w:val="Table Grid"/>
    <w:basedOn w:val="a1"/>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header"/>
    <w:basedOn w:val="a"/>
    <w:link w:val="aff"/>
    <w:uiPriority w:val="99"/>
    <w:unhideWhenUsed/>
    <w:pPr>
      <w:tabs>
        <w:tab w:val="center" w:pos="4677"/>
        <w:tab w:val="right" w:pos="9355"/>
      </w:tabs>
      <w:spacing w:after="0" w:line="240" w:lineRule="auto"/>
    </w:pPr>
    <w:rPr>
      <w:rFonts w:ascii="Times New Roman" w:hAnsi="Times New Roman"/>
      <w:sz w:val="28"/>
    </w:rPr>
  </w:style>
  <w:style w:type="character" w:customStyle="1" w:styleId="aff">
    <w:name w:val="Верхний колонтитул Знак"/>
    <w:basedOn w:val="a0"/>
    <w:link w:val="afe"/>
    <w:uiPriority w:val="99"/>
    <w:rPr>
      <w:rFonts w:ascii="Times New Roman" w:hAnsi="Times New Roman"/>
      <w:sz w:val="28"/>
    </w:rPr>
  </w:style>
  <w:style w:type="paragraph" w:styleId="aff0">
    <w:name w:val="Revision"/>
    <w:hidden/>
    <w:uiPriority w:val="99"/>
    <w:semiHidden/>
    <w:pPr>
      <w:spacing w:after="0" w:line="240" w:lineRule="auto"/>
    </w:pPr>
    <w:rPr>
      <w:rFonts w:ascii="Times New Roman" w:hAnsi="Times New Roman"/>
      <w:sz w:val="28"/>
    </w:rPr>
  </w:style>
  <w:style w:type="character" w:styleId="aff1">
    <w:name w:val="FollowedHyperlink"/>
    <w:basedOn w:val="a0"/>
    <w:uiPriority w:val="99"/>
    <w:semiHidden/>
    <w:unhideWhenUsed/>
    <w:rPr>
      <w:color w:val="954F72" w:themeColor="followedHyperlink"/>
      <w:u w:val="single"/>
    </w:rPr>
  </w:style>
  <w:style w:type="character" w:customStyle="1" w:styleId="af1">
    <w:name w:val="Абзац списка Знак"/>
    <w:link w:val="af0"/>
    <w:rPr>
      <w:rFonts w:ascii="Times New Roman" w:hAnsi="Times New Roman"/>
      <w:sz w:val="28"/>
    </w:rPr>
  </w:style>
  <w:style w:type="paragraph" w:customStyle="1" w:styleId="Default">
    <w:name w:val="Default"/>
    <w:pPr>
      <w:spacing w:after="0" w:line="240" w:lineRule="auto"/>
    </w:pPr>
    <w:rPr>
      <w:rFonts w:ascii="Times New Roman" w:eastAsia="Arial" w:hAnsi="Times New Roman" w:cs="Times New Roman"/>
      <w:color w:val="000000"/>
      <w:sz w:val="24"/>
      <w:szCs w:val="24"/>
      <w:lang w:eastAsia="ru-RU"/>
    </w:rPr>
  </w:style>
  <w:style w:type="paragraph" w:customStyle="1" w:styleId="24">
    <w:name w:val="Обычный2"/>
    <w:pPr>
      <w:spacing w:after="0" w:line="240" w:lineRule="auto"/>
    </w:pPr>
    <w:rPr>
      <w:rFonts w:ascii="Times New Roman" w:eastAsia="Times New Roman" w:hAnsi="Times New Roman" w:cs="Times New Roman"/>
      <w:sz w:val="20"/>
      <w:szCs w:val="20"/>
      <w:lang w:eastAsia="ru-RU"/>
    </w:rPr>
  </w:style>
  <w:style w:type="table" w:customStyle="1" w:styleId="13">
    <w:name w:val="Сетка таблицы1"/>
    <w:basedOn w:val="a1"/>
    <w:next w:val="afd"/>
    <w:uiPriority w:val="59"/>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5">
    <w:name w:val="Pa5"/>
    <w:basedOn w:val="a"/>
    <w:next w:val="a"/>
    <w:uiPriority w:val="99"/>
    <w:pPr>
      <w:spacing w:after="0" w:line="241" w:lineRule="atLeast"/>
    </w:pPr>
    <w:rPr>
      <w:rFonts w:ascii="Minion Pro" w:eastAsia="Calibri" w:hAnsi="Minion Pro" w:cs="Times New Roman"/>
      <w:sz w:val="24"/>
      <w:szCs w:val="24"/>
    </w:rPr>
  </w:style>
  <w:style w:type="character" w:customStyle="1" w:styleId="A10">
    <w:name w:val="A1"/>
    <w:uiPriority w:val="99"/>
    <w:rPr>
      <w:rFonts w:cs="Minion Pro"/>
      <w:color w:val="000000"/>
      <w:sz w:val="16"/>
      <w:szCs w:val="16"/>
    </w:rPr>
  </w:style>
  <w:style w:type="paragraph" w:customStyle="1" w:styleId="14">
    <w:name w:val="1"/>
    <w:basedOn w:val="a"/>
    <w:next w:val="aff2"/>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Normal (Web)"/>
    <w:basedOn w:val="a"/>
    <w:uiPriority w:val="99"/>
    <w:semiHidden/>
    <w:unhideWhenUsed/>
    <w:pPr>
      <w:spacing w:after="0" w:line="360" w:lineRule="auto"/>
    </w:pPr>
    <w:rPr>
      <w:rFonts w:ascii="Times New Roman" w:eastAsia="Calibri" w:hAnsi="Times New Roman" w:cs="Times New Roman"/>
      <w:sz w:val="24"/>
      <w:szCs w:val="24"/>
    </w:rPr>
  </w:style>
  <w:style w:type="character" w:styleId="aff3">
    <w:name w:val="Strong"/>
    <w:uiPriority w:val="22"/>
    <w:qFormat/>
    <w:rPr>
      <w:rFonts w:ascii="Times New Roman" w:hAnsi="Times New Roman"/>
      <w:b/>
      <w:bCs/>
      <w:sz w:val="28"/>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HTML">
    <w:name w:val="Стандартный HTML Знак"/>
    <w:basedOn w:val="a0"/>
    <w:link w:val="HTML0"/>
    <w:uiPriority w:val="99"/>
    <w:semiHidden/>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Pr>
      <w:rFonts w:ascii="Consolas" w:hAnsi="Consolas"/>
      <w:sz w:val="20"/>
      <w:szCs w:val="20"/>
    </w:rPr>
  </w:style>
  <w:style w:type="character" w:customStyle="1" w:styleId="nowrap">
    <w:name w:val="nowrap"/>
    <w:basedOn w:val="a0"/>
  </w:style>
  <w:style w:type="paragraph" w:customStyle="1" w:styleId="Recitals">
    <w:name w:val="Recitals"/>
    <w:basedOn w:val="a"/>
    <w:next w:val="a"/>
    <w:uiPriority w:val="9"/>
    <w:qFormat/>
    <w:pPr>
      <w:numPr>
        <w:numId w:val="12"/>
      </w:numPr>
      <w:spacing w:after="210" w:line="264" w:lineRule="auto"/>
      <w:jc w:val="both"/>
    </w:pPr>
    <w:rPr>
      <w:rFonts w:ascii="Arial" w:eastAsia="Arial Unicode MS" w:hAnsi="Arial" w:cs="Times New Roman"/>
      <w:sz w:val="21"/>
      <w:szCs w:val="21"/>
      <w:lang w:val="en-GB" w:eastAsia="en-GB"/>
    </w:rPr>
  </w:style>
  <w:style w:type="paragraph" w:customStyle="1" w:styleId="Level1">
    <w:name w:val="Level 1"/>
    <w:basedOn w:val="a"/>
    <w:next w:val="a"/>
    <w:uiPriority w:val="6"/>
    <w:qFormat/>
    <w:pPr>
      <w:numPr>
        <w:numId w:val="13"/>
      </w:numPr>
      <w:spacing w:before="360" w:after="210" w:line="264" w:lineRule="auto"/>
      <w:jc w:val="both"/>
      <w:outlineLvl w:val="0"/>
    </w:pPr>
    <w:rPr>
      <w:rFonts w:ascii="Arial" w:eastAsia="Times New Roman" w:hAnsi="Arial" w:cs="Arial"/>
      <w:b/>
      <w:sz w:val="21"/>
      <w:szCs w:val="21"/>
      <w:lang w:val="en-GB" w:eastAsia="en-GB"/>
    </w:rPr>
  </w:style>
  <w:style w:type="paragraph" w:customStyle="1" w:styleId="Level2">
    <w:name w:val="Level 2"/>
    <w:basedOn w:val="a"/>
    <w:next w:val="a"/>
    <w:link w:val="Level2Char"/>
    <w:uiPriority w:val="6"/>
    <w:qFormat/>
    <w:pPr>
      <w:numPr>
        <w:ilvl w:val="1"/>
        <w:numId w:val="13"/>
      </w:numPr>
      <w:spacing w:after="210" w:line="264" w:lineRule="auto"/>
      <w:jc w:val="both"/>
      <w:outlineLvl w:val="1"/>
    </w:pPr>
    <w:rPr>
      <w:rFonts w:ascii="Arial" w:eastAsia="Times New Roman" w:hAnsi="Arial" w:cs="Arial"/>
      <w:b/>
      <w:sz w:val="21"/>
      <w:szCs w:val="21"/>
      <w:lang w:val="en-GB" w:eastAsia="en-GB"/>
    </w:rPr>
  </w:style>
  <w:style w:type="character" w:customStyle="1" w:styleId="Level2Char">
    <w:name w:val="Level 2 Char"/>
    <w:link w:val="Level2"/>
    <w:uiPriority w:val="6"/>
    <w:rPr>
      <w:rFonts w:ascii="Arial" w:eastAsia="Times New Roman" w:hAnsi="Arial" w:cs="Arial"/>
      <w:b/>
      <w:sz w:val="21"/>
      <w:szCs w:val="21"/>
      <w:lang w:val="en-GB" w:eastAsia="en-GB"/>
    </w:rPr>
  </w:style>
  <w:style w:type="paragraph" w:customStyle="1" w:styleId="Level3">
    <w:name w:val="Level 3"/>
    <w:basedOn w:val="a"/>
    <w:next w:val="a"/>
    <w:link w:val="Level3Char"/>
    <w:uiPriority w:val="6"/>
    <w:qFormat/>
    <w:pPr>
      <w:numPr>
        <w:ilvl w:val="3"/>
        <w:numId w:val="13"/>
      </w:numPr>
      <w:tabs>
        <w:tab w:val="clear" w:pos="2126"/>
        <w:tab w:val="num" w:pos="708"/>
      </w:tabs>
      <w:spacing w:after="120" w:line="240" w:lineRule="auto"/>
      <w:ind w:left="708" w:hanging="708"/>
      <w:jc w:val="both"/>
      <w:outlineLvl w:val="2"/>
    </w:pPr>
    <w:rPr>
      <w:rFonts w:ascii="Times New Roman" w:eastAsia="Times New Roman" w:hAnsi="Times New Roman" w:cs="Arial"/>
      <w:bCs/>
      <w:sz w:val="24"/>
      <w:szCs w:val="21"/>
      <w:lang w:eastAsia="en-GB"/>
    </w:rPr>
  </w:style>
  <w:style w:type="character" w:customStyle="1" w:styleId="Level3Char">
    <w:name w:val="Level 3 Char"/>
    <w:link w:val="Level3"/>
    <w:uiPriority w:val="6"/>
    <w:rPr>
      <w:rFonts w:ascii="Times New Roman" w:eastAsia="Times New Roman" w:hAnsi="Times New Roman" w:cs="Arial"/>
      <w:bCs/>
      <w:sz w:val="24"/>
      <w:szCs w:val="21"/>
      <w:lang w:eastAsia="en-GB"/>
    </w:rPr>
  </w:style>
  <w:style w:type="paragraph" w:customStyle="1" w:styleId="Level4">
    <w:name w:val="Level 4"/>
    <w:basedOn w:val="a"/>
    <w:next w:val="a"/>
    <w:link w:val="Level4Char"/>
    <w:uiPriority w:val="6"/>
    <w:qFormat/>
    <w:pPr>
      <w:tabs>
        <w:tab w:val="num" w:pos="2126"/>
      </w:tabs>
      <w:spacing w:after="120" w:line="240" w:lineRule="auto"/>
      <w:ind w:left="2126" w:hanging="709"/>
      <w:jc w:val="both"/>
      <w:outlineLvl w:val="3"/>
    </w:pPr>
    <w:rPr>
      <w:rFonts w:ascii="Times New Roman" w:eastAsia="Times New Roman" w:hAnsi="Times New Roman" w:cs="Arial"/>
      <w:sz w:val="24"/>
      <w:szCs w:val="21"/>
      <w:lang w:val="en-GB" w:eastAsia="en-GB"/>
    </w:rPr>
  </w:style>
  <w:style w:type="character" w:customStyle="1" w:styleId="Level4Char">
    <w:name w:val="Level 4 Char"/>
    <w:link w:val="Level4"/>
    <w:uiPriority w:val="6"/>
    <w:rPr>
      <w:rFonts w:ascii="Times New Roman" w:eastAsia="Times New Roman" w:hAnsi="Times New Roman" w:cs="Arial"/>
      <w:sz w:val="24"/>
      <w:szCs w:val="21"/>
      <w:lang w:val="en-GB" w:eastAsia="en-GB"/>
    </w:rPr>
  </w:style>
  <w:style w:type="paragraph" w:customStyle="1" w:styleId="Level5">
    <w:name w:val="Level 5"/>
    <w:basedOn w:val="a"/>
    <w:next w:val="a"/>
    <w:uiPriority w:val="6"/>
    <w:qFormat/>
    <w:pPr>
      <w:numPr>
        <w:ilvl w:val="4"/>
        <w:numId w:val="13"/>
      </w:numPr>
      <w:spacing w:after="0" w:line="240" w:lineRule="auto"/>
    </w:pPr>
    <w:rPr>
      <w:rFonts w:ascii="Times New Roman" w:eastAsia="Times New Roman" w:hAnsi="Times New Roman" w:cs="Times New Roman"/>
      <w:sz w:val="24"/>
      <w:szCs w:val="24"/>
      <w:lang w:eastAsia="ru-RU"/>
    </w:rPr>
  </w:style>
  <w:style w:type="paragraph" w:styleId="25">
    <w:name w:val="toc 2"/>
    <w:basedOn w:val="a"/>
    <w:next w:val="a"/>
    <w:uiPriority w:val="39"/>
    <w:unhideWhenUsed/>
    <w:pPr>
      <w:tabs>
        <w:tab w:val="right" w:leader="dot" w:pos="9345"/>
      </w:tabs>
      <w:spacing w:after="100" w:line="360" w:lineRule="auto"/>
      <w:ind w:left="280"/>
      <w:jc w:val="both"/>
    </w:pPr>
    <w:rPr>
      <w:rFonts w:ascii="Times New Roman" w:eastAsia="Calibri" w:hAnsi="Times New Roman" w:cs="Times New Roman"/>
      <w:sz w:val="28"/>
    </w:rPr>
  </w:style>
  <w:style w:type="paragraph" w:styleId="15">
    <w:name w:val="toc 1"/>
    <w:basedOn w:val="a"/>
    <w:next w:val="a"/>
    <w:uiPriority w:val="39"/>
    <w:unhideWhenUsed/>
    <w:pPr>
      <w:tabs>
        <w:tab w:val="right" w:leader="dot" w:pos="9345"/>
      </w:tabs>
      <w:spacing w:after="100" w:line="360" w:lineRule="auto"/>
      <w:jc w:val="both"/>
    </w:pPr>
    <w:rPr>
      <w:rFonts w:ascii="Times New Roman" w:eastAsia="Calibri" w:hAnsi="Times New Roman" w:cs="Times New Roman"/>
      <w:sz w:val="28"/>
    </w:rPr>
  </w:style>
  <w:style w:type="paragraph" w:customStyle="1" w:styleId="SchSubtitle">
    <w:name w:val="Sch  Subtitle"/>
    <w:basedOn w:val="a"/>
    <w:next w:val="a"/>
    <w:uiPriority w:val="11"/>
    <w:qFormat/>
    <w:pPr>
      <w:keepNext/>
      <w:spacing w:after="210" w:line="264" w:lineRule="auto"/>
      <w:jc w:val="center"/>
    </w:pPr>
    <w:rPr>
      <w:rFonts w:ascii="Arial" w:eastAsia="Arial Unicode MS" w:hAnsi="Arial" w:cs="Times New Roman"/>
      <w:b/>
      <w:sz w:val="21"/>
      <w:szCs w:val="21"/>
      <w:lang w:val="en-GB" w:eastAsia="en-GB"/>
    </w:rPr>
  </w:style>
  <w:style w:type="paragraph" w:customStyle="1" w:styleId="SchNumber1">
    <w:name w:val="Sch Number 1"/>
    <w:basedOn w:val="a"/>
    <w:next w:val="a"/>
    <w:uiPriority w:val="12"/>
    <w:qFormat/>
    <w:pPr>
      <w:numPr>
        <w:ilvl w:val="2"/>
        <w:numId w:val="14"/>
      </w:numPr>
      <w:spacing w:after="210" w:line="264" w:lineRule="auto"/>
      <w:jc w:val="both"/>
      <w:outlineLvl w:val="0"/>
    </w:pPr>
    <w:rPr>
      <w:rFonts w:ascii="Arial" w:eastAsia="Arial Unicode MS" w:hAnsi="Arial" w:cs="Arial"/>
      <w:sz w:val="21"/>
      <w:szCs w:val="21"/>
      <w:lang w:val="en-GB" w:eastAsia="en-GB"/>
    </w:rPr>
  </w:style>
  <w:style w:type="character" w:customStyle="1" w:styleId="SchNumber2Char">
    <w:name w:val="Sch Number 2 Char"/>
    <w:link w:val="SchNumber2"/>
    <w:uiPriority w:val="12"/>
    <w:rPr>
      <w:rFonts w:ascii="Arial" w:eastAsia="Arial Unicode MS" w:hAnsi="Arial" w:cs="Arial"/>
      <w:sz w:val="21"/>
      <w:szCs w:val="21"/>
    </w:rPr>
  </w:style>
  <w:style w:type="paragraph" w:customStyle="1" w:styleId="SchNumber2">
    <w:name w:val="Sch Number 2"/>
    <w:basedOn w:val="a"/>
    <w:next w:val="a"/>
    <w:link w:val="SchNumber2Char"/>
    <w:uiPriority w:val="12"/>
    <w:qFormat/>
    <w:pPr>
      <w:tabs>
        <w:tab w:val="num" w:pos="709"/>
      </w:tabs>
      <w:spacing w:after="210" w:line="264" w:lineRule="auto"/>
      <w:ind w:left="709" w:hanging="709"/>
      <w:jc w:val="both"/>
      <w:outlineLvl w:val="1"/>
    </w:pPr>
    <w:rPr>
      <w:rFonts w:ascii="Arial" w:eastAsia="Arial Unicode MS" w:hAnsi="Arial" w:cs="Arial"/>
      <w:sz w:val="21"/>
      <w:szCs w:val="21"/>
    </w:rPr>
  </w:style>
  <w:style w:type="character" w:customStyle="1" w:styleId="SchNumber3Char">
    <w:name w:val="Sch Number 3 Char"/>
    <w:link w:val="SchNumber3"/>
    <w:uiPriority w:val="12"/>
    <w:rPr>
      <w:rFonts w:ascii="Arial" w:eastAsia="Arial Unicode MS" w:hAnsi="Arial" w:cs="Times New Roman"/>
      <w:sz w:val="21"/>
      <w:szCs w:val="21"/>
    </w:rPr>
  </w:style>
  <w:style w:type="paragraph" w:customStyle="1" w:styleId="SchNumber3">
    <w:name w:val="Sch Number 3"/>
    <w:basedOn w:val="a"/>
    <w:next w:val="a"/>
    <w:link w:val="SchNumber3Char"/>
    <w:uiPriority w:val="12"/>
    <w:qFormat/>
    <w:pPr>
      <w:tabs>
        <w:tab w:val="num" w:pos="1418"/>
      </w:tabs>
      <w:spacing w:after="210" w:line="264" w:lineRule="auto"/>
      <w:ind w:left="1418" w:hanging="709"/>
      <w:jc w:val="both"/>
      <w:outlineLvl w:val="2"/>
    </w:pPr>
    <w:rPr>
      <w:rFonts w:ascii="Arial" w:eastAsia="Arial Unicode MS" w:hAnsi="Arial" w:cs="Times New Roman"/>
      <w:sz w:val="21"/>
      <w:szCs w:val="21"/>
    </w:rPr>
  </w:style>
  <w:style w:type="paragraph" w:customStyle="1" w:styleId="SchNumber4">
    <w:name w:val="Sch Number 4"/>
    <w:basedOn w:val="a"/>
    <w:next w:val="a"/>
    <w:uiPriority w:val="12"/>
    <w:qFormat/>
    <w:pPr>
      <w:tabs>
        <w:tab w:val="left" w:pos="709"/>
        <w:tab w:val="num" w:pos="2126"/>
      </w:tabs>
      <w:spacing w:after="210" w:line="264" w:lineRule="auto"/>
      <w:ind w:left="2126" w:hanging="708"/>
      <w:jc w:val="both"/>
      <w:outlineLvl w:val="3"/>
    </w:pPr>
    <w:rPr>
      <w:rFonts w:ascii="Arial" w:eastAsia="Arial Unicode MS" w:hAnsi="Arial" w:cs="Times New Roman"/>
      <w:sz w:val="21"/>
      <w:szCs w:val="21"/>
      <w:lang w:val="en-GB" w:eastAsia="en-GB"/>
    </w:rPr>
  </w:style>
  <w:style w:type="paragraph" w:customStyle="1" w:styleId="SchNumber5">
    <w:name w:val="Sch Number 5"/>
    <w:basedOn w:val="a"/>
    <w:next w:val="a"/>
    <w:uiPriority w:val="12"/>
    <w:qFormat/>
    <w:pPr>
      <w:numPr>
        <w:ilvl w:val="6"/>
        <w:numId w:val="14"/>
      </w:numPr>
      <w:tabs>
        <w:tab w:val="left" w:pos="709"/>
      </w:tabs>
      <w:spacing w:after="210" w:line="264" w:lineRule="auto"/>
      <w:jc w:val="both"/>
      <w:outlineLvl w:val="4"/>
    </w:pPr>
    <w:rPr>
      <w:rFonts w:ascii="Times New Roman" w:eastAsia="Arial Unicode MS" w:hAnsi="Times New Roman" w:cs="Times New Roman"/>
      <w:sz w:val="24"/>
      <w:szCs w:val="24"/>
      <w:lang w:eastAsia="ru-RU"/>
    </w:rPr>
  </w:style>
  <w:style w:type="paragraph" w:customStyle="1" w:styleId="SchTitle">
    <w:name w:val="Sch  Title"/>
    <w:basedOn w:val="SchSubtitle"/>
    <w:next w:val="SchSubtitle"/>
    <w:uiPriority w:val="10"/>
    <w:qFormat/>
    <w:rPr>
      <w:smallCaps/>
    </w:rPr>
  </w:style>
  <w:style w:type="character" w:customStyle="1" w:styleId="SchHeading1Char">
    <w:name w:val="Sch Heading 1 Char"/>
    <w:link w:val="SchHeading1"/>
    <w:uiPriority w:val="12"/>
    <w:rPr>
      <w:rFonts w:ascii="Arial" w:eastAsia="Arial Unicode MS" w:hAnsi="Arial" w:cs="Arial"/>
      <w:b/>
      <w:smallCaps/>
      <w:sz w:val="21"/>
      <w:szCs w:val="21"/>
    </w:rPr>
  </w:style>
  <w:style w:type="paragraph" w:customStyle="1" w:styleId="SchHeading1">
    <w:name w:val="Sch Heading 1"/>
    <w:basedOn w:val="SchNumber1"/>
    <w:next w:val="a"/>
    <w:link w:val="SchHeading1Char"/>
    <w:uiPriority w:val="12"/>
    <w:qFormat/>
    <w:pPr>
      <w:keepNext/>
      <w:numPr>
        <w:ilvl w:val="0"/>
        <w:numId w:val="0"/>
      </w:numPr>
      <w:tabs>
        <w:tab w:val="num" w:pos="2160"/>
      </w:tabs>
      <w:ind w:left="2160" w:hanging="180"/>
    </w:pPr>
    <w:rPr>
      <w:b/>
      <w:smallCaps/>
      <w:lang w:val="ru-RU" w:eastAsia="en-US"/>
    </w:rPr>
  </w:style>
  <w:style w:type="character" w:customStyle="1" w:styleId="SchHeading2Char">
    <w:name w:val="Sch Heading 2 Char"/>
    <w:link w:val="SchHeading2"/>
    <w:uiPriority w:val="12"/>
    <w:rPr>
      <w:rFonts w:ascii="Arial" w:eastAsia="Arial Unicode MS" w:hAnsi="Arial" w:cs="Arial"/>
      <w:b/>
      <w:sz w:val="21"/>
      <w:szCs w:val="21"/>
    </w:rPr>
  </w:style>
  <w:style w:type="paragraph" w:customStyle="1" w:styleId="SchHeading2">
    <w:name w:val="Sch Heading 2"/>
    <w:basedOn w:val="SchNumber2"/>
    <w:next w:val="a"/>
    <w:link w:val="SchHeading2Char"/>
    <w:uiPriority w:val="12"/>
    <w:qFormat/>
    <w:pPr>
      <w:keepNext/>
      <w:tabs>
        <w:tab w:val="clear" w:pos="709"/>
        <w:tab w:val="num" w:pos="2880"/>
      </w:tabs>
      <w:ind w:left="2880" w:hanging="360"/>
    </w:pPr>
    <w:rPr>
      <w:b/>
    </w:rPr>
  </w:style>
  <w:style w:type="paragraph" w:styleId="aff4">
    <w:name w:val="Plain Text"/>
    <w:basedOn w:val="a"/>
    <w:link w:val="aff5"/>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0"/>
    <w:link w:val="aff4"/>
    <w:rPr>
      <w:rFonts w:ascii="Courier New" w:eastAsia="Times New Roman" w:hAnsi="Courier New" w:cs="Times New Roman"/>
      <w:sz w:val="20"/>
      <w:szCs w:val="20"/>
      <w:lang w:eastAsia="ru-RU"/>
    </w:rPr>
  </w:style>
  <w:style w:type="paragraph" w:styleId="aff6">
    <w:name w:val="Subtitle"/>
    <w:basedOn w:val="a"/>
    <w:link w:val="aff7"/>
    <w:qFormat/>
    <w:pPr>
      <w:tabs>
        <w:tab w:val="left" w:pos="10490"/>
      </w:tabs>
      <w:spacing w:after="0" w:line="240" w:lineRule="atLeast"/>
      <w:ind w:right="393" w:firstLine="709"/>
      <w:jc w:val="center"/>
    </w:pPr>
    <w:rPr>
      <w:rFonts w:ascii="Arial" w:eastAsia="Times New Roman" w:hAnsi="Arial" w:cs="Times New Roman"/>
      <w:b/>
      <w:sz w:val="18"/>
      <w:szCs w:val="20"/>
      <w:lang w:eastAsia="ru-RU"/>
    </w:rPr>
  </w:style>
  <w:style w:type="character" w:customStyle="1" w:styleId="aff7">
    <w:name w:val="Подзаголовок Знак"/>
    <w:basedOn w:val="a0"/>
    <w:link w:val="aff6"/>
    <w:rPr>
      <w:rFonts w:ascii="Arial" w:eastAsia="Times New Roman" w:hAnsi="Arial" w:cs="Times New Roman"/>
      <w:b/>
      <w:sz w:val="18"/>
      <w:szCs w:val="20"/>
      <w:lang w:eastAsia="ru-RU"/>
    </w:rPr>
  </w:style>
  <w:style w:type="character" w:customStyle="1" w:styleId="16">
    <w:name w:val="Тема примечания Знак1"/>
    <w:basedOn w:val="af4"/>
    <w:uiPriority w:val="99"/>
    <w:semiHidden/>
    <w:rPr>
      <w:rFonts w:ascii="Times New Roman" w:eastAsia="Times New Roman" w:hAnsi="Times New Roman" w:cs="Times New Roman"/>
      <w:b/>
      <w:bCs/>
      <w:sz w:val="20"/>
      <w:szCs w:val="20"/>
      <w:lang w:eastAsia="ru-RU"/>
    </w:rPr>
  </w:style>
  <w:style w:type="paragraph" w:styleId="aff8">
    <w:name w:val="TOC Heading"/>
    <w:basedOn w:val="1"/>
    <w:next w:val="a"/>
    <w:uiPriority w:val="39"/>
    <w:unhideWhenUsed/>
    <w:qFormat/>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table" w:customStyle="1" w:styleId="26">
    <w:name w:val="Сетка таблицы2"/>
    <w:basedOn w:val="a1"/>
    <w:next w:val="afd"/>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pPr>
      <w:spacing w:after="200" w:line="276" w:lineRule="auto"/>
    </w:pPr>
    <w:rPr>
      <w:rFonts w:ascii="Calibri" w:eastAsia="Calibri" w:hAnsi="Calibri" w:cs="F"/>
    </w:rPr>
  </w:style>
  <w:style w:type="numbering" w:customStyle="1" w:styleId="WWNum6">
    <w:name w:val="WWNum6"/>
    <w:basedOn w:val="a2"/>
    <w:pPr>
      <w:numPr>
        <w:numId w:val="36"/>
      </w:numPr>
    </w:pPr>
  </w:style>
  <w:style w:type="numbering" w:customStyle="1" w:styleId="WWNum7">
    <w:name w:val="WWNum7"/>
    <w:basedOn w:val="a2"/>
    <w:pPr>
      <w:numPr>
        <w:numId w:val="37"/>
      </w:numPr>
    </w:pPr>
  </w:style>
  <w:style w:type="table" w:customStyle="1" w:styleId="110">
    <w:name w:val="Сетка таблицы11"/>
    <w:basedOn w:val="a1"/>
    <w:next w:val="afd"/>
    <w:rsid w:val="00264805"/>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d"/>
    <w:rsid w:val="005D3601"/>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d"/>
    <w:rsid w:val="007F543E"/>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54497">
      <w:bodyDiv w:val="1"/>
      <w:marLeft w:val="0"/>
      <w:marRight w:val="0"/>
      <w:marTop w:val="0"/>
      <w:marBottom w:val="0"/>
      <w:divBdr>
        <w:top w:val="none" w:sz="0" w:space="0" w:color="auto"/>
        <w:left w:val="none" w:sz="0" w:space="0" w:color="auto"/>
        <w:bottom w:val="none" w:sz="0" w:space="0" w:color="auto"/>
        <w:right w:val="none" w:sz="0" w:space="0" w:color="auto"/>
      </w:divBdr>
    </w:div>
    <w:div w:id="894895430">
      <w:bodyDiv w:val="1"/>
      <w:marLeft w:val="0"/>
      <w:marRight w:val="0"/>
      <w:marTop w:val="0"/>
      <w:marBottom w:val="0"/>
      <w:divBdr>
        <w:top w:val="none" w:sz="0" w:space="0" w:color="auto"/>
        <w:left w:val="none" w:sz="0" w:space="0" w:color="auto"/>
        <w:bottom w:val="none" w:sz="0" w:space="0" w:color="auto"/>
        <w:right w:val="none" w:sz="0" w:space="0" w:color="auto"/>
      </w:divBdr>
    </w:div>
    <w:div w:id="19020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4068</Words>
  <Characters>23194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2024-08-28T12:15:00Z</cp:lastPrinted>
  <dcterms:created xsi:type="dcterms:W3CDTF">2024-10-27T17:44:00Z</dcterms:created>
  <dcterms:modified xsi:type="dcterms:W3CDTF">2024-10-27T17:44:00Z</dcterms:modified>
</cp:coreProperties>
</file>