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ПРАВИТЕЛЬСТВО РОССИЙСКОЙ ФЕДЕРАЦИИ</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bookmarkStart w:id="0" w:name="100002"/>
      <w:bookmarkEnd w:id="0"/>
      <w:r w:rsidRPr="00BD5FC6">
        <w:rPr>
          <w:rFonts w:ascii="Times New Roman" w:eastAsia="Times New Roman" w:hAnsi="Times New Roman" w:cs="Times New Roman"/>
          <w:b/>
          <w:color w:val="212529"/>
          <w:sz w:val="24"/>
          <w:szCs w:val="24"/>
          <w:lang w:eastAsia="ru-RU"/>
        </w:rPr>
        <w:t>ПОСТАНОВЛЕНИЕ</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от 21 октября 2022 г. N 1876</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bookmarkStart w:id="1" w:name="100146"/>
      <w:bookmarkStart w:id="2" w:name="000001"/>
      <w:bookmarkStart w:id="3" w:name="100088"/>
      <w:bookmarkStart w:id="4" w:name="100003"/>
      <w:bookmarkEnd w:id="1"/>
      <w:bookmarkEnd w:id="2"/>
      <w:bookmarkEnd w:id="3"/>
      <w:bookmarkEnd w:id="4"/>
      <w:r w:rsidRPr="00BD5FC6">
        <w:rPr>
          <w:rFonts w:ascii="Times New Roman" w:eastAsia="Times New Roman" w:hAnsi="Times New Roman" w:cs="Times New Roman"/>
          <w:b/>
          <w:color w:val="212529"/>
          <w:sz w:val="24"/>
          <w:szCs w:val="24"/>
          <w:lang w:eastAsia="ru-RU"/>
        </w:rPr>
        <w:t>О РЕАЛИЗАЦИИ</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МЕРОПРИЯТИЙ ПО ПЕРЕСЕЛЕНИЮ ЖИТЕЛЕЙ Г. ХЕРСОНА</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И ЧАСТИ ХЕРСОНСКОЙ ОБЛАСТИ, ПОКИНУВШИХ</w:t>
      </w:r>
    </w:p>
    <w:p w:rsidR="00BD5FC6" w:rsidRP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МЕСТО ПОСТОЯННОГО ПРОЖИВАНИЯ И ПРИБЫВШИХ В ЭКСТРЕННОМ</w:t>
      </w:r>
    </w:p>
    <w:p w:rsidR="00BD5FC6" w:rsidRDefault="00BD5FC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ПОРЯДКЕ НА ИНЫЕ ТЕРРИТОРИИ РОССИЙСКОЙ ФЕДЕРАЦИИ</w:t>
      </w:r>
    </w:p>
    <w:p w:rsidR="00E41746" w:rsidRPr="00BD5FC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 w:name="100004"/>
      <w:bookmarkEnd w:id="5"/>
      <w:r w:rsidRPr="00BD5FC6">
        <w:rPr>
          <w:rFonts w:ascii="Times New Roman" w:eastAsia="Times New Roman" w:hAnsi="Times New Roman" w:cs="Times New Roman"/>
          <w:color w:val="212529"/>
          <w:sz w:val="24"/>
          <w:szCs w:val="24"/>
          <w:lang w:eastAsia="ru-RU"/>
        </w:rPr>
        <w:t>Правительство Российской Федерации постановляет:</w:t>
      </w:r>
    </w:p>
    <w:p w:rsidR="00E4174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 w:name="100005"/>
      <w:bookmarkEnd w:id="6"/>
      <w:r w:rsidRPr="00BD5FC6">
        <w:rPr>
          <w:rFonts w:ascii="Times New Roman" w:eastAsia="Times New Roman" w:hAnsi="Times New Roman" w:cs="Times New Roman"/>
          <w:color w:val="212529"/>
          <w:sz w:val="24"/>
          <w:szCs w:val="24"/>
          <w:lang w:eastAsia="ru-RU"/>
        </w:rPr>
        <w:t>1. Утвердить прилагаемые:</w:t>
      </w:r>
      <w:bookmarkStart w:id="7" w:name="100147"/>
      <w:bookmarkStart w:id="8" w:name="000002"/>
      <w:bookmarkStart w:id="9" w:name="100089"/>
      <w:bookmarkStart w:id="10" w:name="100006"/>
      <w:bookmarkEnd w:id="7"/>
      <w:bookmarkEnd w:id="8"/>
      <w:bookmarkEnd w:id="9"/>
      <w:bookmarkEnd w:id="10"/>
    </w:p>
    <w:p w:rsidR="00BD5FC6" w:rsidRPr="00BD5FC6" w:rsidRDefault="00E4174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1746">
        <w:rPr>
          <w:rFonts w:ascii="Times New Roman" w:eastAsia="Times New Roman" w:hAnsi="Times New Roman" w:cs="Times New Roman"/>
          <w:color w:val="000000" w:themeColor="text1"/>
          <w:sz w:val="24"/>
          <w:szCs w:val="24"/>
          <w:lang w:eastAsia="ru-RU"/>
        </w:rPr>
        <w:t xml:space="preserve">Правила </w:t>
      </w:r>
      <w:r w:rsidR="00BD5FC6" w:rsidRPr="00BD5FC6">
        <w:rPr>
          <w:rFonts w:ascii="Times New Roman" w:eastAsia="Times New Roman" w:hAnsi="Times New Roman" w:cs="Times New Roman"/>
          <w:color w:val="212529"/>
          <w:sz w:val="24"/>
          <w:szCs w:val="24"/>
          <w:lang w:eastAsia="ru-RU"/>
        </w:rPr>
        <w:t>предоставления субсидии из федерального бюджета в виде имущественного взноса Российской Федерации в имущество публично-правовой компании "Фонд развития территорий"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w:t>
      </w:r>
    </w:p>
    <w:bookmarkStart w:id="11" w:name="100148"/>
    <w:bookmarkStart w:id="12" w:name="000003"/>
    <w:bookmarkStart w:id="13" w:name="100090"/>
    <w:bookmarkStart w:id="14" w:name="100007"/>
    <w:bookmarkEnd w:id="11"/>
    <w:bookmarkEnd w:id="12"/>
    <w:bookmarkEnd w:id="13"/>
    <w:bookmarkEnd w:id="14"/>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BD5FC6">
        <w:rPr>
          <w:rFonts w:ascii="Times New Roman" w:eastAsia="Times New Roman" w:hAnsi="Times New Roman" w:cs="Times New Roman"/>
          <w:color w:val="000000" w:themeColor="text1"/>
          <w:sz w:val="24"/>
          <w:szCs w:val="24"/>
          <w:lang w:eastAsia="ru-RU"/>
        </w:rPr>
        <w:fldChar w:fldCharType="begin"/>
      </w:r>
      <w:r w:rsidRPr="00BD5FC6">
        <w:rPr>
          <w:rFonts w:ascii="Times New Roman" w:eastAsia="Times New Roman" w:hAnsi="Times New Roman" w:cs="Times New Roman"/>
          <w:color w:val="000000" w:themeColor="text1"/>
          <w:sz w:val="24"/>
          <w:szCs w:val="24"/>
          <w:lang w:eastAsia="ru-RU"/>
        </w:rPr>
        <w:instrText xml:space="preserve"> HYPERLINK "https://legalacts.ru/doc/postanovlenie-pravitelstva-rf-ot-21102022-n-1876-o-realizatsii/" \l "100058" </w:instrText>
      </w:r>
      <w:r w:rsidRPr="00BD5FC6">
        <w:rPr>
          <w:rFonts w:ascii="Times New Roman" w:eastAsia="Times New Roman" w:hAnsi="Times New Roman" w:cs="Times New Roman"/>
          <w:color w:val="000000" w:themeColor="text1"/>
          <w:sz w:val="24"/>
          <w:szCs w:val="24"/>
          <w:lang w:eastAsia="ru-RU"/>
        </w:rPr>
        <w:fldChar w:fldCharType="separate"/>
      </w:r>
      <w:r w:rsidRPr="00E41746">
        <w:rPr>
          <w:rFonts w:ascii="Times New Roman" w:eastAsia="Times New Roman" w:hAnsi="Times New Roman" w:cs="Times New Roman"/>
          <w:color w:val="000000" w:themeColor="text1"/>
          <w:sz w:val="24"/>
          <w:szCs w:val="24"/>
          <w:lang w:eastAsia="ru-RU"/>
        </w:rPr>
        <w:t>Правила</w:t>
      </w:r>
      <w:r w:rsidRPr="00BD5FC6">
        <w:rPr>
          <w:rFonts w:ascii="Times New Roman" w:eastAsia="Times New Roman" w:hAnsi="Times New Roman" w:cs="Times New Roman"/>
          <w:color w:val="000000" w:themeColor="text1"/>
          <w:sz w:val="24"/>
          <w:szCs w:val="24"/>
          <w:lang w:eastAsia="ru-RU"/>
        </w:rPr>
        <w:fldChar w:fldCharType="end"/>
      </w:r>
      <w:r w:rsidRPr="00BD5FC6">
        <w:rPr>
          <w:rFonts w:ascii="Times New Roman" w:eastAsia="Times New Roman" w:hAnsi="Times New Roman" w:cs="Times New Roman"/>
          <w:color w:val="000000" w:themeColor="text1"/>
          <w:sz w:val="24"/>
          <w:szCs w:val="24"/>
          <w:lang w:eastAsia="ru-RU"/>
        </w:rPr>
        <w:t> пр</w:t>
      </w:r>
      <w:r w:rsidRPr="00BD5FC6">
        <w:rPr>
          <w:rFonts w:ascii="Times New Roman" w:eastAsia="Times New Roman" w:hAnsi="Times New Roman" w:cs="Times New Roman"/>
          <w:color w:val="212529"/>
          <w:sz w:val="24"/>
          <w:szCs w:val="24"/>
          <w:lang w:eastAsia="ru-RU"/>
        </w:rPr>
        <w:t>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 w:name="100008"/>
      <w:bookmarkEnd w:id="15"/>
      <w:r w:rsidRPr="00BD5FC6">
        <w:rPr>
          <w:rFonts w:ascii="Times New Roman" w:eastAsia="Times New Roman" w:hAnsi="Times New Roman" w:cs="Times New Roman"/>
          <w:color w:val="212529"/>
          <w:sz w:val="24"/>
          <w:szCs w:val="24"/>
          <w:lang w:eastAsia="ru-RU"/>
        </w:rPr>
        <w:t>2. Министерству строительства и жилищно-коммунального хозяйства Российской Федерации направить публично-правовой компании "Фонд развития территорий" в установленном порядке средства федерального бюджета в пределах лимитов бюджетных обязательств, доведенных в установленном порядке до Министерства строительства и жилищно-коммунального хозяйства Российской Федерации как получателя средств федерального бюджета, в качестве имущественного взноса Российской Федерации в имущество публично-правовой компании "Фонд развития территорий" на цели реализации мероприятий, предусмотренных настоящим постановлением.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 w:name="100009"/>
      <w:bookmarkEnd w:id="16"/>
      <w:r w:rsidRPr="00BD5FC6">
        <w:rPr>
          <w:rFonts w:ascii="Times New Roman" w:eastAsia="Times New Roman" w:hAnsi="Times New Roman" w:cs="Times New Roman"/>
          <w:color w:val="212529"/>
          <w:sz w:val="24"/>
          <w:szCs w:val="24"/>
          <w:lang w:eastAsia="ru-RU"/>
        </w:rPr>
        <w:t>3. Настоящее постановление вступает в силу со дня его подписания.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 w:name="100010"/>
      <w:bookmarkEnd w:id="17"/>
      <w:r w:rsidRPr="00BD5FC6">
        <w:rPr>
          <w:rFonts w:ascii="Times New Roman" w:eastAsia="Times New Roman" w:hAnsi="Times New Roman" w:cs="Times New Roman"/>
          <w:color w:val="212529"/>
          <w:sz w:val="24"/>
          <w:szCs w:val="24"/>
          <w:lang w:eastAsia="ru-RU"/>
        </w:rPr>
        <w:t>Председатель Правительства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BD5FC6">
        <w:rPr>
          <w:rFonts w:ascii="Times New Roman" w:eastAsia="Times New Roman" w:hAnsi="Times New Roman" w:cs="Times New Roman"/>
          <w:color w:val="212529"/>
          <w:sz w:val="24"/>
          <w:szCs w:val="24"/>
          <w:lang w:eastAsia="ru-RU"/>
        </w:rPr>
        <w:t>Российской Федерации</w:t>
      </w:r>
    </w:p>
    <w:p w:rsidR="00E4174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bookmarkStart w:id="18" w:name="100011"/>
      <w:bookmarkStart w:id="19" w:name="100149"/>
      <w:bookmarkStart w:id="20" w:name="000004"/>
      <w:bookmarkStart w:id="21" w:name="100091"/>
      <w:bookmarkStart w:id="22" w:name="100012"/>
      <w:bookmarkEnd w:id="18"/>
      <w:bookmarkEnd w:id="19"/>
      <w:bookmarkEnd w:id="20"/>
      <w:bookmarkEnd w:id="21"/>
      <w:bookmarkEnd w:id="22"/>
    </w:p>
    <w:p w:rsidR="00E4174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E4174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E4174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E41746" w:rsidRDefault="00E41746" w:rsidP="0037425D">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lastRenderedPageBreak/>
        <w:t>ПРАВИЛА</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ПРЕДОСТАВЛЕНИЯ СУБСИДИИ ИЗ ФЕДЕРАЛЬНОГО БЮДЖЕТА В ВИДЕ</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ИМУЩЕСТВЕННОГО ВЗНОСА РОССИЙСКОЙ ФЕДЕРАЦИИ В ИМУЩЕСТВО</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ПУБЛИЧНО-ПРАВОВОЙ КОМПАНИИ "ФОНД РАЗВИТИЯ ТЕРРИТОРИЙ"</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В ЦЕЛЯХ ФИНАНСОВОГО ОБЕСПЕЧЕНИЯ МЕРОПРИЯТИЙ</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ПО ПРЕДОСТАВЛЕНИЮ ЕДИНОВРЕМЕННЫХ ВЫПЛАТ НА ОБЗАВЕДЕНИЕ</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ИМУЩЕСТВОМ И СОЦИАЛЬНЫХ ВЫПЛАТ НА ПРИОБРЕТЕНИЕ ЖИЛЫХ</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ПОМЕЩЕНИЙ НА ОСНОВАНИИ ВЫДАВАЕМЫХ ГОСУДАРСТВЕННЫХ ЖИЛИЩНЫХ</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СЕРТИФИКАТОВ ЖИТЕЛЯМ Г. ХЕРСОНА И ЧАСТИ ХЕРСОНСКОЙ ОБЛАСТИ,</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ПОКИНУВШИМ МЕСТО ПОСТОЯННОГО ПРОЖИВАНИЯ И ПРИБЫВШИМ</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В ЭКСТРЕННОМ ПОРЯДКЕ НА ИНЫЕ ТЕРРИТОРИИ РОССИЙСКОЙ ФЕДЕРАЦИИ</w:t>
      </w:r>
    </w:p>
    <w:p w:rsidR="00BD5FC6" w:rsidRDefault="00BD5FC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r w:rsidRPr="00BD5FC6">
        <w:rPr>
          <w:rFonts w:ascii="Times New Roman" w:eastAsia="Times New Roman" w:hAnsi="Times New Roman" w:cs="Times New Roman"/>
          <w:b/>
          <w:color w:val="212529"/>
          <w:sz w:val="24"/>
          <w:szCs w:val="24"/>
          <w:lang w:eastAsia="ru-RU"/>
        </w:rPr>
        <w:t>НА ПОСТОЯННОЕ МЕСТО ЖИТЕЛЬСТВА</w:t>
      </w:r>
    </w:p>
    <w:p w:rsidR="00E41746" w:rsidRPr="00BD5FC6" w:rsidRDefault="00E41746" w:rsidP="00E41746">
      <w:pPr>
        <w:shd w:val="clear" w:color="auto" w:fill="FFFFFF"/>
        <w:spacing w:after="0" w:line="276" w:lineRule="auto"/>
        <w:jc w:val="center"/>
        <w:rPr>
          <w:rFonts w:ascii="Times New Roman" w:eastAsia="Times New Roman" w:hAnsi="Times New Roman" w:cs="Times New Roman"/>
          <w:b/>
          <w:color w:val="212529"/>
          <w:sz w:val="24"/>
          <w:szCs w:val="24"/>
          <w:lang w:eastAsia="ru-RU"/>
        </w:rPr>
      </w:pP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 w:name="100150"/>
      <w:bookmarkStart w:id="24" w:name="000005"/>
      <w:bookmarkStart w:id="25" w:name="100092"/>
      <w:bookmarkStart w:id="26" w:name="100013"/>
      <w:bookmarkEnd w:id="23"/>
      <w:bookmarkEnd w:id="24"/>
      <w:bookmarkEnd w:id="25"/>
      <w:bookmarkEnd w:id="26"/>
      <w:r w:rsidRPr="00BD5FC6">
        <w:rPr>
          <w:rFonts w:ascii="Times New Roman" w:eastAsia="Times New Roman" w:hAnsi="Times New Roman" w:cs="Times New Roman"/>
          <w:color w:val="212529"/>
          <w:sz w:val="24"/>
          <w:szCs w:val="24"/>
          <w:lang w:eastAsia="ru-RU"/>
        </w:rPr>
        <w:t>1. Настоящие Правила устанавливают цели, условия и порядок предоставления субсидии из федерального бюджета в виде имущественного взноса Российской Федерации в имущество публично-правовой компании "Фонд развития территорий" (далее - Фонд) для предоставления финансовой поддержки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(далее - социальная выплата) на основании выдаваемых государственных жилищных сертификатов (далее - сертификат), подтверждающих право гражданина на социальную выплату,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 (далее - граждане).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 w:name="100093"/>
      <w:bookmarkStart w:id="28" w:name="100014"/>
      <w:bookmarkEnd w:id="27"/>
      <w:bookmarkEnd w:id="28"/>
      <w:r w:rsidRPr="00BD5FC6">
        <w:rPr>
          <w:rFonts w:ascii="Times New Roman" w:eastAsia="Times New Roman" w:hAnsi="Times New Roman" w:cs="Times New Roman"/>
          <w:color w:val="212529"/>
          <w:sz w:val="24"/>
          <w:szCs w:val="24"/>
          <w:lang w:eastAsia="ru-RU"/>
        </w:rPr>
        <w:t>2. Субсидия предоставляется в целях финансового обеспечения осуществляемых субъектами Российской Федерации мероприятий по предоставлению единовременных выплат на обзаведение имуществом 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9" w:name="100015"/>
      <w:bookmarkEnd w:id="29"/>
      <w:r w:rsidRPr="00BD5FC6">
        <w:rPr>
          <w:rFonts w:ascii="Times New Roman" w:eastAsia="Times New Roman" w:hAnsi="Times New Roman" w:cs="Times New Roman"/>
          <w:color w:val="212529"/>
          <w:sz w:val="24"/>
          <w:szCs w:val="24"/>
          <w:lang w:eastAsia="ru-RU"/>
        </w:rPr>
        <w:t>3. Финансирование мероприятий, указанных в </w:t>
      </w:r>
      <w:hyperlink r:id="rId4" w:anchor="100014"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осуществляется Фондом путем предоставления в порядке, установленном Правительством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0" w:name="100016"/>
      <w:bookmarkEnd w:id="30"/>
      <w:r w:rsidRPr="00BD5FC6">
        <w:rPr>
          <w:rFonts w:ascii="Times New Roman" w:eastAsia="Times New Roman" w:hAnsi="Times New Roman" w:cs="Times New Roman"/>
          <w:color w:val="000000" w:themeColor="text1"/>
          <w:sz w:val="24"/>
          <w:szCs w:val="24"/>
          <w:lang w:eastAsia="ru-RU"/>
        </w:rPr>
        <w:t>а)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гражданам;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1" w:name="100094"/>
      <w:bookmarkStart w:id="32" w:name="100017"/>
      <w:bookmarkEnd w:id="31"/>
      <w:bookmarkEnd w:id="32"/>
      <w:r w:rsidRPr="00BD5FC6">
        <w:rPr>
          <w:rFonts w:ascii="Times New Roman" w:eastAsia="Times New Roman" w:hAnsi="Times New Roman" w:cs="Times New Roman"/>
          <w:color w:val="000000" w:themeColor="text1"/>
          <w:sz w:val="24"/>
          <w:szCs w:val="24"/>
          <w:lang w:eastAsia="ru-RU"/>
        </w:rPr>
        <w:t>б) финансовой поддержки субъектам Российской Федерации в целях финансового обеспечения мероприятий по предоставлению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3" w:name="100018"/>
      <w:bookmarkEnd w:id="33"/>
      <w:r w:rsidRPr="00BD5FC6">
        <w:rPr>
          <w:rFonts w:ascii="Times New Roman" w:eastAsia="Times New Roman" w:hAnsi="Times New Roman" w:cs="Times New Roman"/>
          <w:color w:val="000000" w:themeColor="text1"/>
          <w:sz w:val="24"/>
          <w:szCs w:val="24"/>
          <w:lang w:eastAsia="ru-RU"/>
        </w:rPr>
        <w:t>4. Субсидия предоставляется в пределах лимитов бюджетных обязательств, доведенных в установленном порядке до Министерства строительства и жилищно-коммунального хозяйства Российской Федерации на цель, указанную в </w:t>
      </w:r>
      <w:hyperlink r:id="rId5" w:anchor="100014"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4" w:name="100019"/>
      <w:bookmarkEnd w:id="34"/>
      <w:r w:rsidRPr="00BD5FC6">
        <w:rPr>
          <w:rFonts w:ascii="Times New Roman" w:eastAsia="Times New Roman" w:hAnsi="Times New Roman" w:cs="Times New Roman"/>
          <w:color w:val="000000" w:themeColor="text1"/>
          <w:sz w:val="24"/>
          <w:szCs w:val="24"/>
          <w:lang w:eastAsia="ru-RU"/>
        </w:rPr>
        <w:t xml:space="preserve">5. Предоставление субсидии осуществляется в соответствии с соглашением о предоставлении субсидии, заключаемым Министерством строительства и жилищно-коммунального хозяйства Российской Федерации и Фондом в государственной интегрированной информационной системе управления общественными финансами </w:t>
      </w:r>
      <w:r w:rsidRPr="00BD5FC6">
        <w:rPr>
          <w:rFonts w:ascii="Times New Roman" w:eastAsia="Times New Roman" w:hAnsi="Times New Roman" w:cs="Times New Roman"/>
          <w:color w:val="000000" w:themeColor="text1"/>
          <w:sz w:val="24"/>
          <w:szCs w:val="24"/>
          <w:lang w:eastAsia="ru-RU"/>
        </w:rPr>
        <w:lastRenderedPageBreak/>
        <w:t>"Электронный бюджет" в соответствии с типовой формой, утвержденной Министерством финансов Российской Федерации (далее - соглашение), предусматривающим в том числе: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5" w:name="100020"/>
      <w:bookmarkEnd w:id="35"/>
      <w:r w:rsidRPr="00BD5FC6">
        <w:rPr>
          <w:rFonts w:ascii="Times New Roman" w:eastAsia="Times New Roman" w:hAnsi="Times New Roman" w:cs="Times New Roman"/>
          <w:color w:val="000000" w:themeColor="text1"/>
          <w:sz w:val="24"/>
          <w:szCs w:val="24"/>
          <w:lang w:eastAsia="ru-RU"/>
        </w:rPr>
        <w:t>а) цель предоставления субсидии и ее размер, а также перечень финансируемых мероприятий, указанных в </w:t>
      </w:r>
      <w:hyperlink r:id="rId6" w:anchor="100015" w:history="1">
        <w:r w:rsidRPr="00E41746">
          <w:rPr>
            <w:rFonts w:ascii="Times New Roman" w:eastAsia="Times New Roman" w:hAnsi="Times New Roman" w:cs="Times New Roman"/>
            <w:color w:val="000000" w:themeColor="text1"/>
            <w:sz w:val="24"/>
            <w:szCs w:val="24"/>
            <w:lang w:eastAsia="ru-RU"/>
          </w:rPr>
          <w:t>пункте 3</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6" w:name="000006"/>
      <w:bookmarkStart w:id="37" w:name="100021"/>
      <w:bookmarkEnd w:id="36"/>
      <w:bookmarkEnd w:id="37"/>
      <w:r w:rsidRPr="00BD5FC6">
        <w:rPr>
          <w:rFonts w:ascii="Times New Roman" w:eastAsia="Times New Roman" w:hAnsi="Times New Roman" w:cs="Times New Roman"/>
          <w:color w:val="000000" w:themeColor="text1"/>
          <w:sz w:val="24"/>
          <w:szCs w:val="24"/>
          <w:lang w:eastAsia="ru-RU"/>
        </w:rPr>
        <w:t>б) перечень затрат, источником финансового обеспечения которых является субсидия, в том числе на возмещение произведенных Фондом расходов на финансовое обеспечение мероприятий, указанных в </w:t>
      </w:r>
      <w:hyperlink r:id="rId7" w:anchor="100093"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осуществленных Фондом за счет доходов, полученных от инвестирования временно свободных средств Фонда;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8" w:name="100022"/>
      <w:bookmarkEnd w:id="38"/>
      <w:r w:rsidRPr="00BD5FC6">
        <w:rPr>
          <w:rFonts w:ascii="Times New Roman" w:eastAsia="Times New Roman" w:hAnsi="Times New Roman" w:cs="Times New Roman"/>
          <w:color w:val="000000" w:themeColor="text1"/>
          <w:sz w:val="24"/>
          <w:szCs w:val="24"/>
          <w:lang w:eastAsia="ru-RU"/>
        </w:rPr>
        <w:t>в) результат предоставления субсидии и его значение, а также условие о его достижении Фондом;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39" w:name="100023"/>
      <w:bookmarkEnd w:id="39"/>
      <w:r w:rsidRPr="00BD5FC6">
        <w:rPr>
          <w:rFonts w:ascii="Times New Roman" w:eastAsia="Times New Roman" w:hAnsi="Times New Roman" w:cs="Times New Roman"/>
          <w:color w:val="000000" w:themeColor="text1"/>
          <w:sz w:val="24"/>
          <w:szCs w:val="24"/>
          <w:lang w:eastAsia="ru-RU"/>
        </w:rPr>
        <w:t>г) положения, устанавливающие права и обязанности сторон соглашения и порядок их взаимодействия при реализации соглашения;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0" w:name="100024"/>
      <w:bookmarkEnd w:id="40"/>
      <w:r w:rsidRPr="00BD5FC6">
        <w:rPr>
          <w:rFonts w:ascii="Times New Roman" w:eastAsia="Times New Roman" w:hAnsi="Times New Roman" w:cs="Times New Roman"/>
          <w:color w:val="000000" w:themeColor="text1"/>
          <w:sz w:val="24"/>
          <w:szCs w:val="24"/>
          <w:lang w:eastAsia="ru-RU"/>
        </w:rPr>
        <w:t>д) запрет на приобретение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цели предоставления субсидии;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1" w:name="100025"/>
      <w:bookmarkEnd w:id="41"/>
      <w:r w:rsidRPr="00BD5FC6">
        <w:rPr>
          <w:rFonts w:ascii="Times New Roman" w:eastAsia="Times New Roman" w:hAnsi="Times New Roman" w:cs="Times New Roman"/>
          <w:color w:val="000000" w:themeColor="text1"/>
          <w:sz w:val="24"/>
          <w:szCs w:val="24"/>
          <w:lang w:eastAsia="ru-RU"/>
        </w:rPr>
        <w:t>е) отсутствие у Фонда на 1-е число месяца, предшествующего месяцу, в котором заключается соглашение,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2" w:name="100026"/>
      <w:bookmarkEnd w:id="42"/>
      <w:r w:rsidRPr="00BD5FC6">
        <w:rPr>
          <w:rFonts w:ascii="Times New Roman" w:eastAsia="Times New Roman" w:hAnsi="Times New Roman" w:cs="Times New Roman"/>
          <w:color w:val="000000" w:themeColor="text1"/>
          <w:sz w:val="24"/>
          <w:szCs w:val="24"/>
          <w:lang w:eastAsia="ru-RU"/>
        </w:rPr>
        <w:t>ж) порядок и сроки представления Фондом отчетности об осуществлении расходов, источником финансового обеспечения которых является субсидия, и о достижении Фондом результата предоставления субсидии;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3" w:name="100027"/>
      <w:bookmarkEnd w:id="43"/>
      <w:r w:rsidRPr="00BD5FC6">
        <w:rPr>
          <w:rFonts w:ascii="Times New Roman" w:eastAsia="Times New Roman" w:hAnsi="Times New Roman" w:cs="Times New Roman"/>
          <w:color w:val="000000" w:themeColor="text1"/>
          <w:sz w:val="24"/>
          <w:szCs w:val="24"/>
          <w:lang w:eastAsia="ru-RU"/>
        </w:rPr>
        <w:t>з) согласие на проведение Министерством строительства и жилищно-коммунального хозяйства Российской Федерации и органом государственного финансового контроля проверок соблюдения Фондом условий, предусмотренных соглашением;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4" w:name="100028"/>
      <w:bookmarkEnd w:id="44"/>
      <w:r w:rsidRPr="00BD5FC6">
        <w:rPr>
          <w:rFonts w:ascii="Times New Roman" w:eastAsia="Times New Roman" w:hAnsi="Times New Roman" w:cs="Times New Roman"/>
          <w:color w:val="000000" w:themeColor="text1"/>
          <w:sz w:val="24"/>
          <w:szCs w:val="24"/>
          <w:lang w:eastAsia="ru-RU"/>
        </w:rPr>
        <w:t>и) ответственность Фонда за нарушение условий, предусмотренных соглашением;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5" w:name="100029"/>
      <w:bookmarkEnd w:id="45"/>
      <w:r w:rsidRPr="00BD5FC6">
        <w:rPr>
          <w:rFonts w:ascii="Times New Roman" w:eastAsia="Times New Roman" w:hAnsi="Times New Roman" w:cs="Times New Roman"/>
          <w:color w:val="000000" w:themeColor="text1"/>
          <w:sz w:val="24"/>
          <w:szCs w:val="24"/>
          <w:lang w:eastAsia="ru-RU"/>
        </w:rPr>
        <w:t xml:space="preserve">к) условие о согласовании Фондом новых условий соглашения или о его расторжении при </w:t>
      </w:r>
      <w:proofErr w:type="spellStart"/>
      <w:r w:rsidRPr="00BD5FC6">
        <w:rPr>
          <w:rFonts w:ascii="Times New Roman" w:eastAsia="Times New Roman" w:hAnsi="Times New Roman" w:cs="Times New Roman"/>
          <w:color w:val="000000" w:themeColor="text1"/>
          <w:sz w:val="24"/>
          <w:szCs w:val="24"/>
          <w:lang w:eastAsia="ru-RU"/>
        </w:rPr>
        <w:t>недостижении</w:t>
      </w:r>
      <w:proofErr w:type="spellEnd"/>
      <w:r w:rsidRPr="00BD5FC6">
        <w:rPr>
          <w:rFonts w:ascii="Times New Roman" w:eastAsia="Times New Roman" w:hAnsi="Times New Roman" w:cs="Times New Roman"/>
          <w:color w:val="000000" w:themeColor="text1"/>
          <w:sz w:val="24"/>
          <w:szCs w:val="24"/>
          <w:lang w:eastAsia="ru-RU"/>
        </w:rPr>
        <w:t xml:space="preserve"> согласия о новых условиях в случае уменьшения Министерству строительства и жилищно-коммунального хозяйства Российской Федерации как получателю средств федерального бюджета на соответствующий финансовый год ранее доведенных лимитов бюджетных обязательств, приводящего к невозможности предоставления субсидии в размере, определенном в соглашении;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6" w:name="100030"/>
      <w:bookmarkEnd w:id="46"/>
      <w:r w:rsidRPr="00BD5FC6">
        <w:rPr>
          <w:rFonts w:ascii="Times New Roman" w:eastAsia="Times New Roman" w:hAnsi="Times New Roman" w:cs="Times New Roman"/>
          <w:color w:val="000000" w:themeColor="text1"/>
          <w:sz w:val="24"/>
          <w:szCs w:val="24"/>
          <w:lang w:eastAsia="ru-RU"/>
        </w:rPr>
        <w:t>л) обязанность Фонда по возврату в федеральный бюджет остатка субсидии, если Министерством строительства и жилищно-коммунального хозяйства Российской Федерации не принято в установленном Правительством Российской Федерации порядке решение о наличии потребности в использовании этих средств на цели предоставления субсидии в текущем финансовом году.</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7" w:name="100031"/>
      <w:bookmarkEnd w:id="47"/>
      <w:r w:rsidRPr="00BD5FC6">
        <w:rPr>
          <w:rFonts w:ascii="Times New Roman" w:eastAsia="Times New Roman" w:hAnsi="Times New Roman" w:cs="Times New Roman"/>
          <w:color w:val="000000" w:themeColor="text1"/>
          <w:sz w:val="24"/>
          <w:szCs w:val="24"/>
          <w:lang w:eastAsia="ru-RU"/>
        </w:rPr>
        <w:lastRenderedPageBreak/>
        <w:t>6. Условием предоставления субсидии является соответствие Фонда на 1-е число месяца, предшествующего месяцу, в котором планируется заключение соглашения, следующим требованиям: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8" w:name="100032"/>
      <w:bookmarkEnd w:id="48"/>
      <w:r w:rsidRPr="00BD5FC6">
        <w:rPr>
          <w:rFonts w:ascii="Times New Roman" w:eastAsia="Times New Roman" w:hAnsi="Times New Roman" w:cs="Times New Roman"/>
          <w:color w:val="000000" w:themeColor="text1"/>
          <w:sz w:val="24"/>
          <w:szCs w:val="24"/>
          <w:lang w:eastAsia="ru-RU"/>
        </w:rPr>
        <w:t>а) у Фонда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49" w:name="100033"/>
      <w:bookmarkEnd w:id="49"/>
      <w:r w:rsidRPr="00BD5FC6">
        <w:rPr>
          <w:rFonts w:ascii="Times New Roman" w:eastAsia="Times New Roman" w:hAnsi="Times New Roman" w:cs="Times New Roman"/>
          <w:color w:val="000000" w:themeColor="text1"/>
          <w:sz w:val="24"/>
          <w:szCs w:val="24"/>
          <w:lang w:eastAsia="ru-RU"/>
        </w:rPr>
        <w:t>б) у Фонда должна отсутствовать просроченная задолженность перед федеральным бюджетом;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0" w:name="100034"/>
      <w:bookmarkEnd w:id="50"/>
      <w:r w:rsidRPr="00BD5FC6">
        <w:rPr>
          <w:rFonts w:ascii="Times New Roman" w:eastAsia="Times New Roman" w:hAnsi="Times New Roman" w:cs="Times New Roman"/>
          <w:color w:val="000000" w:themeColor="text1"/>
          <w:sz w:val="24"/>
          <w:szCs w:val="24"/>
          <w:lang w:eastAsia="ru-RU"/>
        </w:rPr>
        <w:t>в)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Фонда не введена процедура банкротства, деятельность Фонда не приостановлена в порядке, предусмотренном законодательством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1" w:name="100035"/>
      <w:bookmarkEnd w:id="51"/>
      <w:r w:rsidRPr="00BD5FC6">
        <w:rPr>
          <w:rFonts w:ascii="Times New Roman" w:eastAsia="Times New Roman" w:hAnsi="Times New Roman" w:cs="Times New Roman"/>
          <w:color w:val="000000" w:themeColor="text1"/>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2" w:name="100036"/>
      <w:bookmarkEnd w:id="52"/>
      <w:r w:rsidRPr="00BD5FC6">
        <w:rPr>
          <w:rFonts w:ascii="Times New Roman" w:eastAsia="Times New Roman" w:hAnsi="Times New Roman" w:cs="Times New Roman"/>
          <w:color w:val="000000" w:themeColor="text1"/>
          <w:sz w:val="24"/>
          <w:szCs w:val="24"/>
          <w:lang w:eastAsia="ru-RU"/>
        </w:rPr>
        <w:t>д) Фонд не является иностранным юридическим лицом;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3" w:name="100037"/>
      <w:bookmarkEnd w:id="53"/>
      <w:r w:rsidRPr="00BD5FC6">
        <w:rPr>
          <w:rFonts w:ascii="Times New Roman" w:eastAsia="Times New Roman" w:hAnsi="Times New Roman" w:cs="Times New Roman"/>
          <w:color w:val="000000" w:themeColor="text1"/>
          <w:sz w:val="24"/>
          <w:szCs w:val="24"/>
          <w:lang w:eastAsia="ru-RU"/>
        </w:rPr>
        <w:t>е) Фонд не получает средства из федерального бюджета на цели, установленные настоящими Правилами, на основании иных нормативных правовых актов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4" w:name="100038"/>
      <w:bookmarkEnd w:id="54"/>
      <w:r w:rsidRPr="00BD5FC6">
        <w:rPr>
          <w:rFonts w:ascii="Times New Roman" w:eastAsia="Times New Roman" w:hAnsi="Times New Roman" w:cs="Times New Roman"/>
          <w:color w:val="000000" w:themeColor="text1"/>
          <w:sz w:val="24"/>
          <w:szCs w:val="24"/>
          <w:lang w:eastAsia="ru-RU"/>
        </w:rPr>
        <w:t>7. Результатом предоставления субсидии является количество:</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5" w:name="100169"/>
      <w:bookmarkStart w:id="56" w:name="100039"/>
      <w:bookmarkEnd w:id="55"/>
      <w:bookmarkEnd w:id="56"/>
      <w:r w:rsidRPr="00BD5FC6">
        <w:rPr>
          <w:rFonts w:ascii="Times New Roman" w:eastAsia="Times New Roman" w:hAnsi="Times New Roman" w:cs="Times New Roman"/>
          <w:color w:val="000000" w:themeColor="text1"/>
          <w:sz w:val="24"/>
          <w:szCs w:val="24"/>
          <w:lang w:eastAsia="ru-RU"/>
        </w:rPr>
        <w:t>граждан, которым перечислены единовременные выплаты на обзаведение имуществом;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7" w:name="100040"/>
      <w:bookmarkEnd w:id="57"/>
      <w:r w:rsidRPr="00BD5FC6">
        <w:rPr>
          <w:rFonts w:ascii="Times New Roman" w:eastAsia="Times New Roman" w:hAnsi="Times New Roman" w:cs="Times New Roman"/>
          <w:color w:val="000000" w:themeColor="text1"/>
          <w:sz w:val="24"/>
          <w:szCs w:val="24"/>
          <w:lang w:eastAsia="ru-RU"/>
        </w:rPr>
        <w:t>граждан, которым выданы сертификаты.</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8" w:name="100041"/>
      <w:bookmarkEnd w:id="58"/>
      <w:r w:rsidRPr="00BD5FC6">
        <w:rPr>
          <w:rFonts w:ascii="Times New Roman" w:eastAsia="Times New Roman" w:hAnsi="Times New Roman" w:cs="Times New Roman"/>
          <w:color w:val="000000" w:themeColor="text1"/>
          <w:sz w:val="24"/>
          <w:szCs w:val="24"/>
          <w:lang w:eastAsia="ru-RU"/>
        </w:rPr>
        <w:t>При определении результата предоставления субсидии в целях формирования количественного показателя учитывается каждый факт выдачи сертификата гражданину, перечисления гражданину единовременной выплаты на обзаведение имуществом.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59" w:name="100042"/>
      <w:bookmarkEnd w:id="59"/>
      <w:r w:rsidRPr="00BD5FC6">
        <w:rPr>
          <w:rFonts w:ascii="Times New Roman" w:eastAsia="Times New Roman" w:hAnsi="Times New Roman" w:cs="Times New Roman"/>
          <w:color w:val="000000" w:themeColor="text1"/>
          <w:sz w:val="24"/>
          <w:szCs w:val="24"/>
          <w:lang w:eastAsia="ru-RU"/>
        </w:rPr>
        <w:t>8. Для заключения соглашения о предоставлении субсидии Фонд представляет в Министерство строительства и жилищно-коммунального хозяйства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0" w:name="100043"/>
      <w:bookmarkEnd w:id="60"/>
      <w:r w:rsidRPr="00BD5FC6">
        <w:rPr>
          <w:rFonts w:ascii="Times New Roman" w:eastAsia="Times New Roman" w:hAnsi="Times New Roman" w:cs="Times New Roman"/>
          <w:color w:val="000000" w:themeColor="text1"/>
          <w:sz w:val="24"/>
          <w:szCs w:val="24"/>
          <w:lang w:eastAsia="ru-RU"/>
        </w:rPr>
        <w:t>а) справку налогового органа об исполнении Фондом обязанностей по уплате налогов, сборов, страховых взносов, пеней, штрафов и процентов (в случае непредставления Фондом такого документа Министерство строительства и жилищно-коммунального хозяйства Российской Федерации запрашивает его самостоятельно);</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1" w:name="100044"/>
      <w:bookmarkEnd w:id="61"/>
      <w:r w:rsidRPr="00BD5FC6">
        <w:rPr>
          <w:rFonts w:ascii="Times New Roman" w:eastAsia="Times New Roman" w:hAnsi="Times New Roman" w:cs="Times New Roman"/>
          <w:color w:val="000000" w:themeColor="text1"/>
          <w:sz w:val="24"/>
          <w:szCs w:val="24"/>
          <w:lang w:eastAsia="ru-RU"/>
        </w:rPr>
        <w:t>б) справку, подписанную руководителем Фонда или иным уполномоченным лицом, подтверждающую соответствие Фонда требованиям, предусмотренным </w:t>
      </w:r>
      <w:hyperlink r:id="rId8" w:anchor="100025" w:history="1">
        <w:r w:rsidRPr="00E41746">
          <w:rPr>
            <w:rFonts w:ascii="Times New Roman" w:eastAsia="Times New Roman" w:hAnsi="Times New Roman" w:cs="Times New Roman"/>
            <w:color w:val="000000" w:themeColor="text1"/>
            <w:sz w:val="24"/>
            <w:szCs w:val="24"/>
            <w:lang w:eastAsia="ru-RU"/>
          </w:rPr>
          <w:t>подпунктом "е" пункта 5</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2" w:name="100045"/>
      <w:bookmarkEnd w:id="62"/>
      <w:r w:rsidRPr="00BD5FC6">
        <w:rPr>
          <w:rFonts w:ascii="Times New Roman" w:eastAsia="Times New Roman" w:hAnsi="Times New Roman" w:cs="Times New Roman"/>
          <w:color w:val="000000" w:themeColor="text1"/>
          <w:sz w:val="24"/>
          <w:szCs w:val="24"/>
          <w:lang w:eastAsia="ru-RU"/>
        </w:rPr>
        <w:t>9. Министерство строительства и жилищно-коммунального хозяйства Российской Федерации в срок, не превышающий 5 рабочих дней со дня получения от Фонда документов, указанных в </w:t>
      </w:r>
      <w:hyperlink r:id="rId9" w:anchor="100042" w:history="1">
        <w:r w:rsidRPr="00E41746">
          <w:rPr>
            <w:rFonts w:ascii="Times New Roman" w:eastAsia="Times New Roman" w:hAnsi="Times New Roman" w:cs="Times New Roman"/>
            <w:color w:val="000000" w:themeColor="text1"/>
            <w:sz w:val="24"/>
            <w:szCs w:val="24"/>
            <w:lang w:eastAsia="ru-RU"/>
          </w:rPr>
          <w:t>пункте 8</w:t>
        </w:r>
      </w:hyperlink>
      <w:r w:rsidRPr="00BD5FC6">
        <w:rPr>
          <w:rFonts w:ascii="Times New Roman" w:eastAsia="Times New Roman" w:hAnsi="Times New Roman" w:cs="Times New Roman"/>
          <w:color w:val="000000" w:themeColor="text1"/>
          <w:sz w:val="24"/>
          <w:szCs w:val="24"/>
          <w:lang w:eastAsia="ru-RU"/>
        </w:rPr>
        <w:t xml:space="preserve"> настоящих Правил, проверяет их и принимает решение </w:t>
      </w:r>
      <w:r w:rsidRPr="00BD5FC6">
        <w:rPr>
          <w:rFonts w:ascii="Times New Roman" w:eastAsia="Times New Roman" w:hAnsi="Times New Roman" w:cs="Times New Roman"/>
          <w:color w:val="000000" w:themeColor="text1"/>
          <w:sz w:val="24"/>
          <w:szCs w:val="24"/>
          <w:lang w:eastAsia="ru-RU"/>
        </w:rPr>
        <w:lastRenderedPageBreak/>
        <w:t>о заключении с Фондом соглашения либо направляет Фонду информацию об отказе в предоставлении субсидии по следующим основаниям: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3" w:name="100046"/>
      <w:bookmarkEnd w:id="63"/>
      <w:r w:rsidRPr="00BD5FC6">
        <w:rPr>
          <w:rFonts w:ascii="Times New Roman" w:eastAsia="Times New Roman" w:hAnsi="Times New Roman" w:cs="Times New Roman"/>
          <w:color w:val="000000" w:themeColor="text1"/>
          <w:sz w:val="24"/>
          <w:szCs w:val="24"/>
          <w:lang w:eastAsia="ru-RU"/>
        </w:rPr>
        <w:t>а) несоответствие Фонда условию предоставления субсидии, предусмотренному </w:t>
      </w:r>
      <w:hyperlink r:id="rId10" w:anchor="100031" w:history="1">
        <w:r w:rsidRPr="00E41746">
          <w:rPr>
            <w:rFonts w:ascii="Times New Roman" w:eastAsia="Times New Roman" w:hAnsi="Times New Roman" w:cs="Times New Roman"/>
            <w:color w:val="000000" w:themeColor="text1"/>
            <w:sz w:val="24"/>
            <w:szCs w:val="24"/>
            <w:lang w:eastAsia="ru-RU"/>
          </w:rPr>
          <w:t>пунктом 6</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4" w:name="100047"/>
      <w:bookmarkEnd w:id="64"/>
      <w:r w:rsidRPr="00BD5FC6">
        <w:rPr>
          <w:rFonts w:ascii="Times New Roman" w:eastAsia="Times New Roman" w:hAnsi="Times New Roman" w:cs="Times New Roman"/>
          <w:color w:val="000000" w:themeColor="text1"/>
          <w:sz w:val="24"/>
          <w:szCs w:val="24"/>
          <w:lang w:eastAsia="ru-RU"/>
        </w:rPr>
        <w:t>б) непредставление Фондом справки, указанной в </w:t>
      </w:r>
      <w:hyperlink r:id="rId11" w:anchor="100044" w:history="1">
        <w:r w:rsidRPr="00E41746">
          <w:rPr>
            <w:rFonts w:ascii="Times New Roman" w:eastAsia="Times New Roman" w:hAnsi="Times New Roman" w:cs="Times New Roman"/>
            <w:color w:val="000000" w:themeColor="text1"/>
            <w:sz w:val="24"/>
            <w:szCs w:val="24"/>
            <w:lang w:eastAsia="ru-RU"/>
          </w:rPr>
          <w:t>подпункте "б" пункта 8</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5" w:name="100048"/>
      <w:bookmarkEnd w:id="65"/>
      <w:r w:rsidRPr="00BD5FC6">
        <w:rPr>
          <w:rFonts w:ascii="Times New Roman" w:eastAsia="Times New Roman" w:hAnsi="Times New Roman" w:cs="Times New Roman"/>
          <w:color w:val="000000" w:themeColor="text1"/>
          <w:sz w:val="24"/>
          <w:szCs w:val="24"/>
          <w:lang w:eastAsia="ru-RU"/>
        </w:rPr>
        <w:t>в) недостоверность информации, содержащейся в документах, представленных Фондом в соответствии с </w:t>
      </w:r>
      <w:hyperlink r:id="rId12" w:anchor="100042" w:history="1">
        <w:r w:rsidRPr="00E41746">
          <w:rPr>
            <w:rFonts w:ascii="Times New Roman" w:eastAsia="Times New Roman" w:hAnsi="Times New Roman" w:cs="Times New Roman"/>
            <w:color w:val="000000" w:themeColor="text1"/>
            <w:sz w:val="24"/>
            <w:szCs w:val="24"/>
            <w:lang w:eastAsia="ru-RU"/>
          </w:rPr>
          <w:t>пунктом 8</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6" w:name="100049"/>
      <w:bookmarkEnd w:id="66"/>
      <w:r w:rsidRPr="00BD5FC6">
        <w:rPr>
          <w:rFonts w:ascii="Times New Roman" w:eastAsia="Times New Roman" w:hAnsi="Times New Roman" w:cs="Times New Roman"/>
          <w:color w:val="000000" w:themeColor="text1"/>
          <w:sz w:val="24"/>
          <w:szCs w:val="24"/>
          <w:lang w:eastAsia="ru-RU"/>
        </w:rPr>
        <w:t>10. Соглашение заключается в течение 10 рабочих дней со дня представления Фондом документов в соответствии с </w:t>
      </w:r>
      <w:hyperlink r:id="rId13" w:anchor="100042" w:history="1">
        <w:r w:rsidRPr="00E41746">
          <w:rPr>
            <w:rFonts w:ascii="Times New Roman" w:eastAsia="Times New Roman" w:hAnsi="Times New Roman" w:cs="Times New Roman"/>
            <w:color w:val="000000" w:themeColor="text1"/>
            <w:sz w:val="24"/>
            <w:szCs w:val="24"/>
            <w:lang w:eastAsia="ru-RU"/>
          </w:rPr>
          <w:t>пунктом 8</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7" w:name="100050"/>
      <w:bookmarkEnd w:id="67"/>
      <w:r w:rsidRPr="00BD5FC6">
        <w:rPr>
          <w:rFonts w:ascii="Times New Roman" w:eastAsia="Times New Roman" w:hAnsi="Times New Roman" w:cs="Times New Roman"/>
          <w:color w:val="000000" w:themeColor="text1"/>
          <w:sz w:val="24"/>
          <w:szCs w:val="24"/>
          <w:lang w:eastAsia="ru-RU"/>
        </w:rPr>
        <w:t>Перечисление субсидии Фонду осуществляется не позднее 2-го рабочего дня после представления Фондом в территориальный орган Федерального казначейства платежных документов для оплаты денежного обязательства на лицевой счет для учета операций со средствами юридических лиц, не являющихся участниками бюджетного процесса, открытый Фонду в территориальном органе Федерального казначейства.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68" w:name="100095"/>
      <w:bookmarkStart w:id="69" w:name="100051"/>
      <w:bookmarkEnd w:id="68"/>
      <w:bookmarkEnd w:id="69"/>
      <w:r w:rsidRPr="00BD5FC6">
        <w:rPr>
          <w:rFonts w:ascii="Times New Roman" w:eastAsia="Times New Roman" w:hAnsi="Times New Roman" w:cs="Times New Roman"/>
          <w:color w:val="000000" w:themeColor="text1"/>
          <w:sz w:val="24"/>
          <w:szCs w:val="24"/>
          <w:lang w:eastAsia="ru-RU"/>
        </w:rPr>
        <w:t>11. Фонд представляет в Министерство строительства и жилищно-коммунального хозяйства Российской Федерации отчетность об осуществлении расходов, источником финансового обеспечения которых является субсидия, по форме, определенной соглашением, ежегодно, не позднее 25 января.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70" w:name="100096"/>
      <w:bookmarkStart w:id="71" w:name="100052"/>
      <w:bookmarkEnd w:id="70"/>
      <w:bookmarkEnd w:id="71"/>
      <w:r w:rsidRPr="00BD5FC6">
        <w:rPr>
          <w:rFonts w:ascii="Times New Roman" w:eastAsia="Times New Roman" w:hAnsi="Times New Roman" w:cs="Times New Roman"/>
          <w:color w:val="000000" w:themeColor="text1"/>
          <w:sz w:val="24"/>
          <w:szCs w:val="24"/>
          <w:lang w:eastAsia="ru-RU"/>
        </w:rPr>
        <w:t>12. Фонд представляет в Министерство строительства и жилищно-коммунального хозяйства Российской Федерации отчет о достижении значений результата предоставления субсидии по форме, определенной соглашением, ежегодно, не позднее 25 января.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72" w:name="100053"/>
      <w:bookmarkEnd w:id="72"/>
      <w:r w:rsidRPr="00BD5FC6">
        <w:rPr>
          <w:rFonts w:ascii="Times New Roman" w:eastAsia="Times New Roman" w:hAnsi="Times New Roman" w:cs="Times New Roman"/>
          <w:color w:val="000000" w:themeColor="text1"/>
          <w:sz w:val="24"/>
          <w:szCs w:val="24"/>
          <w:lang w:eastAsia="ru-RU"/>
        </w:rPr>
        <w:t>13. Министерство строительства и жилищно-коммунального хозяйства Российской Федерации и органы государственного финансового контроля проводят проверки соблюдения Фондом целей, условий и порядка предоставления субсидии, установленных настоящими Правилами и соглашением.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73" w:name="100054"/>
      <w:bookmarkEnd w:id="73"/>
      <w:r w:rsidRPr="00BD5FC6">
        <w:rPr>
          <w:rFonts w:ascii="Times New Roman" w:eastAsia="Times New Roman" w:hAnsi="Times New Roman" w:cs="Times New Roman"/>
          <w:color w:val="000000" w:themeColor="text1"/>
          <w:sz w:val="24"/>
          <w:szCs w:val="24"/>
          <w:lang w:eastAsia="ru-RU"/>
        </w:rPr>
        <w:t xml:space="preserve">14. В случае установления по итогам проверок, проведенных Министерством строительства и жилищно-коммунального хозяйства Российской Федерации и (или) органами государственного финансового контроля, факта несоблюдения целей, условий и порядка предоставления субсидии, а также </w:t>
      </w:r>
      <w:proofErr w:type="spellStart"/>
      <w:r w:rsidRPr="00BD5FC6">
        <w:rPr>
          <w:rFonts w:ascii="Times New Roman" w:eastAsia="Times New Roman" w:hAnsi="Times New Roman" w:cs="Times New Roman"/>
          <w:color w:val="000000" w:themeColor="text1"/>
          <w:sz w:val="24"/>
          <w:szCs w:val="24"/>
          <w:lang w:eastAsia="ru-RU"/>
        </w:rPr>
        <w:t>недостижения</w:t>
      </w:r>
      <w:proofErr w:type="spellEnd"/>
      <w:r w:rsidRPr="00BD5FC6">
        <w:rPr>
          <w:rFonts w:ascii="Times New Roman" w:eastAsia="Times New Roman" w:hAnsi="Times New Roman" w:cs="Times New Roman"/>
          <w:color w:val="000000" w:themeColor="text1"/>
          <w:sz w:val="24"/>
          <w:szCs w:val="24"/>
          <w:lang w:eastAsia="ru-RU"/>
        </w:rPr>
        <w:t xml:space="preserve"> результата предоставления субсидии, указанного в </w:t>
      </w:r>
      <w:hyperlink r:id="rId14" w:anchor="100038" w:history="1">
        <w:r w:rsidRPr="00E41746">
          <w:rPr>
            <w:rFonts w:ascii="Times New Roman" w:eastAsia="Times New Roman" w:hAnsi="Times New Roman" w:cs="Times New Roman"/>
            <w:color w:val="000000" w:themeColor="text1"/>
            <w:sz w:val="24"/>
            <w:szCs w:val="24"/>
            <w:lang w:eastAsia="ru-RU"/>
          </w:rPr>
          <w:t>пункте 7</w:t>
        </w:r>
      </w:hyperlink>
      <w:r w:rsidRPr="00BD5FC6">
        <w:rPr>
          <w:rFonts w:ascii="Times New Roman" w:eastAsia="Times New Roman" w:hAnsi="Times New Roman" w:cs="Times New Roman"/>
          <w:color w:val="000000" w:themeColor="text1"/>
          <w:sz w:val="24"/>
          <w:szCs w:val="24"/>
          <w:lang w:eastAsia="ru-RU"/>
        </w:rPr>
        <w:t> настоящих Правил, соответствующие средства подлежат возврату в доход федерального бюджета в порядке, установленном бюджетным законодательством Российской Федерации, на основании: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74" w:name="100055"/>
      <w:bookmarkEnd w:id="74"/>
      <w:r w:rsidRPr="00BD5FC6">
        <w:rPr>
          <w:rFonts w:ascii="Times New Roman" w:eastAsia="Times New Roman" w:hAnsi="Times New Roman" w:cs="Times New Roman"/>
          <w:color w:val="000000" w:themeColor="text1"/>
          <w:sz w:val="24"/>
          <w:szCs w:val="24"/>
          <w:lang w:eastAsia="ru-RU"/>
        </w:rPr>
        <w:t>а) соответствующего требования Министерства строительства и жилищно-коммунального хозяйства Российской Федерации - в течение 30 календарных дней со дня получения Фондом указанного требования;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75" w:name="100056"/>
      <w:bookmarkEnd w:id="75"/>
      <w:r w:rsidRPr="00BD5FC6">
        <w:rPr>
          <w:rFonts w:ascii="Times New Roman" w:eastAsia="Times New Roman" w:hAnsi="Times New Roman" w:cs="Times New Roman"/>
          <w:color w:val="000000" w:themeColor="text1"/>
          <w:sz w:val="24"/>
          <w:szCs w:val="24"/>
          <w:lang w:eastAsia="ru-RU"/>
        </w:rPr>
        <w:t>б) представления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BD5FC6" w:rsidRPr="00BD5FC6" w:rsidRDefault="00BD5FC6" w:rsidP="00BD5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1"/>
          <w:szCs w:val="21"/>
          <w:lang w:eastAsia="ru-RU"/>
        </w:rPr>
      </w:pPr>
    </w:p>
    <w:p w:rsidR="00BD5FC6" w:rsidRPr="00BD5FC6" w:rsidRDefault="00BD5FC6" w:rsidP="00BD5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1"/>
          <w:szCs w:val="21"/>
          <w:lang w:eastAsia="ru-RU"/>
        </w:rPr>
      </w:pPr>
    </w:p>
    <w:p w:rsidR="00BD5FC6" w:rsidRPr="00BD5FC6" w:rsidRDefault="00BD5FC6" w:rsidP="00BD5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1"/>
          <w:szCs w:val="21"/>
          <w:lang w:eastAsia="ru-RU"/>
        </w:rPr>
      </w:pP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bookmarkStart w:id="76" w:name="100057"/>
      <w:bookmarkStart w:id="77" w:name="100151"/>
      <w:bookmarkStart w:id="78" w:name="000007"/>
      <w:bookmarkStart w:id="79" w:name="100097"/>
      <w:bookmarkStart w:id="80" w:name="100058"/>
      <w:bookmarkEnd w:id="76"/>
      <w:bookmarkEnd w:id="77"/>
      <w:bookmarkEnd w:id="78"/>
      <w:bookmarkEnd w:id="79"/>
      <w:bookmarkEnd w:id="80"/>
      <w:r w:rsidRPr="00BD5FC6">
        <w:rPr>
          <w:rFonts w:ascii="Times New Roman" w:eastAsia="Times New Roman" w:hAnsi="Times New Roman" w:cs="Times New Roman"/>
          <w:b/>
          <w:color w:val="000000" w:themeColor="text1"/>
          <w:sz w:val="24"/>
          <w:szCs w:val="24"/>
          <w:lang w:eastAsia="ru-RU"/>
        </w:rPr>
        <w:t>ПРАВИЛА</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ПРЕДОСТАВЛЕНИЯ ФИНАНСОВОЙ ПОДДЕРЖКИ СУБЪЕКТАМ</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РОССИЙСКОЙ ФЕДЕРАЦИИ В ЦЕЛЯХ ФИНАНСОВОГО ОБЕСПЕЧЕНИЯ</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МЕРОПРИЯТИЙ ПО ПРЕДОСТАВЛЕНИЮ ЕДИНОВРЕМЕННЫХ ВЫПЛАТ</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НА ОБЗАВЕДЕНИЕ ИМУЩЕСТВОМ И СОЦИАЛЬНЫХ ВЫПЛАТ</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НА ПРИОБРЕТЕНИЕ ЖИЛЫХ ПОМЕЩЕНИЙ НА ОСНОВАНИИ ВЫДАВАЕМЫХ</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ГОСУДАРСТВЕННЫХ ЖИЛИЩНЫХ СЕРТИФИКАТОВ ЖИТЕЛЯМ Г. ХЕРСОНА</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И ЧАСТИ ХЕРСОНСКОЙ ОБЛАСТИ, ПОКИНУВШИМ МЕСТО ПОСТОЯННОГО</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ПРОЖИВАНИЯ И ПРИБЫВШИМ В ЭКСТРЕННОМ ПОРЯДКЕ НА ИНЫЕ</w:t>
      </w:r>
    </w:p>
    <w:p w:rsidR="00BD5FC6" w:rsidRPr="00BD5FC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ТЕРРИТОРИИ РОССИЙСКОЙ ФЕДЕРАЦИИ НА ПОСТОЯННОЕ</w:t>
      </w:r>
    </w:p>
    <w:p w:rsidR="00BD5FC6" w:rsidRPr="00E41746" w:rsidRDefault="00BD5FC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r w:rsidRPr="00BD5FC6">
        <w:rPr>
          <w:rFonts w:ascii="Times New Roman" w:eastAsia="Times New Roman" w:hAnsi="Times New Roman" w:cs="Times New Roman"/>
          <w:b/>
          <w:color w:val="000000" w:themeColor="text1"/>
          <w:sz w:val="24"/>
          <w:szCs w:val="24"/>
          <w:lang w:eastAsia="ru-RU"/>
        </w:rPr>
        <w:t>МЕСТО ЖИТЕЛЬСТВА</w:t>
      </w:r>
    </w:p>
    <w:p w:rsidR="00E41746" w:rsidRPr="00BD5FC6" w:rsidRDefault="00E41746" w:rsidP="00E41746">
      <w:pPr>
        <w:shd w:val="clear" w:color="auto" w:fill="FFFFFF"/>
        <w:spacing w:after="0" w:line="276" w:lineRule="auto"/>
        <w:jc w:val="center"/>
        <w:rPr>
          <w:rFonts w:ascii="Times New Roman" w:eastAsia="Times New Roman" w:hAnsi="Times New Roman" w:cs="Times New Roman"/>
          <w:b/>
          <w:color w:val="000000" w:themeColor="text1"/>
          <w:sz w:val="24"/>
          <w:szCs w:val="24"/>
          <w:lang w:eastAsia="ru-RU"/>
        </w:rPr>
      </w:pP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81" w:name="100152"/>
      <w:bookmarkStart w:id="82" w:name="000008"/>
      <w:bookmarkStart w:id="83" w:name="100098"/>
      <w:bookmarkStart w:id="84" w:name="100059"/>
      <w:bookmarkEnd w:id="81"/>
      <w:bookmarkEnd w:id="82"/>
      <w:bookmarkEnd w:id="83"/>
      <w:bookmarkEnd w:id="84"/>
      <w:r w:rsidRPr="00BD5FC6">
        <w:rPr>
          <w:rFonts w:ascii="Times New Roman" w:eastAsia="Times New Roman" w:hAnsi="Times New Roman" w:cs="Times New Roman"/>
          <w:color w:val="000000" w:themeColor="text1"/>
          <w:sz w:val="24"/>
          <w:szCs w:val="24"/>
          <w:lang w:eastAsia="ru-RU"/>
        </w:rPr>
        <w:t>1. Настоящие Правила устанавливают цели, условия и порядок предоставления публично-правовой компанией "Фонд развития территорий" (далее - Фонд) финансовой поддержки бюджетам субъектов Российской Федерации за счет средств Фонда на предоставление единовременных выплат на обзаведение имуществом и социальных выплат на приобретение жилых помещений (далее - социальная выплата) на основании выдаваемых государственных жилищных сертификатов (далее - сертификат), подтверждающих право гражданина на социальную выплату,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 (далее - граждане).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85" w:name="100060"/>
      <w:bookmarkEnd w:id="85"/>
      <w:r w:rsidRPr="00BD5FC6">
        <w:rPr>
          <w:rFonts w:ascii="Times New Roman" w:eastAsia="Times New Roman" w:hAnsi="Times New Roman" w:cs="Times New Roman"/>
          <w:color w:val="000000" w:themeColor="text1"/>
          <w:sz w:val="24"/>
          <w:szCs w:val="24"/>
          <w:lang w:eastAsia="ru-RU"/>
        </w:rPr>
        <w:t>2. Мероприятия, направленные на оказание поддержки гражданам, реализуются в отношении граждан, отвечающих совокупности следующих критериев:</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86" w:name="100153"/>
      <w:bookmarkStart w:id="87" w:name="000009"/>
      <w:bookmarkStart w:id="88" w:name="100099"/>
      <w:bookmarkStart w:id="89" w:name="100061"/>
      <w:bookmarkEnd w:id="86"/>
      <w:bookmarkEnd w:id="87"/>
      <w:bookmarkEnd w:id="88"/>
      <w:bookmarkEnd w:id="89"/>
      <w:r w:rsidRPr="00BD5FC6">
        <w:rPr>
          <w:rFonts w:ascii="Times New Roman" w:eastAsia="Times New Roman" w:hAnsi="Times New Roman" w:cs="Times New Roman"/>
          <w:color w:val="000000" w:themeColor="text1"/>
          <w:sz w:val="24"/>
          <w:szCs w:val="24"/>
          <w:lang w:eastAsia="ru-RU"/>
        </w:rPr>
        <w:t>а) граждане после 24 февраля 2022 г. покинули место постоянного проживания в 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октября 2022 г. N 3099-р) и прибыли на иные территории Российской Федерации на постоянное место жительства;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0" w:name="100170"/>
      <w:bookmarkStart w:id="91" w:name="100062"/>
      <w:bookmarkEnd w:id="90"/>
      <w:bookmarkEnd w:id="91"/>
      <w:r w:rsidRPr="00BD5FC6">
        <w:rPr>
          <w:rFonts w:ascii="Times New Roman" w:eastAsia="Times New Roman" w:hAnsi="Times New Roman" w:cs="Times New Roman"/>
          <w:color w:val="000000" w:themeColor="text1"/>
          <w:sz w:val="24"/>
          <w:szCs w:val="24"/>
          <w:lang w:eastAsia="ru-RU"/>
        </w:rPr>
        <w:t>б) граждане до 1 декабря 2023 г. (включительно) подали заявление на предоставление единовременных выплат на обзаведение имуществом и (или)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2" w:name="100171"/>
      <w:bookmarkStart w:id="93" w:name="100154"/>
      <w:bookmarkEnd w:id="92"/>
      <w:bookmarkEnd w:id="93"/>
      <w:r w:rsidRPr="00BD5FC6">
        <w:rPr>
          <w:rFonts w:ascii="Times New Roman" w:eastAsia="Times New Roman" w:hAnsi="Times New Roman" w:cs="Times New Roman"/>
          <w:color w:val="000000" w:themeColor="text1"/>
          <w:sz w:val="24"/>
          <w:szCs w:val="24"/>
          <w:lang w:eastAsia="ru-RU"/>
        </w:rPr>
        <w:t>в) граждане по состоянию на 24 февраля 2022 г. были зарегистрированы по месту жительства на территории г. Херсона или части Херсонской области, указанной в </w:t>
      </w:r>
      <w:hyperlink r:id="rId15" w:anchor="100153" w:history="1">
        <w:r w:rsidRPr="00E41746">
          <w:rPr>
            <w:rFonts w:ascii="Times New Roman" w:eastAsia="Times New Roman" w:hAnsi="Times New Roman" w:cs="Times New Roman"/>
            <w:color w:val="000000" w:themeColor="text1"/>
            <w:sz w:val="24"/>
            <w:szCs w:val="24"/>
            <w:lang w:eastAsia="ru-RU"/>
          </w:rPr>
          <w:t>подпункте "а"</w:t>
        </w:r>
      </w:hyperlink>
      <w:r w:rsidRPr="00BD5FC6">
        <w:rPr>
          <w:rFonts w:ascii="Times New Roman" w:eastAsia="Times New Roman" w:hAnsi="Times New Roman" w:cs="Times New Roman"/>
          <w:color w:val="000000" w:themeColor="text1"/>
          <w:sz w:val="24"/>
          <w:szCs w:val="24"/>
          <w:lang w:eastAsia="ru-RU"/>
        </w:rPr>
        <w:t> настоящего пункта, и не были зарегистрированы по месту жительства на иной территории;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4" w:name="100155"/>
      <w:bookmarkEnd w:id="94"/>
      <w:r w:rsidRPr="00BD5FC6">
        <w:rPr>
          <w:rFonts w:ascii="Times New Roman" w:eastAsia="Times New Roman" w:hAnsi="Times New Roman" w:cs="Times New Roman"/>
          <w:color w:val="000000" w:themeColor="text1"/>
          <w:sz w:val="24"/>
          <w:szCs w:val="24"/>
          <w:lang w:eastAsia="ru-RU"/>
        </w:rPr>
        <w:t>г) у гражданина, достигшего возраста 14 лет, имеется паспорт гражданина Российской Федерации, а в отношении ребенка в возрасте до 14 лет - свидетельство о рождении ребенка или нотариально заверенный перевод на русский язык свидетельства о рождении ребенка, выданного полномочным органом иностранного государства, с проставленной отметкой, подтверждающей наличие у ребенка гражданства Российской Федерации, либо паспорт (паспорта) родителя (родителей) с внесенными в паспорт (паспорта) родителя (родителей) сведениями о ребенке;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5" w:name="100156"/>
      <w:bookmarkEnd w:id="95"/>
      <w:r w:rsidRPr="00BD5FC6">
        <w:rPr>
          <w:rFonts w:ascii="Times New Roman" w:eastAsia="Times New Roman" w:hAnsi="Times New Roman" w:cs="Times New Roman"/>
          <w:color w:val="000000" w:themeColor="text1"/>
          <w:sz w:val="24"/>
          <w:szCs w:val="24"/>
          <w:lang w:eastAsia="ru-RU"/>
        </w:rPr>
        <w:lastRenderedPageBreak/>
        <w:t>д) граждане ранее не реализовали право на обеспечение жилым помещением или улучшение жилищных условий с использованием социальной выплаты или субсидии, предоставляемых в порядке, установленном Правительством Российской Федерации, или право на получение мер социальной поддержки граждан, предоставляемых в целях компенсации за утраченное жилье за счет средств бюджетов бюджетной системы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6" w:name="100100"/>
      <w:bookmarkStart w:id="97" w:name="100063"/>
      <w:bookmarkEnd w:id="96"/>
      <w:bookmarkEnd w:id="97"/>
      <w:r w:rsidRPr="00BD5FC6">
        <w:rPr>
          <w:rFonts w:ascii="Times New Roman" w:eastAsia="Times New Roman" w:hAnsi="Times New Roman" w:cs="Times New Roman"/>
          <w:color w:val="000000" w:themeColor="text1"/>
          <w:sz w:val="24"/>
          <w:szCs w:val="24"/>
          <w:lang w:eastAsia="ru-RU"/>
        </w:rPr>
        <w:t>3. Мероприятия, направленные на оказание поддержки гражданам, включают: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8" w:name="100064"/>
      <w:bookmarkEnd w:id="98"/>
      <w:r w:rsidRPr="00BD5FC6">
        <w:rPr>
          <w:rFonts w:ascii="Times New Roman" w:eastAsia="Times New Roman" w:hAnsi="Times New Roman" w:cs="Times New Roman"/>
          <w:color w:val="000000" w:themeColor="text1"/>
          <w:sz w:val="24"/>
          <w:szCs w:val="24"/>
          <w:lang w:eastAsia="ru-RU"/>
        </w:rPr>
        <w:t>а) предоставление гражданам единовременных выплат на обзаведение имуществом в размере 100 тыс. руб.;</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99" w:name="100101"/>
      <w:bookmarkStart w:id="100" w:name="100065"/>
      <w:bookmarkEnd w:id="99"/>
      <w:bookmarkEnd w:id="100"/>
      <w:r w:rsidRPr="00BD5FC6">
        <w:rPr>
          <w:rFonts w:ascii="Times New Roman" w:eastAsia="Times New Roman" w:hAnsi="Times New Roman" w:cs="Times New Roman"/>
          <w:color w:val="000000" w:themeColor="text1"/>
          <w:sz w:val="24"/>
          <w:szCs w:val="24"/>
          <w:lang w:eastAsia="ru-RU"/>
        </w:rPr>
        <w:t>б) предоставление гражданам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1" w:name="100066"/>
      <w:bookmarkEnd w:id="101"/>
      <w:r w:rsidRPr="00BD5FC6">
        <w:rPr>
          <w:rFonts w:ascii="Times New Roman" w:eastAsia="Times New Roman" w:hAnsi="Times New Roman" w:cs="Times New Roman"/>
          <w:color w:val="000000" w:themeColor="text1"/>
          <w:sz w:val="24"/>
          <w:szCs w:val="24"/>
          <w:lang w:eastAsia="ru-RU"/>
        </w:rPr>
        <w:t>4. Порядок реализации мероприятий, направленных на оказание поддержки гражданам, указанным в </w:t>
      </w:r>
      <w:hyperlink r:id="rId16"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устанавливается нормативным правовым актом субъекта Российской Федерации и предусматривает: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2" w:name="000010"/>
      <w:bookmarkStart w:id="103" w:name="100126"/>
      <w:bookmarkStart w:id="104" w:name="100067"/>
      <w:bookmarkEnd w:id="102"/>
      <w:bookmarkEnd w:id="103"/>
      <w:bookmarkEnd w:id="104"/>
      <w:r w:rsidRPr="00BD5FC6">
        <w:rPr>
          <w:rFonts w:ascii="Times New Roman" w:eastAsia="Times New Roman" w:hAnsi="Times New Roman" w:cs="Times New Roman"/>
          <w:color w:val="000000" w:themeColor="text1"/>
          <w:sz w:val="24"/>
          <w:szCs w:val="24"/>
          <w:lang w:eastAsia="ru-RU"/>
        </w:rPr>
        <w:t>а) возможность использования социальной выплаты для приобретения одного или нескольких жилых помещений на первичном или вторичном рынках жилья на территории Российской Федерации у физических и (или) юридических лиц (одного или нескольких). Жилое помещение (жилые помещения) должно отвечать требованиям, установленным </w:t>
      </w:r>
      <w:hyperlink r:id="rId17" w:anchor="001080" w:history="1">
        <w:r w:rsidRPr="00E41746">
          <w:rPr>
            <w:rFonts w:ascii="Times New Roman" w:eastAsia="Times New Roman" w:hAnsi="Times New Roman" w:cs="Times New Roman"/>
            <w:color w:val="000000" w:themeColor="text1"/>
            <w:sz w:val="24"/>
            <w:szCs w:val="24"/>
            <w:lang w:eastAsia="ru-RU"/>
          </w:rPr>
          <w:t>статьями 15</w:t>
        </w:r>
      </w:hyperlink>
      <w:r w:rsidRPr="00BD5FC6">
        <w:rPr>
          <w:rFonts w:ascii="Times New Roman" w:eastAsia="Times New Roman" w:hAnsi="Times New Roman" w:cs="Times New Roman"/>
          <w:color w:val="000000" w:themeColor="text1"/>
          <w:sz w:val="24"/>
          <w:szCs w:val="24"/>
          <w:lang w:eastAsia="ru-RU"/>
        </w:rPr>
        <w:t> и </w:t>
      </w:r>
      <w:hyperlink r:id="rId18" w:anchor="100134" w:history="1">
        <w:r w:rsidRPr="00E41746">
          <w:rPr>
            <w:rFonts w:ascii="Times New Roman" w:eastAsia="Times New Roman" w:hAnsi="Times New Roman" w:cs="Times New Roman"/>
            <w:color w:val="000000" w:themeColor="text1"/>
            <w:sz w:val="24"/>
            <w:szCs w:val="24"/>
            <w:lang w:eastAsia="ru-RU"/>
          </w:rPr>
          <w:t>16</w:t>
        </w:r>
      </w:hyperlink>
      <w:r w:rsidRPr="00BD5FC6">
        <w:rPr>
          <w:rFonts w:ascii="Times New Roman" w:eastAsia="Times New Roman" w:hAnsi="Times New Roman" w:cs="Times New Roman"/>
          <w:color w:val="000000" w:themeColor="text1"/>
          <w:sz w:val="24"/>
          <w:szCs w:val="24"/>
          <w:lang w:eastAsia="ru-RU"/>
        </w:rPr>
        <w:t> Жилищного кодекса Российской Федерации, быть благоустроенным применительно к условиям населенного пункта, выбранного для постоянного проживания, в том числе в сельской местности (с учетом надворных построек).</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5" w:name="100127"/>
      <w:bookmarkEnd w:id="105"/>
      <w:r w:rsidRPr="00BD5FC6">
        <w:rPr>
          <w:rFonts w:ascii="Times New Roman" w:eastAsia="Times New Roman" w:hAnsi="Times New Roman" w:cs="Times New Roman"/>
          <w:color w:val="000000" w:themeColor="text1"/>
          <w:sz w:val="24"/>
          <w:szCs w:val="24"/>
          <w:lang w:eastAsia="ru-RU"/>
        </w:rPr>
        <w:t>Общая площадь приобретаемого жилого помещения должна быть не менее учетной нормы площади жилого помещения, установленной в соответствии с </w:t>
      </w:r>
      <w:hyperlink r:id="rId19" w:anchor="100360" w:history="1">
        <w:r w:rsidRPr="00E41746">
          <w:rPr>
            <w:rFonts w:ascii="Times New Roman" w:eastAsia="Times New Roman" w:hAnsi="Times New Roman" w:cs="Times New Roman"/>
            <w:color w:val="000000" w:themeColor="text1"/>
            <w:sz w:val="24"/>
            <w:szCs w:val="24"/>
            <w:lang w:eastAsia="ru-RU"/>
          </w:rPr>
          <w:t>частью 5 статьи 50</w:t>
        </w:r>
      </w:hyperlink>
      <w:r w:rsidRPr="00BD5FC6">
        <w:rPr>
          <w:rFonts w:ascii="Times New Roman" w:eastAsia="Times New Roman" w:hAnsi="Times New Roman" w:cs="Times New Roman"/>
          <w:color w:val="000000" w:themeColor="text1"/>
          <w:sz w:val="24"/>
          <w:szCs w:val="24"/>
          <w:lang w:eastAsia="ru-RU"/>
        </w:rPr>
        <w:t> Жилищного кодекса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6" w:name="100128"/>
      <w:bookmarkEnd w:id="106"/>
      <w:r w:rsidRPr="00BD5FC6">
        <w:rPr>
          <w:rFonts w:ascii="Times New Roman" w:eastAsia="Times New Roman" w:hAnsi="Times New Roman" w:cs="Times New Roman"/>
          <w:color w:val="000000" w:themeColor="text1"/>
          <w:sz w:val="24"/>
          <w:szCs w:val="24"/>
          <w:lang w:eastAsia="ru-RU"/>
        </w:rPr>
        <w:t>В случае использования социальных выплат, причитающихся нескольким гражданам на основании одного или нескольких сертификатов, жилое помещение должно приобретаться в долевую собственность указанных граждан, при этом размер долей в праве общей долевой собственности на такое жилое помещение должен быть пропорционален размеру части покупной цены, уплачиваемой каждым из лиц, приобретающих жилое помещение за счет средств социальных выплат и (или) иных источников.</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7" w:name="100129"/>
      <w:bookmarkEnd w:id="107"/>
      <w:r w:rsidRPr="00BD5FC6">
        <w:rPr>
          <w:rFonts w:ascii="Times New Roman" w:eastAsia="Times New Roman" w:hAnsi="Times New Roman" w:cs="Times New Roman"/>
          <w:color w:val="000000" w:themeColor="text1"/>
          <w:sz w:val="24"/>
          <w:szCs w:val="24"/>
          <w:lang w:eastAsia="ru-RU"/>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социальной выплаты по одному сертификату социальная выплата направляется на оплату по указанным договорам одновременно.</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8" w:name="100130"/>
      <w:bookmarkEnd w:id="108"/>
      <w:r w:rsidRPr="00BD5FC6">
        <w:rPr>
          <w:rFonts w:ascii="Times New Roman" w:eastAsia="Times New Roman" w:hAnsi="Times New Roman" w:cs="Times New Roman"/>
          <w:color w:val="000000" w:themeColor="text1"/>
          <w:sz w:val="24"/>
          <w:szCs w:val="24"/>
          <w:lang w:eastAsia="ru-RU"/>
        </w:rPr>
        <w:t>Остаток средств социальной выплаты, оставшийся неиспользованным после осуществления оплаты по представленным гражданином договорам купли-продажи жилых помещений, погашается;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09" w:name="100102"/>
      <w:bookmarkStart w:id="110" w:name="100068"/>
      <w:bookmarkStart w:id="111" w:name="100069"/>
      <w:bookmarkStart w:id="112" w:name="100070"/>
      <w:bookmarkEnd w:id="109"/>
      <w:bookmarkEnd w:id="110"/>
      <w:bookmarkEnd w:id="111"/>
      <w:bookmarkEnd w:id="112"/>
      <w:r w:rsidRPr="00BD5FC6">
        <w:rPr>
          <w:rFonts w:ascii="Times New Roman" w:eastAsia="Times New Roman" w:hAnsi="Times New Roman" w:cs="Times New Roman"/>
          <w:color w:val="000000" w:themeColor="text1"/>
          <w:sz w:val="24"/>
          <w:szCs w:val="24"/>
          <w:lang w:eastAsia="ru-RU"/>
        </w:rPr>
        <w:t>б) необходимость подтверждения гражданами, указанными в </w:t>
      </w:r>
      <w:hyperlink r:id="rId20"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факта постоянного проживания в г. Херсоне или части Херсонской области следующими документами: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13" w:name="100157"/>
      <w:bookmarkStart w:id="114" w:name="000011"/>
      <w:bookmarkStart w:id="115" w:name="100131"/>
      <w:bookmarkStart w:id="116" w:name="100103"/>
      <w:bookmarkEnd w:id="113"/>
      <w:bookmarkEnd w:id="114"/>
      <w:bookmarkEnd w:id="115"/>
      <w:bookmarkEnd w:id="116"/>
      <w:r w:rsidRPr="00BD5FC6">
        <w:rPr>
          <w:rFonts w:ascii="Times New Roman" w:eastAsia="Times New Roman" w:hAnsi="Times New Roman" w:cs="Times New Roman"/>
          <w:color w:val="000000" w:themeColor="text1"/>
          <w:sz w:val="24"/>
          <w:szCs w:val="24"/>
          <w:lang w:eastAsia="ru-RU"/>
        </w:rPr>
        <w:t xml:space="preserve">документы, удостоверяющие личность гражданина, членов его семьи (паспорт гражданина Российской Федерации, свидетельство о рождении для детей до 14 лет). При этом к членам </w:t>
      </w:r>
      <w:r w:rsidRPr="00BD5FC6">
        <w:rPr>
          <w:rFonts w:ascii="Times New Roman" w:eastAsia="Times New Roman" w:hAnsi="Times New Roman" w:cs="Times New Roman"/>
          <w:color w:val="000000" w:themeColor="text1"/>
          <w:sz w:val="24"/>
          <w:szCs w:val="24"/>
          <w:lang w:eastAsia="ru-RU"/>
        </w:rPr>
        <w:lastRenderedPageBreak/>
        <w:t>семьи гражданина, указанного в </w:t>
      </w:r>
      <w:hyperlink r:id="rId21"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по очной форме в организациях, осуществляющих образовательную деятельность, а также родители и другие лица, находящиеся на иждивении гражданина (супруга, супруги) и проживающие совместно с ними;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17" w:name="100158"/>
      <w:bookmarkStart w:id="118" w:name="000012"/>
      <w:bookmarkStart w:id="119" w:name="100132"/>
      <w:bookmarkStart w:id="120" w:name="100104"/>
      <w:bookmarkEnd w:id="117"/>
      <w:bookmarkEnd w:id="118"/>
      <w:bookmarkEnd w:id="119"/>
      <w:bookmarkEnd w:id="120"/>
      <w:r w:rsidRPr="00BD5FC6">
        <w:rPr>
          <w:rFonts w:ascii="Times New Roman" w:eastAsia="Times New Roman" w:hAnsi="Times New Roman" w:cs="Times New Roman"/>
          <w:color w:val="000000" w:themeColor="text1"/>
          <w:sz w:val="24"/>
          <w:szCs w:val="24"/>
          <w:lang w:eastAsia="ru-RU"/>
        </w:rPr>
        <w:t>документ, удостоверяющий факт регистрации по месту жительства в г. Херсоне или части Херсонской области гражданина и членов его семьи в любой период до 13 октября 2022 г., в том числе выданный компетентным органом Украины не позднее 13 октября 2022 г. либо компетентным органом Херсонской области,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определяется по соглашению родителей.</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21" w:name="100159"/>
      <w:bookmarkStart w:id="122" w:name="100105"/>
      <w:bookmarkEnd w:id="121"/>
      <w:bookmarkEnd w:id="122"/>
      <w:r w:rsidRPr="00BD5FC6">
        <w:rPr>
          <w:rFonts w:ascii="Times New Roman" w:eastAsia="Times New Roman" w:hAnsi="Times New Roman" w:cs="Times New Roman"/>
          <w:color w:val="000000" w:themeColor="text1"/>
          <w:sz w:val="24"/>
          <w:szCs w:val="24"/>
          <w:lang w:eastAsia="ru-RU"/>
        </w:rPr>
        <w:t>Документы, указанные в </w:t>
      </w:r>
      <w:hyperlink r:id="rId22" w:anchor="000012" w:history="1">
        <w:r w:rsidRPr="00E41746">
          <w:rPr>
            <w:rFonts w:ascii="Times New Roman" w:eastAsia="Times New Roman" w:hAnsi="Times New Roman" w:cs="Times New Roman"/>
            <w:color w:val="000000" w:themeColor="text1"/>
            <w:sz w:val="24"/>
            <w:szCs w:val="24"/>
            <w:lang w:eastAsia="ru-RU"/>
          </w:rPr>
          <w:t>абзаце третьем</w:t>
        </w:r>
      </w:hyperlink>
      <w:r w:rsidRPr="00BD5FC6">
        <w:rPr>
          <w:rFonts w:ascii="Times New Roman" w:eastAsia="Times New Roman" w:hAnsi="Times New Roman" w:cs="Times New Roman"/>
          <w:color w:val="000000" w:themeColor="text1"/>
          <w:sz w:val="24"/>
          <w:szCs w:val="24"/>
          <w:lang w:eastAsia="ru-RU"/>
        </w:rPr>
        <w:t> настоящего подпункта, составленные на украинском языке, представляются с переводом на русский язык, оформляемым в простой письменной форме;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23" w:name="100071"/>
      <w:bookmarkEnd w:id="123"/>
      <w:r w:rsidRPr="00BD5FC6">
        <w:rPr>
          <w:rFonts w:ascii="Times New Roman" w:eastAsia="Times New Roman" w:hAnsi="Times New Roman" w:cs="Times New Roman"/>
          <w:color w:val="000000" w:themeColor="text1"/>
          <w:sz w:val="24"/>
          <w:szCs w:val="24"/>
          <w:lang w:eastAsia="ru-RU"/>
        </w:rPr>
        <w:t>в) организацию предоставления гражданам сертификатов в бумажном или электронном виде многофункциональным центром предоставления государственных и муниципальных услуг или исполнительными органами субъекта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24" w:name="100160"/>
      <w:bookmarkStart w:id="125" w:name="100133"/>
      <w:bookmarkStart w:id="126" w:name="100106"/>
      <w:bookmarkEnd w:id="124"/>
      <w:bookmarkEnd w:id="125"/>
      <w:bookmarkEnd w:id="126"/>
      <w:r w:rsidRPr="00BD5FC6">
        <w:rPr>
          <w:rFonts w:ascii="Times New Roman" w:eastAsia="Times New Roman" w:hAnsi="Times New Roman" w:cs="Times New Roman"/>
          <w:color w:val="000000" w:themeColor="text1"/>
          <w:sz w:val="24"/>
          <w:szCs w:val="24"/>
          <w:lang w:eastAsia="ru-RU"/>
        </w:rPr>
        <w:t>г) рассмотрение заявлений граждан в течение 10 рабочих дней, а в случае, предусмотренном </w:t>
      </w:r>
      <w:hyperlink r:id="rId23" w:anchor="100072" w:history="1">
        <w:r w:rsidRPr="00E41746">
          <w:rPr>
            <w:rFonts w:ascii="Times New Roman" w:eastAsia="Times New Roman" w:hAnsi="Times New Roman" w:cs="Times New Roman"/>
            <w:color w:val="000000" w:themeColor="text1"/>
            <w:sz w:val="24"/>
            <w:szCs w:val="24"/>
            <w:lang w:eastAsia="ru-RU"/>
          </w:rPr>
          <w:t>пунктом 5</w:t>
        </w:r>
      </w:hyperlink>
      <w:r w:rsidRPr="00BD5FC6">
        <w:rPr>
          <w:rFonts w:ascii="Times New Roman" w:eastAsia="Times New Roman" w:hAnsi="Times New Roman" w:cs="Times New Roman"/>
          <w:color w:val="000000" w:themeColor="text1"/>
          <w:sz w:val="24"/>
          <w:szCs w:val="24"/>
          <w:lang w:eastAsia="ru-RU"/>
        </w:rPr>
        <w:t> настоящих Правил, или при рассмотрении заявлений граждан коллегиальным органом, образованным высшим должностным лицом субъекта Российской Федерации, в течение 20 рабочих дней;</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27" w:name="100172"/>
      <w:bookmarkStart w:id="128" w:name="100161"/>
      <w:bookmarkEnd w:id="127"/>
      <w:bookmarkEnd w:id="128"/>
      <w:r w:rsidRPr="00BD5FC6">
        <w:rPr>
          <w:rFonts w:ascii="Times New Roman" w:eastAsia="Times New Roman" w:hAnsi="Times New Roman" w:cs="Times New Roman"/>
          <w:color w:val="000000" w:themeColor="text1"/>
          <w:sz w:val="24"/>
          <w:szCs w:val="24"/>
          <w:lang w:eastAsia="ru-RU"/>
        </w:rPr>
        <w:t>При рассмотрении заявлений граждан проверке подлежат в том числе сведения об отсутствии у гражданина и членов его семьи регистрации по месту жительства на территории Российской Федерации по состоянию на 24 февраля 2022 г., а также о дате убытия гражданина с места постоянного проживания в г. Херсоне или части Херсонской области. Такая проверка проводится, в частности, путем направления запросов в государственные органы, осуществляющие регистрационный учет граждан Российской Федерации по месту жительства и миграционный учет иностранных граждан и лиц без гражданства в Российской Федерации, в иные органы государственной власти;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29" w:name="000028"/>
      <w:bookmarkStart w:id="130" w:name="100107"/>
      <w:bookmarkEnd w:id="129"/>
      <w:bookmarkEnd w:id="130"/>
      <w:r w:rsidRPr="00BD5FC6">
        <w:rPr>
          <w:rFonts w:ascii="Times New Roman" w:eastAsia="Times New Roman" w:hAnsi="Times New Roman" w:cs="Times New Roman"/>
          <w:color w:val="000000" w:themeColor="text1"/>
          <w:sz w:val="24"/>
          <w:szCs w:val="24"/>
          <w:lang w:eastAsia="ru-RU"/>
        </w:rPr>
        <w:t>д) обработку заявлений граждан с использованием автоматизированной информационной системы Фонда (далее - система) в установленном Фондом порядке;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31" w:name="100108"/>
      <w:bookmarkEnd w:id="131"/>
      <w:r w:rsidRPr="00BD5FC6">
        <w:rPr>
          <w:rFonts w:ascii="Times New Roman" w:eastAsia="Times New Roman" w:hAnsi="Times New Roman" w:cs="Times New Roman"/>
          <w:color w:val="000000" w:themeColor="text1"/>
          <w:sz w:val="24"/>
          <w:szCs w:val="24"/>
          <w:lang w:eastAsia="ru-RU"/>
        </w:rPr>
        <w:lastRenderedPageBreak/>
        <w:t>е) условие о перечислении социальной выплаты после государственной регистрации в установленном порядке права собственности гражданина на приобретаемое с использованием сертификата жилое помещение;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32" w:name="100162"/>
      <w:bookmarkEnd w:id="132"/>
      <w:proofErr w:type="gramStart"/>
      <w:r w:rsidRPr="00BD5FC6">
        <w:rPr>
          <w:rFonts w:ascii="Times New Roman" w:eastAsia="Times New Roman" w:hAnsi="Times New Roman" w:cs="Times New Roman"/>
          <w:color w:val="000000" w:themeColor="text1"/>
          <w:sz w:val="24"/>
          <w:szCs w:val="24"/>
          <w:lang w:eastAsia="ru-RU"/>
        </w:rPr>
        <w:t>е(</w:t>
      </w:r>
      <w:proofErr w:type="gramEnd"/>
      <w:r w:rsidRPr="00BD5FC6">
        <w:rPr>
          <w:rFonts w:ascii="Times New Roman" w:eastAsia="Times New Roman" w:hAnsi="Times New Roman" w:cs="Times New Roman"/>
          <w:color w:val="000000" w:themeColor="text1"/>
          <w:sz w:val="24"/>
          <w:szCs w:val="24"/>
          <w:lang w:eastAsia="ru-RU"/>
        </w:rPr>
        <w:t>1)) условие о перечислении единовременной выплаты на обзаведение имуществом и социальной выплаты гражданину при наличии у него и членов его семьи гражданства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33" w:name="100109"/>
      <w:bookmarkEnd w:id="133"/>
      <w:r w:rsidRPr="00BD5FC6">
        <w:rPr>
          <w:rFonts w:ascii="Times New Roman" w:eastAsia="Times New Roman" w:hAnsi="Times New Roman" w:cs="Times New Roman"/>
          <w:color w:val="000000" w:themeColor="text1"/>
          <w:sz w:val="24"/>
          <w:szCs w:val="24"/>
          <w:lang w:eastAsia="ru-RU"/>
        </w:rPr>
        <w:t>ж) однократность предоставления гражданину социальной выплаты, единовременной выплаты на обзаведение имуществом. При этом требование о документальном подтверждении гражданином использования единовременной выплаты на обзаведение имуществом не устанавливается;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34" w:name="100173"/>
      <w:bookmarkStart w:id="135" w:name="000013"/>
      <w:bookmarkStart w:id="136" w:name="100134"/>
      <w:bookmarkStart w:id="137" w:name="100110"/>
      <w:bookmarkEnd w:id="134"/>
      <w:bookmarkEnd w:id="135"/>
      <w:bookmarkEnd w:id="136"/>
      <w:bookmarkEnd w:id="137"/>
      <w:r w:rsidRPr="00BD5FC6">
        <w:rPr>
          <w:rFonts w:ascii="Times New Roman" w:eastAsia="Times New Roman" w:hAnsi="Times New Roman" w:cs="Times New Roman"/>
          <w:color w:val="000000" w:themeColor="text1"/>
          <w:sz w:val="24"/>
          <w:szCs w:val="24"/>
          <w:lang w:eastAsia="ru-RU"/>
        </w:rPr>
        <w:t>з) порядок аннулирования ранее выданного гражданину сертификата и выдачи нового сертификата в случае, если гражданин, получивший сертификат, впоследствии принимает решение о выборе в качестве постоянного места жительства иного субъекта Российской Федерации, отличного от указанного в сертификате, включая расчет размера социальной выплаты в этом случае по состоянию на дату выдачи аннулируемого сертификата. Такой порядок должен предусматривать возможность одновременного осуществления совокупности операций по аннулированию ранее выданного гражданину сертификата, выдаче нового сертификата и перечислению выплаты по нему на основании заявления гражданина о перечислении социальной выплаты.</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38" w:name="100174"/>
      <w:bookmarkStart w:id="139" w:name="100135"/>
      <w:bookmarkEnd w:id="138"/>
      <w:bookmarkEnd w:id="139"/>
      <w:r w:rsidRPr="00BD5FC6">
        <w:rPr>
          <w:rFonts w:ascii="Times New Roman" w:eastAsia="Times New Roman" w:hAnsi="Times New Roman" w:cs="Times New Roman"/>
          <w:color w:val="000000" w:themeColor="text1"/>
          <w:sz w:val="24"/>
          <w:szCs w:val="24"/>
          <w:lang w:eastAsia="ru-RU"/>
        </w:rPr>
        <w:t>В случае подачи гражданином заявления о перечислении социальной выплаты на основании сертификата, выданного в другом субъекте Российской Федерации, такое заявление считается одновременно заявлением на получение нового сертификата и отказом от сертификата, выданного в другом субъекте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0" w:name="100136"/>
      <w:bookmarkEnd w:id="140"/>
      <w:r w:rsidRPr="00BD5FC6">
        <w:rPr>
          <w:rFonts w:ascii="Times New Roman" w:eastAsia="Times New Roman" w:hAnsi="Times New Roman" w:cs="Times New Roman"/>
          <w:color w:val="000000" w:themeColor="text1"/>
          <w:sz w:val="24"/>
          <w:szCs w:val="24"/>
          <w:lang w:eastAsia="ru-RU"/>
        </w:rPr>
        <w:t>Ранее выданный сертификат аннулируется с момента внесения в систему сведений о выдаче гражданину нового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1" w:name="100175"/>
      <w:bookmarkStart w:id="142" w:name="100137"/>
      <w:bookmarkEnd w:id="141"/>
      <w:bookmarkEnd w:id="142"/>
      <w:r w:rsidRPr="00BD5FC6">
        <w:rPr>
          <w:rFonts w:ascii="Times New Roman" w:eastAsia="Times New Roman" w:hAnsi="Times New Roman" w:cs="Times New Roman"/>
          <w:color w:val="000000" w:themeColor="text1"/>
          <w:sz w:val="24"/>
          <w:szCs w:val="24"/>
          <w:lang w:eastAsia="ru-RU"/>
        </w:rPr>
        <w:t>Абзац утратил силу со 2 ноября 2023 года. - Постановление Правительства РФ от 02.11.2023 N 1841;</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3" w:name="000014"/>
      <w:bookmarkStart w:id="144" w:name="100138"/>
      <w:bookmarkEnd w:id="143"/>
      <w:bookmarkEnd w:id="144"/>
      <w:r w:rsidRPr="00BD5FC6">
        <w:rPr>
          <w:rFonts w:ascii="Times New Roman" w:eastAsia="Times New Roman" w:hAnsi="Times New Roman" w:cs="Times New Roman"/>
          <w:color w:val="000000" w:themeColor="text1"/>
          <w:sz w:val="24"/>
          <w:szCs w:val="24"/>
          <w:lang w:eastAsia="ru-RU"/>
        </w:rPr>
        <w:t>и) порядок аннулирования ранее выданного гражданину сертификата и выдачи нового сертификата в случае его смерти и (или) смерти членов его семьи, включая расчет размера социальной выплаты в этом случае по состоянию на дату выдачи нового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5" w:name="000015"/>
      <w:bookmarkEnd w:id="145"/>
      <w:r w:rsidRPr="00BD5FC6">
        <w:rPr>
          <w:rFonts w:ascii="Times New Roman" w:eastAsia="Times New Roman" w:hAnsi="Times New Roman" w:cs="Times New Roman"/>
          <w:color w:val="000000" w:themeColor="text1"/>
          <w:sz w:val="24"/>
          <w:szCs w:val="24"/>
          <w:lang w:eastAsia="ru-RU"/>
        </w:rPr>
        <w:t>к) порядок аннулирования ранее выданного сертификата и выдачи нового сертификата в случае включения в новый сертификат членов семьи, которыми или в отношении которых заявление ранее не подавалось, включая расчет размера социальной выплаты в этом случае по состоянию на дату выдачи аннулируемого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6" w:name="100176"/>
      <w:bookmarkStart w:id="147" w:name="100163"/>
      <w:bookmarkStart w:id="148" w:name="000016"/>
      <w:bookmarkEnd w:id="146"/>
      <w:bookmarkEnd w:id="147"/>
      <w:bookmarkEnd w:id="148"/>
      <w:r w:rsidRPr="00BD5FC6">
        <w:rPr>
          <w:rFonts w:ascii="Times New Roman" w:eastAsia="Times New Roman" w:hAnsi="Times New Roman" w:cs="Times New Roman"/>
          <w:color w:val="000000" w:themeColor="text1"/>
          <w:sz w:val="24"/>
          <w:szCs w:val="24"/>
          <w:lang w:eastAsia="ru-RU"/>
        </w:rPr>
        <w:t>л) условие о праве гражданина до 29 декабря 2023 г. (включительно) повторно подать заявление о предоставлении единовременных выплат на обзаведение имуществом и (или) социальных выплат после устранения причин, послуживших основанием для принятия уполномоченным органом субъекта Российской Федерации решения об отказе в предоставлении гражданину соответствующих выплат, или после принятия уполномоченным органом субъекта Российской Федерации решения об отмене ранее принятого решения о предоставлении гражданину таких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49" w:name="100177"/>
      <w:bookmarkEnd w:id="149"/>
      <w:r w:rsidRPr="00BD5FC6">
        <w:rPr>
          <w:rFonts w:ascii="Times New Roman" w:eastAsia="Times New Roman" w:hAnsi="Times New Roman" w:cs="Times New Roman"/>
          <w:color w:val="000000" w:themeColor="text1"/>
          <w:sz w:val="24"/>
          <w:szCs w:val="24"/>
          <w:lang w:eastAsia="ru-RU"/>
        </w:rPr>
        <w:lastRenderedPageBreak/>
        <w:t>л(1)) условие о праве гражданина подать до 2 апреля 2024 г. (включительно) заявление о перечислении социальной выплаты, заявление об аннулировании ранее выданного сертификата в случае, предусмотренном </w:t>
      </w:r>
      <w:hyperlink r:id="rId24" w:anchor="000015" w:history="1">
        <w:r w:rsidRPr="00E41746">
          <w:rPr>
            <w:rFonts w:ascii="Times New Roman" w:eastAsia="Times New Roman" w:hAnsi="Times New Roman" w:cs="Times New Roman"/>
            <w:color w:val="000000" w:themeColor="text1"/>
            <w:sz w:val="24"/>
            <w:szCs w:val="24"/>
            <w:lang w:eastAsia="ru-RU"/>
          </w:rPr>
          <w:t>подпунктом "к"</w:t>
        </w:r>
      </w:hyperlink>
      <w:r w:rsidRPr="00BD5FC6">
        <w:rPr>
          <w:rFonts w:ascii="Times New Roman" w:eastAsia="Times New Roman" w:hAnsi="Times New Roman" w:cs="Times New Roman"/>
          <w:color w:val="000000" w:themeColor="text1"/>
          <w:sz w:val="24"/>
          <w:szCs w:val="24"/>
          <w:lang w:eastAsia="ru-RU"/>
        </w:rPr>
        <w:t> настоящего пункта;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50" w:name="100178"/>
      <w:bookmarkStart w:id="151" w:name="100164"/>
      <w:bookmarkEnd w:id="150"/>
      <w:bookmarkEnd w:id="151"/>
      <w:r w:rsidRPr="00BD5FC6">
        <w:rPr>
          <w:rFonts w:ascii="Times New Roman" w:eastAsia="Times New Roman" w:hAnsi="Times New Roman" w:cs="Times New Roman"/>
          <w:color w:val="000000" w:themeColor="text1"/>
          <w:sz w:val="24"/>
          <w:szCs w:val="24"/>
          <w:lang w:eastAsia="ru-RU"/>
        </w:rPr>
        <w:t>м) порядок принятия решения об отмене ранее принятого решения о предоставлении гражданину единовременных выплат на обзаведение имуществом и (или) социальных выплат до их перечисления, в том числе в случае выявления несоответствия критериям, указанным в </w:t>
      </w:r>
      <w:hyperlink r:id="rId25"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или требованиям, предусмотренным </w:t>
      </w:r>
      <w:hyperlink r:id="rId26" w:anchor="100102" w:history="1">
        <w:r w:rsidRPr="00E41746">
          <w:rPr>
            <w:rFonts w:ascii="Times New Roman" w:eastAsia="Times New Roman" w:hAnsi="Times New Roman" w:cs="Times New Roman"/>
            <w:color w:val="000000" w:themeColor="text1"/>
            <w:sz w:val="24"/>
            <w:szCs w:val="24"/>
            <w:lang w:eastAsia="ru-RU"/>
          </w:rPr>
          <w:t>подпунктом "б"</w:t>
        </w:r>
      </w:hyperlink>
      <w:r w:rsidRPr="00BD5FC6">
        <w:rPr>
          <w:rFonts w:ascii="Times New Roman" w:eastAsia="Times New Roman" w:hAnsi="Times New Roman" w:cs="Times New Roman"/>
          <w:color w:val="000000" w:themeColor="text1"/>
          <w:sz w:val="24"/>
          <w:szCs w:val="24"/>
          <w:lang w:eastAsia="ru-RU"/>
        </w:rPr>
        <w:t> настоящего пункта, а также в случае выявления указанного несоответствия уполномоченным органом иного субъекта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52" w:name="100179"/>
      <w:bookmarkEnd w:id="152"/>
      <w:r w:rsidRPr="00BD5FC6">
        <w:rPr>
          <w:rFonts w:ascii="Times New Roman" w:eastAsia="Times New Roman" w:hAnsi="Times New Roman" w:cs="Times New Roman"/>
          <w:color w:val="000000" w:themeColor="text1"/>
          <w:sz w:val="24"/>
          <w:szCs w:val="24"/>
          <w:lang w:eastAsia="ru-RU"/>
        </w:rPr>
        <w:t>Уполномоченный орган иного субъекта Российской Федерации в случае выявления указанного несоответствия принимает решение об отказе в перечислении этих выплат и уведомляет об этом субъект Российской Федерации, ранее принявший решение о предоставлении таких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53" w:name="100111"/>
      <w:bookmarkEnd w:id="153"/>
      <w:r w:rsidRPr="00BD5FC6">
        <w:rPr>
          <w:rFonts w:ascii="Times New Roman" w:eastAsia="Times New Roman" w:hAnsi="Times New Roman" w:cs="Times New Roman"/>
          <w:color w:val="000000" w:themeColor="text1"/>
          <w:sz w:val="24"/>
          <w:szCs w:val="24"/>
          <w:lang w:eastAsia="ru-RU"/>
        </w:rPr>
        <w:t>4(1). Субъект Российской Федерации, в котором гражданин подал заявление на получение нового сертификата и на отказ от ранее выданного сертификата (с указанием реквизитов такого сертификата), информирует с использованием системы субъект Российской Федерации, в котором гражданину ранее был выдан сертификат, об отказе гражданина от ранее выданного сертификата (с приложением в электронной форме такого заявления).</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54" w:name="000017"/>
      <w:bookmarkStart w:id="155" w:name="100139"/>
      <w:bookmarkStart w:id="156" w:name="100112"/>
      <w:bookmarkStart w:id="157" w:name="100072"/>
      <w:bookmarkEnd w:id="154"/>
      <w:bookmarkEnd w:id="155"/>
      <w:bookmarkEnd w:id="156"/>
      <w:bookmarkEnd w:id="157"/>
      <w:r w:rsidRPr="00BD5FC6">
        <w:rPr>
          <w:rFonts w:ascii="Times New Roman" w:eastAsia="Times New Roman" w:hAnsi="Times New Roman" w:cs="Times New Roman"/>
          <w:color w:val="000000" w:themeColor="text1"/>
          <w:sz w:val="24"/>
          <w:szCs w:val="24"/>
          <w:lang w:eastAsia="ru-RU"/>
        </w:rPr>
        <w:t>5. В случае отсутствия у граждан выданных компетентным органом Украины, либо Херсонской области, либо Российской Федерации до 13 октября 2022 г. документов, содержащих сведения об их проживании в г. Херсоне или части Херсонской области до 13 октября 2022 г., уполномоченный исполнительной орган субъекта Российской Федерации направляет запрос в уполномоченный орган Херсонской области с целью подтверждения проживания гражданина, членов его семьи на территории г. Херсона или части Херсонской области. Принятие решений о подтверждении факта постоянного проживания гражданина, членов его семьи на территории г. Херсона или части Херсонской области может осуществляться коллегиальным органом, образованным Губернатором Херсонской области (временно исполняющим обязанности Губернатора Херсонской области).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58" w:name="100180"/>
      <w:bookmarkStart w:id="159" w:name="100140"/>
      <w:bookmarkEnd w:id="158"/>
      <w:bookmarkEnd w:id="159"/>
      <w:r w:rsidRPr="00BD5FC6">
        <w:rPr>
          <w:rFonts w:ascii="Times New Roman" w:eastAsia="Times New Roman" w:hAnsi="Times New Roman" w:cs="Times New Roman"/>
          <w:color w:val="000000" w:themeColor="text1"/>
          <w:sz w:val="24"/>
          <w:szCs w:val="24"/>
          <w:lang w:eastAsia="ru-RU"/>
        </w:rPr>
        <w:t>5(1). Порядок реализации мероприятий, направленных на оказание поддержки гражданам, указанным в </w:t>
      </w:r>
      <w:hyperlink r:id="rId27"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устанавливаемый нормативным правовым актом субъекта Российской Федерации, не может предусматривать требований, не предусмотренных настоящими Правилами, в том числе условия о наличии регистрации гражданина и членов его семьи по месту жительства в субъекте Российской Федерации, в котором гражданин подал заявление о предоставлении единовременной выплаты на обзаведение имуществом и (или) сертификата, для принятия решения о предоставлении единовременных выплат на обзаведение имуществом и (или) социальных выплат, о перечислении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60" w:name="100165"/>
      <w:bookmarkEnd w:id="160"/>
      <w:r w:rsidRPr="00BD5FC6">
        <w:rPr>
          <w:rFonts w:ascii="Times New Roman" w:eastAsia="Times New Roman" w:hAnsi="Times New Roman" w:cs="Times New Roman"/>
          <w:color w:val="000000" w:themeColor="text1"/>
          <w:sz w:val="24"/>
          <w:szCs w:val="24"/>
          <w:lang w:eastAsia="ru-RU"/>
        </w:rPr>
        <w:t>5(2). Коллегиальный орган, образованный высшим должностным лицом субъекта Российской Федерации, вправе принимать решения о предоставлении единовременных выплат на обзаведение имуществом и (или) социальных выплат, о перечислении средств социальных выплат, а также об отмене ранее принятого уполномоченным исполнительным органом субъекта Российской Федерации решения о предоставлении единовременных выплат на обзаведение имуществом и (или) социальных выплат до их перечисления или об отказе в предоставлении указанных выплат в случаях выявления у гражданина отсутствия права на получение социальных выплат или наличия права на получение социальных выплат в меньшем размере.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61" w:name="100113"/>
      <w:bookmarkStart w:id="162" w:name="100073"/>
      <w:bookmarkStart w:id="163" w:name="100074"/>
      <w:bookmarkStart w:id="164" w:name="100075"/>
      <w:bookmarkStart w:id="165" w:name="100076"/>
      <w:bookmarkStart w:id="166" w:name="100077"/>
      <w:bookmarkEnd w:id="161"/>
      <w:bookmarkEnd w:id="162"/>
      <w:bookmarkEnd w:id="163"/>
      <w:bookmarkEnd w:id="164"/>
      <w:bookmarkEnd w:id="165"/>
      <w:bookmarkEnd w:id="166"/>
      <w:r w:rsidRPr="00BD5FC6">
        <w:rPr>
          <w:rFonts w:ascii="Times New Roman" w:eastAsia="Times New Roman" w:hAnsi="Times New Roman" w:cs="Times New Roman"/>
          <w:color w:val="000000" w:themeColor="text1"/>
          <w:sz w:val="24"/>
          <w:szCs w:val="24"/>
          <w:lang w:eastAsia="ru-RU"/>
        </w:rPr>
        <w:lastRenderedPageBreak/>
        <w:t>6. Предоставление финансовой поддержки Фондом осуществляется при соблюдении следующих условий:</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67" w:name="100114"/>
      <w:bookmarkEnd w:id="167"/>
      <w:r w:rsidRPr="00BD5FC6">
        <w:rPr>
          <w:rFonts w:ascii="Times New Roman" w:eastAsia="Times New Roman" w:hAnsi="Times New Roman" w:cs="Times New Roman"/>
          <w:color w:val="000000" w:themeColor="text1"/>
          <w:sz w:val="24"/>
          <w:szCs w:val="24"/>
          <w:lang w:eastAsia="ru-RU"/>
        </w:rPr>
        <w:t>а) наличие решения высшего исполнительного органа субъекта Российской Федерации о реализации мероприятий по предоставлению единовременных выплат на обзаведение имуществом и социальных выплат гражданам, покинувшим г. Херсон и часть Херсонской области;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68" w:name="000018"/>
      <w:bookmarkStart w:id="169" w:name="100115"/>
      <w:bookmarkEnd w:id="168"/>
      <w:bookmarkEnd w:id="169"/>
      <w:r w:rsidRPr="00BD5FC6">
        <w:rPr>
          <w:rFonts w:ascii="Times New Roman" w:eastAsia="Times New Roman" w:hAnsi="Times New Roman" w:cs="Times New Roman"/>
          <w:color w:val="000000" w:themeColor="text1"/>
          <w:sz w:val="24"/>
          <w:szCs w:val="24"/>
          <w:lang w:eastAsia="ru-RU"/>
        </w:rPr>
        <w:t>б) наличие расчета финансовой потребности в средствах Фонда в соответствии с </w:t>
      </w:r>
      <w:hyperlink r:id="rId28" w:anchor="100120" w:history="1">
        <w:r w:rsidRPr="00E41746">
          <w:rPr>
            <w:rFonts w:ascii="Times New Roman" w:eastAsia="Times New Roman" w:hAnsi="Times New Roman" w:cs="Times New Roman"/>
            <w:color w:val="000000" w:themeColor="text1"/>
            <w:sz w:val="24"/>
            <w:szCs w:val="24"/>
            <w:lang w:eastAsia="ru-RU"/>
          </w:rPr>
          <w:t>пунктом 8</w:t>
        </w:r>
      </w:hyperlink>
      <w:r w:rsidRPr="00BD5FC6">
        <w:rPr>
          <w:rFonts w:ascii="Times New Roman" w:eastAsia="Times New Roman" w:hAnsi="Times New Roman" w:cs="Times New Roman"/>
          <w:color w:val="000000" w:themeColor="text1"/>
          <w:sz w:val="24"/>
          <w:szCs w:val="24"/>
          <w:lang w:eastAsia="ru-RU"/>
        </w:rPr>
        <w:t> настоящих Правил и представление документов, подтверждающих этот расчет, в том числе планируемые и (или) фактически понесенные расходы на предоставление единовременных выплат на обзаведение имуществом,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0" w:name="100116"/>
      <w:bookmarkEnd w:id="170"/>
      <w:r w:rsidRPr="00BD5FC6">
        <w:rPr>
          <w:rFonts w:ascii="Times New Roman" w:eastAsia="Times New Roman" w:hAnsi="Times New Roman" w:cs="Times New Roman"/>
          <w:color w:val="000000" w:themeColor="text1"/>
          <w:sz w:val="24"/>
          <w:szCs w:val="24"/>
          <w:lang w:eastAsia="ru-RU"/>
        </w:rPr>
        <w:t>в) заключение с Фондом соглашения, предусматривающего в том числе:</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1" w:name="100181"/>
      <w:bookmarkStart w:id="172" w:name="100117"/>
      <w:bookmarkEnd w:id="171"/>
      <w:bookmarkEnd w:id="172"/>
      <w:r w:rsidRPr="00BD5FC6">
        <w:rPr>
          <w:rFonts w:ascii="Times New Roman" w:eastAsia="Times New Roman" w:hAnsi="Times New Roman" w:cs="Times New Roman"/>
          <w:color w:val="000000" w:themeColor="text1"/>
          <w:sz w:val="24"/>
          <w:szCs w:val="24"/>
          <w:lang w:eastAsia="ru-RU"/>
        </w:rPr>
        <w:t>возможность расходования предоставленных Фондом средств на перечисление единовременных выплат на обзаведение имуществом 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3" w:name="100118"/>
      <w:bookmarkEnd w:id="173"/>
      <w:r w:rsidRPr="00BD5FC6">
        <w:rPr>
          <w:rFonts w:ascii="Times New Roman" w:eastAsia="Times New Roman" w:hAnsi="Times New Roman" w:cs="Times New Roman"/>
          <w:color w:val="000000" w:themeColor="text1"/>
          <w:sz w:val="24"/>
          <w:szCs w:val="24"/>
          <w:lang w:eastAsia="ru-RU"/>
        </w:rPr>
        <w:t>обязательство субъекта Российской Федерации обеспечить включение информации, предусмотренной настоящими Правилами, в систему и представление такой информации в порядке, установленном Фондом;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4" w:name="000019"/>
      <w:bookmarkEnd w:id="174"/>
      <w:r w:rsidRPr="00BD5FC6">
        <w:rPr>
          <w:rFonts w:ascii="Times New Roman" w:eastAsia="Times New Roman" w:hAnsi="Times New Roman" w:cs="Times New Roman"/>
          <w:color w:val="000000" w:themeColor="text1"/>
          <w:sz w:val="24"/>
          <w:szCs w:val="24"/>
          <w:lang w:eastAsia="ru-RU"/>
        </w:rPr>
        <w:t>порядок перечисления финансовой поддержки, предоставляемой за счет средств Фонда;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5" w:name="100182"/>
      <w:bookmarkEnd w:id="175"/>
      <w:r w:rsidRPr="00BD5FC6">
        <w:rPr>
          <w:rFonts w:ascii="Times New Roman" w:eastAsia="Times New Roman" w:hAnsi="Times New Roman" w:cs="Times New Roman"/>
          <w:color w:val="000000" w:themeColor="text1"/>
          <w:sz w:val="24"/>
          <w:szCs w:val="24"/>
          <w:lang w:eastAsia="ru-RU"/>
        </w:rPr>
        <w:t>порядок возврата неизрасходованных средств финансовой поддержки, предоставляемой за счет средств Фонда.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6" w:name="000020"/>
      <w:bookmarkStart w:id="177" w:name="100119"/>
      <w:bookmarkStart w:id="178" w:name="100078"/>
      <w:bookmarkEnd w:id="176"/>
      <w:bookmarkEnd w:id="177"/>
      <w:bookmarkEnd w:id="178"/>
      <w:r w:rsidRPr="00BD5FC6">
        <w:rPr>
          <w:rFonts w:ascii="Times New Roman" w:eastAsia="Times New Roman" w:hAnsi="Times New Roman" w:cs="Times New Roman"/>
          <w:color w:val="000000" w:themeColor="text1"/>
          <w:sz w:val="24"/>
          <w:szCs w:val="24"/>
          <w:lang w:eastAsia="ru-RU"/>
        </w:rPr>
        <w:t>7. Фонд принимает обязательства по предоставлению финансовой поддержки субъекту Российской Федерации в соответствии с заявленным субъектом Российской Федерации расчетом финансовой потребности в средствах Фонда на предоставление единовременных выплат на обзаведение имуществом 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79" w:name="100183"/>
      <w:bookmarkStart w:id="180" w:name="000021"/>
      <w:bookmarkEnd w:id="179"/>
      <w:bookmarkEnd w:id="180"/>
      <w:r w:rsidRPr="00BD5FC6">
        <w:rPr>
          <w:rFonts w:ascii="Times New Roman" w:eastAsia="Times New Roman" w:hAnsi="Times New Roman" w:cs="Times New Roman"/>
          <w:color w:val="000000" w:themeColor="text1"/>
          <w:sz w:val="24"/>
          <w:szCs w:val="24"/>
          <w:lang w:eastAsia="ru-RU"/>
        </w:rPr>
        <w:t>Финансовая поддержка на предоставление единовременных выплат на обзаведение имуществом перечисляется Фондом исходя из заявленной субъектом Российской Федерации финансовой потребности в средствах Фонда на перечисление таких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81" w:name="000022"/>
      <w:bookmarkEnd w:id="181"/>
      <w:r w:rsidRPr="00BD5FC6">
        <w:rPr>
          <w:rFonts w:ascii="Times New Roman" w:eastAsia="Times New Roman" w:hAnsi="Times New Roman" w:cs="Times New Roman"/>
          <w:color w:val="000000" w:themeColor="text1"/>
          <w:sz w:val="24"/>
          <w:szCs w:val="24"/>
          <w:lang w:eastAsia="ru-RU"/>
        </w:rPr>
        <w:t>Финансовая поддержка на предоставление социальных выплат перечисляется Фондом исходя из суммы планируемых или фактически понесенных субъектами Российской Федерации расходов на такие выплаты на основании принятых уполномоченными органами субъекта Российской Федерации решений о перечислении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82" w:name="000023"/>
      <w:bookmarkStart w:id="183" w:name="100120"/>
      <w:bookmarkStart w:id="184" w:name="100079"/>
      <w:bookmarkEnd w:id="182"/>
      <w:bookmarkEnd w:id="183"/>
      <w:bookmarkEnd w:id="184"/>
      <w:r w:rsidRPr="00BD5FC6">
        <w:rPr>
          <w:rFonts w:ascii="Times New Roman" w:eastAsia="Times New Roman" w:hAnsi="Times New Roman" w:cs="Times New Roman"/>
          <w:color w:val="000000" w:themeColor="text1"/>
          <w:sz w:val="24"/>
          <w:szCs w:val="24"/>
          <w:lang w:eastAsia="ru-RU"/>
        </w:rPr>
        <w:t>8. Размер финансовой потребности в средствах Фонда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w:t>
      </w:r>
      <w:hyperlink r:id="rId29" w:anchor="100060" w:history="1">
        <w:r w:rsidRPr="00E41746">
          <w:rPr>
            <w:rFonts w:ascii="Times New Roman" w:eastAsia="Times New Roman" w:hAnsi="Times New Roman" w:cs="Times New Roman"/>
            <w:color w:val="000000" w:themeColor="text1"/>
            <w:sz w:val="24"/>
            <w:szCs w:val="24"/>
            <w:lang w:eastAsia="ru-RU"/>
          </w:rPr>
          <w:t>пункте 2</w:t>
        </w:r>
      </w:hyperlink>
      <w:r w:rsidRPr="00BD5FC6">
        <w:rPr>
          <w:rFonts w:ascii="Times New Roman" w:eastAsia="Times New Roman" w:hAnsi="Times New Roman" w:cs="Times New Roman"/>
          <w:color w:val="000000" w:themeColor="text1"/>
          <w:sz w:val="24"/>
          <w:szCs w:val="24"/>
          <w:lang w:eastAsia="ru-RU"/>
        </w:rPr>
        <w:t> настоящих Правил, исходя из норматива стоимости 1 кв. метра общей площади жилого помещения по Российской Федерации, утвержденного Министерством строительства и жилищно-коммунального хозяйства Российской Федерации на первое полугодие 2023 г., и норматива обеспечения жилой площадью, составляющего 33 кв. метра для одиноко проживающих граждан, 42 кв. метра - для семей из 2 человек и по 18 кв. метров на одного человека - для семей из 3 и более человек.</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85" w:name="100166"/>
      <w:bookmarkStart w:id="186" w:name="100121"/>
      <w:bookmarkStart w:id="187" w:name="100080"/>
      <w:bookmarkStart w:id="188" w:name="000024"/>
      <w:bookmarkStart w:id="189" w:name="100141"/>
      <w:bookmarkStart w:id="190" w:name="_GoBack"/>
      <w:bookmarkEnd w:id="185"/>
      <w:bookmarkEnd w:id="186"/>
      <w:bookmarkEnd w:id="187"/>
      <w:bookmarkEnd w:id="188"/>
      <w:bookmarkEnd w:id="189"/>
      <w:bookmarkEnd w:id="190"/>
      <w:r w:rsidRPr="00BD5FC6">
        <w:rPr>
          <w:rFonts w:ascii="Times New Roman" w:eastAsia="Times New Roman" w:hAnsi="Times New Roman" w:cs="Times New Roman"/>
          <w:color w:val="000000" w:themeColor="text1"/>
          <w:sz w:val="24"/>
          <w:szCs w:val="24"/>
          <w:lang w:eastAsia="ru-RU"/>
        </w:rPr>
        <w:lastRenderedPageBreak/>
        <w:t>При выдаче нового сертификата взамен аннулируемого сертификата в случаях, указанных в </w:t>
      </w:r>
      <w:hyperlink r:id="rId30" w:anchor="100134" w:history="1">
        <w:r w:rsidRPr="00E41746">
          <w:rPr>
            <w:rFonts w:ascii="Times New Roman" w:eastAsia="Times New Roman" w:hAnsi="Times New Roman" w:cs="Times New Roman"/>
            <w:color w:val="000000" w:themeColor="text1"/>
            <w:sz w:val="24"/>
            <w:szCs w:val="24"/>
            <w:lang w:eastAsia="ru-RU"/>
          </w:rPr>
          <w:t>подпунктах "з"</w:t>
        </w:r>
      </w:hyperlink>
      <w:r w:rsidRPr="00BD5FC6">
        <w:rPr>
          <w:rFonts w:ascii="Times New Roman" w:eastAsia="Times New Roman" w:hAnsi="Times New Roman" w:cs="Times New Roman"/>
          <w:color w:val="000000" w:themeColor="text1"/>
          <w:sz w:val="24"/>
          <w:szCs w:val="24"/>
          <w:lang w:eastAsia="ru-RU"/>
        </w:rPr>
        <w:t> и </w:t>
      </w:r>
      <w:hyperlink r:id="rId31" w:anchor="000015" w:history="1">
        <w:r w:rsidRPr="00E41746">
          <w:rPr>
            <w:rFonts w:ascii="Times New Roman" w:eastAsia="Times New Roman" w:hAnsi="Times New Roman" w:cs="Times New Roman"/>
            <w:color w:val="000000" w:themeColor="text1"/>
            <w:sz w:val="24"/>
            <w:szCs w:val="24"/>
            <w:lang w:eastAsia="ru-RU"/>
          </w:rPr>
          <w:t>"к" пункта 4</w:t>
        </w:r>
      </w:hyperlink>
      <w:r w:rsidRPr="00BD5FC6">
        <w:rPr>
          <w:rFonts w:ascii="Times New Roman" w:eastAsia="Times New Roman" w:hAnsi="Times New Roman" w:cs="Times New Roman"/>
          <w:color w:val="000000" w:themeColor="text1"/>
          <w:sz w:val="24"/>
          <w:szCs w:val="24"/>
          <w:lang w:eastAsia="ru-RU"/>
        </w:rPr>
        <w:t> настоящих Правил, расчет размера финансовой потребности в средствах Фонда определяется на дату выдачи аннулируемого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1" w:name="100142"/>
      <w:bookmarkEnd w:id="191"/>
      <w:r w:rsidRPr="00BD5FC6">
        <w:rPr>
          <w:rFonts w:ascii="Times New Roman" w:eastAsia="Times New Roman" w:hAnsi="Times New Roman" w:cs="Times New Roman"/>
          <w:color w:val="000000" w:themeColor="text1"/>
          <w:sz w:val="24"/>
          <w:szCs w:val="24"/>
          <w:lang w:eastAsia="ru-RU"/>
        </w:rPr>
        <w:t>При выдаче нового сертификата взамен аннулируемого в случае, указанном в </w:t>
      </w:r>
      <w:hyperlink r:id="rId32" w:anchor="100138" w:history="1">
        <w:r w:rsidRPr="00E41746">
          <w:rPr>
            <w:rFonts w:ascii="Times New Roman" w:eastAsia="Times New Roman" w:hAnsi="Times New Roman" w:cs="Times New Roman"/>
            <w:color w:val="000000" w:themeColor="text1"/>
            <w:sz w:val="24"/>
            <w:szCs w:val="24"/>
            <w:lang w:eastAsia="ru-RU"/>
          </w:rPr>
          <w:t>подпункте "и" пункта 4</w:t>
        </w:r>
      </w:hyperlink>
      <w:r w:rsidRPr="00BD5FC6">
        <w:rPr>
          <w:rFonts w:ascii="Times New Roman" w:eastAsia="Times New Roman" w:hAnsi="Times New Roman" w:cs="Times New Roman"/>
          <w:color w:val="000000" w:themeColor="text1"/>
          <w:sz w:val="24"/>
          <w:szCs w:val="24"/>
          <w:lang w:eastAsia="ru-RU"/>
        </w:rPr>
        <w:t> настоящих Правил, расчет размера финансовой потребности в средствах Фонда определяется на дату выдачи нового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2" w:name="000025"/>
      <w:bookmarkEnd w:id="192"/>
      <w:r w:rsidRPr="00BD5FC6">
        <w:rPr>
          <w:rFonts w:ascii="Times New Roman" w:eastAsia="Times New Roman" w:hAnsi="Times New Roman" w:cs="Times New Roman"/>
          <w:color w:val="000000" w:themeColor="text1"/>
          <w:sz w:val="24"/>
          <w:szCs w:val="24"/>
          <w:lang w:eastAsia="ru-RU"/>
        </w:rPr>
        <w:t>При выдаче сертификата члену семьи, не указанному в заявлении на получение сертификата, по которому сертификат был ранее выдан на членов его семьи, размер социальной выплаты (общий размер социальных выплат) на одну семью или общий размер социальных выплат, приходящихся на каждого члена такой семьи, за счет средств Фонда вне зависимости от срока выдачи сертификата (сертификатов) и срока использования социальной выплаты (выплат), не должен превышать расчетного размера социальной выплаты, определяемого на всех членов семьи в соответствии с </w:t>
      </w:r>
      <w:hyperlink r:id="rId33" w:anchor="100120" w:history="1">
        <w:r w:rsidRPr="00E41746">
          <w:rPr>
            <w:rFonts w:ascii="Times New Roman" w:eastAsia="Times New Roman" w:hAnsi="Times New Roman" w:cs="Times New Roman"/>
            <w:color w:val="000000" w:themeColor="text1"/>
            <w:sz w:val="24"/>
            <w:szCs w:val="24"/>
            <w:lang w:eastAsia="ru-RU"/>
          </w:rPr>
          <w:t>абзацем первым</w:t>
        </w:r>
      </w:hyperlink>
      <w:r w:rsidRPr="00BD5FC6">
        <w:rPr>
          <w:rFonts w:ascii="Times New Roman" w:eastAsia="Times New Roman" w:hAnsi="Times New Roman" w:cs="Times New Roman"/>
          <w:color w:val="000000" w:themeColor="text1"/>
          <w:sz w:val="24"/>
          <w:szCs w:val="24"/>
          <w:lang w:eastAsia="ru-RU"/>
        </w:rPr>
        <w:t> настоящего пункта, по состоянию на дату выдачи первого сертификата.</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3" w:name="100167"/>
      <w:bookmarkEnd w:id="193"/>
      <w:r w:rsidRPr="00BD5FC6">
        <w:rPr>
          <w:rFonts w:ascii="Times New Roman" w:eastAsia="Times New Roman" w:hAnsi="Times New Roman" w:cs="Times New Roman"/>
          <w:color w:val="000000" w:themeColor="text1"/>
          <w:sz w:val="24"/>
          <w:szCs w:val="24"/>
          <w:lang w:eastAsia="ru-RU"/>
        </w:rPr>
        <w:t>Расчет размера социальной выплаты осуществляется исходя из семейного положения гражданина по состоянию на 13 октября 2022 г., за исключением случаев расчета размера социальной выплаты, предусмотренных </w:t>
      </w:r>
      <w:hyperlink r:id="rId34" w:anchor="000014" w:history="1">
        <w:r w:rsidRPr="00E41746">
          <w:rPr>
            <w:rFonts w:ascii="Times New Roman" w:eastAsia="Times New Roman" w:hAnsi="Times New Roman" w:cs="Times New Roman"/>
            <w:color w:val="000000" w:themeColor="text1"/>
            <w:sz w:val="24"/>
            <w:szCs w:val="24"/>
            <w:lang w:eastAsia="ru-RU"/>
          </w:rPr>
          <w:t>подпунктами "и"</w:t>
        </w:r>
      </w:hyperlink>
      <w:r w:rsidRPr="00BD5FC6">
        <w:rPr>
          <w:rFonts w:ascii="Times New Roman" w:eastAsia="Times New Roman" w:hAnsi="Times New Roman" w:cs="Times New Roman"/>
          <w:color w:val="000000" w:themeColor="text1"/>
          <w:sz w:val="24"/>
          <w:szCs w:val="24"/>
          <w:lang w:eastAsia="ru-RU"/>
        </w:rPr>
        <w:t> и </w:t>
      </w:r>
      <w:hyperlink r:id="rId35" w:anchor="000015" w:history="1">
        <w:r w:rsidRPr="00E41746">
          <w:rPr>
            <w:rFonts w:ascii="Times New Roman" w:eastAsia="Times New Roman" w:hAnsi="Times New Roman" w:cs="Times New Roman"/>
            <w:color w:val="000000" w:themeColor="text1"/>
            <w:sz w:val="24"/>
            <w:szCs w:val="24"/>
            <w:lang w:eastAsia="ru-RU"/>
          </w:rPr>
          <w:t>"к" пункта 4</w:t>
        </w:r>
      </w:hyperlink>
      <w:r w:rsidRPr="00BD5FC6">
        <w:rPr>
          <w:rFonts w:ascii="Times New Roman" w:eastAsia="Times New Roman" w:hAnsi="Times New Roman" w:cs="Times New Roman"/>
          <w:color w:val="000000" w:themeColor="text1"/>
          <w:sz w:val="24"/>
          <w:szCs w:val="24"/>
          <w:lang w:eastAsia="ru-RU"/>
        </w:rPr>
        <w:t> настоящих Правил.</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4" w:name="100122"/>
      <w:bookmarkStart w:id="195" w:name="100081"/>
      <w:bookmarkEnd w:id="194"/>
      <w:bookmarkEnd w:id="195"/>
      <w:r w:rsidRPr="00BD5FC6">
        <w:rPr>
          <w:rFonts w:ascii="Times New Roman" w:eastAsia="Times New Roman" w:hAnsi="Times New Roman" w:cs="Times New Roman"/>
          <w:color w:val="000000" w:themeColor="text1"/>
          <w:sz w:val="24"/>
          <w:szCs w:val="24"/>
          <w:lang w:eastAsia="ru-RU"/>
        </w:rPr>
        <w:t>9.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Фонд.</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6" w:name="100123"/>
      <w:bookmarkStart w:id="197" w:name="100082"/>
      <w:bookmarkEnd w:id="196"/>
      <w:bookmarkEnd w:id="197"/>
      <w:r w:rsidRPr="00BD5FC6">
        <w:rPr>
          <w:rFonts w:ascii="Times New Roman" w:eastAsia="Times New Roman" w:hAnsi="Times New Roman" w:cs="Times New Roman"/>
          <w:color w:val="000000" w:themeColor="text1"/>
          <w:sz w:val="24"/>
          <w:szCs w:val="24"/>
          <w:lang w:eastAsia="ru-RU"/>
        </w:rPr>
        <w:t>10. Эффективность использования финансовой поддержки оценивается Фондом на основании предоставленных гражданам единовременных выплат на обзаведение имуществом и социальных выплат.</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198" w:name="100184"/>
      <w:bookmarkStart w:id="199" w:name="100168"/>
      <w:bookmarkStart w:id="200" w:name="100124"/>
      <w:bookmarkStart w:id="201" w:name="100083"/>
      <w:bookmarkEnd w:id="198"/>
      <w:bookmarkEnd w:id="199"/>
      <w:bookmarkEnd w:id="200"/>
      <w:bookmarkEnd w:id="201"/>
      <w:r w:rsidRPr="00BD5FC6">
        <w:rPr>
          <w:rFonts w:ascii="Times New Roman" w:eastAsia="Times New Roman" w:hAnsi="Times New Roman" w:cs="Times New Roman"/>
          <w:color w:val="000000" w:themeColor="text1"/>
          <w:sz w:val="24"/>
          <w:szCs w:val="24"/>
          <w:lang w:eastAsia="ru-RU"/>
        </w:rPr>
        <w:t>11. Высший исполнительный орган субъекта Российской Федерации ежемесячно представляет в Фонд в электронном виде с использованием системы или на бумажном носителе (в случае отсутствия технической возможности представления отчетности в системе) в порядке, установленном соглашением, отчетность об осуществлении расходов бюджета субъекта Российской Федерации, а также отчеты о предоставленных единовременных выплатах на обзаведение имуществом, выданных сертификатах и перечисленных на основании таких сертификатов социальных выплатах.</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02" w:name="000026"/>
      <w:bookmarkStart w:id="203" w:name="100143"/>
      <w:bookmarkStart w:id="204" w:name="100125"/>
      <w:bookmarkStart w:id="205" w:name="100084"/>
      <w:bookmarkEnd w:id="202"/>
      <w:bookmarkEnd w:id="203"/>
      <w:bookmarkEnd w:id="204"/>
      <w:bookmarkEnd w:id="205"/>
      <w:r w:rsidRPr="00BD5FC6">
        <w:rPr>
          <w:rFonts w:ascii="Times New Roman" w:eastAsia="Times New Roman" w:hAnsi="Times New Roman" w:cs="Times New Roman"/>
          <w:color w:val="000000" w:themeColor="text1"/>
          <w:sz w:val="24"/>
          <w:szCs w:val="24"/>
          <w:lang w:eastAsia="ru-RU"/>
        </w:rPr>
        <w:t>12. Фонд в течение 4 рабочих дней со дня получения заявки субъекта Российской Федерации на предоставление финансовой поддержки в целях финансового обеспечения мероприятий по предоставлению единовременных выплат на обзаведение имуществом гражданам и (или) в целях финансового обеспечения мероприятий по предоставлению социальных выплат, поданной в электронном виде с использованием системы (далее - заявка), проводит проверку заявки на соответствие требованиям настоящих Правил и условиям, установленным соглашением, указанным в </w:t>
      </w:r>
      <w:hyperlink r:id="rId36" w:anchor="100116" w:history="1">
        <w:r w:rsidRPr="00E41746">
          <w:rPr>
            <w:rFonts w:ascii="Times New Roman" w:eastAsia="Times New Roman" w:hAnsi="Times New Roman" w:cs="Times New Roman"/>
            <w:color w:val="000000" w:themeColor="text1"/>
            <w:sz w:val="24"/>
            <w:szCs w:val="24"/>
            <w:lang w:eastAsia="ru-RU"/>
          </w:rPr>
          <w:t>подпункте "в" пункта 6</w:t>
        </w:r>
      </w:hyperlink>
      <w:r w:rsidRPr="00BD5FC6">
        <w:rPr>
          <w:rFonts w:ascii="Times New Roman" w:eastAsia="Times New Roman" w:hAnsi="Times New Roman" w:cs="Times New Roman"/>
          <w:color w:val="000000" w:themeColor="text1"/>
          <w:sz w:val="24"/>
          <w:szCs w:val="24"/>
          <w:lang w:eastAsia="ru-RU"/>
        </w:rPr>
        <w:t>, и в случае соответствия заявки требованиям настоящих Правил и условиям указанного соглашения принимает решение об одобрении заявки.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06" w:name="000027"/>
      <w:bookmarkEnd w:id="206"/>
      <w:r w:rsidRPr="00BD5FC6">
        <w:rPr>
          <w:rFonts w:ascii="Times New Roman" w:eastAsia="Times New Roman" w:hAnsi="Times New Roman" w:cs="Times New Roman"/>
          <w:color w:val="000000" w:themeColor="text1"/>
          <w:sz w:val="24"/>
          <w:szCs w:val="24"/>
          <w:lang w:eastAsia="ru-RU"/>
        </w:rPr>
        <w:t xml:space="preserve">Фонд перечисляет денежные средства в соответствии с кодами бюджетной классификации Российской Федерации на счет управления Федерального казначейства по субъекту Российской Федерации в течение 3 рабочих дней после одобрения соответствующей заявки, подаваемой в Фонд в электронном виде с использованием системы, в пределах суммы, </w:t>
      </w:r>
      <w:r w:rsidRPr="00BD5FC6">
        <w:rPr>
          <w:rFonts w:ascii="Times New Roman" w:eastAsia="Times New Roman" w:hAnsi="Times New Roman" w:cs="Times New Roman"/>
          <w:color w:val="000000" w:themeColor="text1"/>
          <w:sz w:val="24"/>
          <w:szCs w:val="24"/>
          <w:lang w:eastAsia="ru-RU"/>
        </w:rPr>
        <w:lastRenderedPageBreak/>
        <w:t>необходимой для перечисления единовременных выплат на обзаведение имуществом и социальных выплат по предъявленным к оплате сертификатам.</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07" w:name="100185"/>
      <w:bookmarkEnd w:id="207"/>
      <w:r w:rsidRPr="00BD5FC6">
        <w:rPr>
          <w:rFonts w:ascii="Times New Roman" w:eastAsia="Times New Roman" w:hAnsi="Times New Roman" w:cs="Times New Roman"/>
          <w:color w:val="000000" w:themeColor="text1"/>
          <w:sz w:val="24"/>
          <w:szCs w:val="24"/>
          <w:lang w:eastAsia="ru-RU"/>
        </w:rPr>
        <w:t>Заявки субъектов Российской Федерации на предоставление финансовой поддержки в целях финансового обеспечения мероприятий по предоставлению единовременных выплат на обзаведение имуществом гражданам и (или) в целях финансового обеспечения мероприятий по предоставлению социальных выплат принимаются Фондом к рассмотрению до 31 мая 2024 г. (включительно).</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08" w:name="100144"/>
      <w:bookmarkStart w:id="209" w:name="100085"/>
      <w:bookmarkEnd w:id="208"/>
      <w:bookmarkEnd w:id="209"/>
      <w:r w:rsidRPr="00BD5FC6">
        <w:rPr>
          <w:rFonts w:ascii="Times New Roman" w:eastAsia="Times New Roman" w:hAnsi="Times New Roman" w:cs="Times New Roman"/>
          <w:color w:val="000000" w:themeColor="text1"/>
          <w:sz w:val="24"/>
          <w:szCs w:val="24"/>
          <w:lang w:eastAsia="ru-RU"/>
        </w:rPr>
        <w:t>13. В случае нецелевого использования финансовой поддержки к субъекту Российской Федерации применяются меры принуждения, предусмотренные бюджетным законодательством Российской Федерации.</w:t>
      </w:r>
    </w:p>
    <w:p w:rsidR="00BD5FC6" w:rsidRPr="00BD5FC6" w:rsidRDefault="00BD5FC6" w:rsidP="00BD5FC6">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ru-RU"/>
        </w:rPr>
      </w:pPr>
      <w:bookmarkStart w:id="210" w:name="100145"/>
      <w:bookmarkStart w:id="211" w:name="100086"/>
      <w:bookmarkEnd w:id="210"/>
      <w:bookmarkEnd w:id="211"/>
      <w:r w:rsidRPr="00BD5FC6">
        <w:rPr>
          <w:rFonts w:ascii="Times New Roman" w:eastAsia="Times New Roman" w:hAnsi="Times New Roman" w:cs="Times New Roman"/>
          <w:color w:val="000000" w:themeColor="text1"/>
          <w:sz w:val="24"/>
          <w:szCs w:val="24"/>
          <w:lang w:eastAsia="ru-RU"/>
        </w:rPr>
        <w:t>14. Контроль за соблюдением субъектами Российской Федерации целей, порядка и условий предоставления финансовой поддержки осуществляется Фондом.</w:t>
      </w:r>
    </w:p>
    <w:p w:rsidR="00CF5C05" w:rsidRPr="00E41746" w:rsidRDefault="00CF5C05" w:rsidP="00BD5FC6">
      <w:pPr>
        <w:spacing w:line="276" w:lineRule="auto"/>
        <w:jc w:val="both"/>
        <w:rPr>
          <w:rFonts w:ascii="Times New Roman" w:hAnsi="Times New Roman" w:cs="Times New Roman"/>
          <w:color w:val="000000" w:themeColor="text1"/>
        </w:rPr>
      </w:pPr>
    </w:p>
    <w:sectPr w:rsidR="00CF5C05" w:rsidRPr="00E41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A8"/>
    <w:rsid w:val="00024FA8"/>
    <w:rsid w:val="0037425D"/>
    <w:rsid w:val="00707338"/>
    <w:rsid w:val="00BD5FC6"/>
    <w:rsid w:val="00CF5C05"/>
    <w:rsid w:val="00E4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539F"/>
  <w15:chartTrackingRefBased/>
  <w15:docId w15:val="{45C36F21-FDBE-4A8C-94CF-E58706E2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07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07338"/>
    <w:rPr>
      <w:color w:val="0000FF"/>
      <w:u w:val="single"/>
    </w:rPr>
  </w:style>
  <w:style w:type="paragraph" w:customStyle="1" w:styleId="headertext">
    <w:name w:val="headertext"/>
    <w:basedOn w:val="a"/>
    <w:rsid w:val="00707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BD5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D5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5FC6"/>
    <w:rPr>
      <w:rFonts w:ascii="Courier New" w:eastAsia="Times New Roman" w:hAnsi="Courier New" w:cs="Courier New"/>
      <w:sz w:val="20"/>
      <w:szCs w:val="20"/>
      <w:lang w:eastAsia="ru-RU"/>
    </w:rPr>
  </w:style>
  <w:style w:type="paragraph" w:customStyle="1" w:styleId="pboth">
    <w:name w:val="pboth"/>
    <w:basedOn w:val="a"/>
    <w:rsid w:val="00BD5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BD5F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741412">
      <w:bodyDiv w:val="1"/>
      <w:marLeft w:val="0"/>
      <w:marRight w:val="0"/>
      <w:marTop w:val="0"/>
      <w:marBottom w:val="0"/>
      <w:divBdr>
        <w:top w:val="none" w:sz="0" w:space="0" w:color="auto"/>
        <w:left w:val="none" w:sz="0" w:space="0" w:color="auto"/>
        <w:bottom w:val="none" w:sz="0" w:space="0" w:color="auto"/>
        <w:right w:val="none" w:sz="0" w:space="0" w:color="auto"/>
      </w:divBdr>
    </w:div>
    <w:div w:id="1088232595">
      <w:bodyDiv w:val="1"/>
      <w:marLeft w:val="0"/>
      <w:marRight w:val="0"/>
      <w:marTop w:val="0"/>
      <w:marBottom w:val="0"/>
      <w:divBdr>
        <w:top w:val="none" w:sz="0" w:space="0" w:color="auto"/>
        <w:left w:val="none" w:sz="0" w:space="0" w:color="auto"/>
        <w:bottom w:val="none" w:sz="0" w:space="0" w:color="auto"/>
        <w:right w:val="none" w:sz="0" w:space="0" w:color="auto"/>
      </w:divBdr>
    </w:div>
    <w:div w:id="1115488505">
      <w:bodyDiv w:val="1"/>
      <w:marLeft w:val="0"/>
      <w:marRight w:val="0"/>
      <w:marTop w:val="0"/>
      <w:marBottom w:val="0"/>
      <w:divBdr>
        <w:top w:val="none" w:sz="0" w:space="0" w:color="auto"/>
        <w:left w:val="none" w:sz="0" w:space="0" w:color="auto"/>
        <w:bottom w:val="none" w:sz="0" w:space="0" w:color="auto"/>
        <w:right w:val="none" w:sz="0" w:space="0" w:color="auto"/>
      </w:divBdr>
      <w:divsChild>
        <w:div w:id="245387328">
          <w:marLeft w:val="0"/>
          <w:marRight w:val="0"/>
          <w:marTop w:val="0"/>
          <w:marBottom w:val="0"/>
          <w:divBdr>
            <w:top w:val="none" w:sz="0" w:space="0" w:color="auto"/>
            <w:left w:val="none" w:sz="0" w:space="0" w:color="auto"/>
            <w:bottom w:val="none" w:sz="0" w:space="0" w:color="auto"/>
            <w:right w:val="none" w:sz="0" w:space="0" w:color="auto"/>
          </w:divBdr>
          <w:divsChild>
            <w:div w:id="1936982580">
              <w:marLeft w:val="0"/>
              <w:marRight w:val="0"/>
              <w:marTop w:val="0"/>
              <w:marBottom w:val="0"/>
              <w:divBdr>
                <w:top w:val="none" w:sz="0" w:space="0" w:color="auto"/>
                <w:left w:val="none" w:sz="0" w:space="0" w:color="auto"/>
                <w:bottom w:val="none" w:sz="0" w:space="0" w:color="auto"/>
                <w:right w:val="none" w:sz="0" w:space="0" w:color="auto"/>
              </w:divBdr>
              <w:divsChild>
                <w:div w:id="146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7590">
          <w:marLeft w:val="0"/>
          <w:marRight w:val="0"/>
          <w:marTop w:val="0"/>
          <w:marBottom w:val="0"/>
          <w:divBdr>
            <w:top w:val="none" w:sz="0" w:space="0" w:color="auto"/>
            <w:left w:val="none" w:sz="0" w:space="0" w:color="auto"/>
            <w:bottom w:val="none" w:sz="0" w:space="0" w:color="auto"/>
            <w:right w:val="none" w:sz="0" w:space="0" w:color="auto"/>
          </w:divBdr>
          <w:divsChild>
            <w:div w:id="1938443388">
              <w:marLeft w:val="0"/>
              <w:marRight w:val="0"/>
              <w:marTop w:val="0"/>
              <w:marBottom w:val="0"/>
              <w:divBdr>
                <w:top w:val="none" w:sz="0" w:space="0" w:color="auto"/>
                <w:left w:val="none" w:sz="0" w:space="0" w:color="auto"/>
                <w:bottom w:val="none" w:sz="0" w:space="0" w:color="auto"/>
                <w:right w:val="none" w:sz="0" w:space="0" w:color="auto"/>
              </w:divBdr>
              <w:divsChild>
                <w:div w:id="14547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1102022-n-1876-o-realizatsii/" TargetMode="External"/><Relationship Id="rId18" Type="http://schemas.openxmlformats.org/officeDocument/2006/relationships/hyperlink" Target="https://legalacts.ru/kodeks/ZHK-RF/razdel-i/glava-2/statja-16/" TargetMode="External"/><Relationship Id="rId26" Type="http://schemas.openxmlformats.org/officeDocument/2006/relationships/hyperlink" Target="https://legalacts.ru/doc/postanovlenie-pravitelstva-rf-ot-21102022-n-1876-o-realizatsii/" TargetMode="External"/><Relationship Id="rId21" Type="http://schemas.openxmlformats.org/officeDocument/2006/relationships/hyperlink" Target="https://legalacts.ru/doc/postanovlenie-pravitelstva-rf-ot-21102022-n-1876-o-realizatsii/" TargetMode="External"/><Relationship Id="rId34" Type="http://schemas.openxmlformats.org/officeDocument/2006/relationships/hyperlink" Target="https://legalacts.ru/doc/postanovlenie-pravitelstva-rf-ot-21102022-n-1876-o-realizatsii/" TargetMode="External"/><Relationship Id="rId7" Type="http://schemas.openxmlformats.org/officeDocument/2006/relationships/hyperlink" Target="https://legalacts.ru/doc/postanovlenie-pravitelstva-rf-ot-21102022-n-1876-o-realizatsii/" TargetMode="External"/><Relationship Id="rId12" Type="http://schemas.openxmlformats.org/officeDocument/2006/relationships/hyperlink" Target="https://legalacts.ru/doc/postanovlenie-pravitelstva-rf-ot-21102022-n-1876-o-realizatsii/" TargetMode="External"/><Relationship Id="rId17" Type="http://schemas.openxmlformats.org/officeDocument/2006/relationships/hyperlink" Target="https://legalacts.ru/kodeks/ZHK-RF/razdel-i/glava-2/statja-15/" TargetMode="External"/><Relationship Id="rId25" Type="http://schemas.openxmlformats.org/officeDocument/2006/relationships/hyperlink" Target="https://legalacts.ru/doc/postanovlenie-pravitelstva-rf-ot-21102022-n-1876-o-realizatsii/" TargetMode="External"/><Relationship Id="rId33" Type="http://schemas.openxmlformats.org/officeDocument/2006/relationships/hyperlink" Target="https://legalacts.ru/doc/postanovlenie-pravitelstva-rf-ot-21102022-n-1876-o-realizatsi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galacts.ru/doc/postanovlenie-pravitelstva-rf-ot-21102022-n-1876-o-realizatsii/" TargetMode="External"/><Relationship Id="rId20" Type="http://schemas.openxmlformats.org/officeDocument/2006/relationships/hyperlink" Target="https://legalacts.ru/doc/postanovlenie-pravitelstva-rf-ot-21102022-n-1876-o-realizatsii/" TargetMode="External"/><Relationship Id="rId29" Type="http://schemas.openxmlformats.org/officeDocument/2006/relationships/hyperlink" Target="https://legalacts.ru/doc/postanovlenie-pravitelstva-rf-ot-21102022-n-1876-o-realizatsii/" TargetMode="External"/><Relationship Id="rId1" Type="http://schemas.openxmlformats.org/officeDocument/2006/relationships/styles" Target="styles.xml"/><Relationship Id="rId6" Type="http://schemas.openxmlformats.org/officeDocument/2006/relationships/hyperlink" Target="https://legalacts.ru/doc/postanovlenie-pravitelstva-rf-ot-21102022-n-1876-o-realizatsii/" TargetMode="External"/><Relationship Id="rId11" Type="http://schemas.openxmlformats.org/officeDocument/2006/relationships/hyperlink" Target="https://legalacts.ru/doc/postanovlenie-pravitelstva-rf-ot-21102022-n-1876-o-realizatsii/" TargetMode="External"/><Relationship Id="rId24" Type="http://schemas.openxmlformats.org/officeDocument/2006/relationships/hyperlink" Target="https://legalacts.ru/doc/postanovlenie-pravitelstva-rf-ot-21102022-n-1876-o-realizatsii/" TargetMode="External"/><Relationship Id="rId32" Type="http://schemas.openxmlformats.org/officeDocument/2006/relationships/hyperlink" Target="https://legalacts.ru/doc/postanovlenie-pravitelstva-rf-ot-21102022-n-1876-o-realizatsii/" TargetMode="External"/><Relationship Id="rId37" Type="http://schemas.openxmlformats.org/officeDocument/2006/relationships/fontTable" Target="fontTable.xml"/><Relationship Id="rId5" Type="http://schemas.openxmlformats.org/officeDocument/2006/relationships/hyperlink" Target="https://legalacts.ru/doc/postanovlenie-pravitelstva-rf-ot-21102022-n-1876-o-realizatsii/" TargetMode="External"/><Relationship Id="rId15" Type="http://schemas.openxmlformats.org/officeDocument/2006/relationships/hyperlink" Target="https://legalacts.ru/doc/postanovlenie-pravitelstva-rf-ot-21102022-n-1876-o-realizatsii/" TargetMode="External"/><Relationship Id="rId23" Type="http://schemas.openxmlformats.org/officeDocument/2006/relationships/hyperlink" Target="https://legalacts.ru/doc/postanovlenie-pravitelstva-rf-ot-21102022-n-1876-o-realizatsii/" TargetMode="External"/><Relationship Id="rId28" Type="http://schemas.openxmlformats.org/officeDocument/2006/relationships/hyperlink" Target="https://legalacts.ru/doc/postanovlenie-pravitelstva-rf-ot-21102022-n-1876-o-realizatsii/" TargetMode="External"/><Relationship Id="rId36" Type="http://schemas.openxmlformats.org/officeDocument/2006/relationships/hyperlink" Target="https://legalacts.ru/doc/postanovlenie-pravitelstva-rf-ot-21102022-n-1876-o-realizatsii/" TargetMode="External"/><Relationship Id="rId10" Type="http://schemas.openxmlformats.org/officeDocument/2006/relationships/hyperlink" Target="https://legalacts.ru/doc/postanovlenie-pravitelstva-rf-ot-21102022-n-1876-o-realizatsii/" TargetMode="External"/><Relationship Id="rId19" Type="http://schemas.openxmlformats.org/officeDocument/2006/relationships/hyperlink" Target="https://legalacts.ru/kodeks/ZHK-RF/razdel-iii/glava-7/statja-50/" TargetMode="External"/><Relationship Id="rId31" Type="http://schemas.openxmlformats.org/officeDocument/2006/relationships/hyperlink" Target="https://legalacts.ru/doc/postanovlenie-pravitelstva-rf-ot-21102022-n-1876-o-realizatsii/" TargetMode="External"/><Relationship Id="rId4" Type="http://schemas.openxmlformats.org/officeDocument/2006/relationships/hyperlink" Target="https://legalacts.ru/doc/postanovlenie-pravitelstva-rf-ot-21102022-n-1876-o-realizatsii/" TargetMode="External"/><Relationship Id="rId9" Type="http://schemas.openxmlformats.org/officeDocument/2006/relationships/hyperlink" Target="https://legalacts.ru/doc/postanovlenie-pravitelstva-rf-ot-21102022-n-1876-o-realizatsii/" TargetMode="External"/><Relationship Id="rId14" Type="http://schemas.openxmlformats.org/officeDocument/2006/relationships/hyperlink" Target="https://legalacts.ru/doc/postanovlenie-pravitelstva-rf-ot-21102022-n-1876-o-realizatsii/" TargetMode="External"/><Relationship Id="rId22" Type="http://schemas.openxmlformats.org/officeDocument/2006/relationships/hyperlink" Target="https://legalacts.ru/doc/postanovlenie-pravitelstva-rf-ot-21102022-n-1876-o-realizatsii/" TargetMode="External"/><Relationship Id="rId27" Type="http://schemas.openxmlformats.org/officeDocument/2006/relationships/hyperlink" Target="https://legalacts.ru/doc/postanovlenie-pravitelstva-rf-ot-21102022-n-1876-o-realizatsii/" TargetMode="External"/><Relationship Id="rId30" Type="http://schemas.openxmlformats.org/officeDocument/2006/relationships/hyperlink" Target="https://legalacts.ru/doc/postanovlenie-pravitelstva-rf-ot-21102022-n-1876-o-realizatsii/" TargetMode="External"/><Relationship Id="rId35" Type="http://schemas.openxmlformats.org/officeDocument/2006/relationships/hyperlink" Target="https://legalacts.ru/doc/postanovlenie-pravitelstva-rf-ot-21102022-n-1876-o-realizatsii/" TargetMode="External"/><Relationship Id="rId8" Type="http://schemas.openxmlformats.org/officeDocument/2006/relationships/hyperlink" Target="https://legalacts.ru/doc/postanovlenie-pravitelstva-rf-ot-21102022-n-1876-o-realizatsi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5812</Words>
  <Characters>33131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2024-02-01T12:38:00Z</dcterms:created>
  <dcterms:modified xsi:type="dcterms:W3CDTF">2024-02-01T13:20:00Z</dcterms:modified>
</cp:coreProperties>
</file>