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A" w:rsidRPr="00D87E75" w:rsidRDefault="009A327A" w:rsidP="009A327A">
      <w:pPr>
        <w:ind w:firstLine="567"/>
        <w:contextualSpacing/>
        <w:rPr>
          <w:rFonts w:eastAsia="Times New Roman"/>
          <w:b/>
          <w:iCs/>
          <w:szCs w:val="28"/>
          <w:lang w:eastAsia="ru-RU"/>
        </w:rPr>
      </w:pPr>
    </w:p>
    <w:p w:rsidR="009A327A" w:rsidRPr="00BD1C8A" w:rsidRDefault="0097658F" w:rsidP="00BD1C8A">
      <w:pPr>
        <w:spacing w:line="276" w:lineRule="auto"/>
        <w:jc w:val="center"/>
        <w:rPr>
          <w:b/>
          <w:sz w:val="32"/>
          <w:szCs w:val="28"/>
        </w:rPr>
      </w:pPr>
      <w:r w:rsidRPr="00BD1C8A">
        <w:rPr>
          <w:b/>
          <w:sz w:val="32"/>
          <w:szCs w:val="28"/>
        </w:rPr>
        <w:t>О кассовом исполнении национальных и федеральных проектов в рамках лимитов 2022-2024 годов по итогам первого полугодия.</w:t>
      </w:r>
    </w:p>
    <w:p w:rsidR="00D87E75" w:rsidRPr="00D87E75" w:rsidRDefault="00D87E75" w:rsidP="00D87E75">
      <w:pPr>
        <w:ind w:firstLine="567"/>
        <w:rPr>
          <w:color w:val="000000"/>
          <w:szCs w:val="28"/>
          <w:shd w:val="clear" w:color="auto" w:fill="FFFFFF"/>
        </w:rPr>
      </w:pPr>
      <w:r w:rsidRPr="00D87E75">
        <w:rPr>
          <w:szCs w:val="28"/>
        </w:rPr>
        <w:t xml:space="preserve">По всем региональным проектам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полностью сформированы в соответствии с требованиями и согласованы с заинтересованными органами исполнительной власти паспорта; на 31 декабря 2021 года заключены </w:t>
      </w:r>
      <w:r w:rsidRPr="00D87E75">
        <w:rPr>
          <w:szCs w:val="28"/>
        </w:rPr>
        <w:br/>
      </w:r>
      <w:r w:rsidRPr="00D87E75">
        <w:rPr>
          <w:b/>
          <w:szCs w:val="28"/>
        </w:rPr>
        <w:t xml:space="preserve"> </w:t>
      </w:r>
      <w:r w:rsidRPr="00D87E75">
        <w:rPr>
          <w:color w:val="000000"/>
          <w:szCs w:val="28"/>
          <w:shd w:val="clear" w:color="auto" w:fill="FFFFFF"/>
        </w:rPr>
        <w:t xml:space="preserve">соглашения </w:t>
      </w:r>
      <w:r w:rsidRPr="00D87E75">
        <w:rPr>
          <w:szCs w:val="28"/>
        </w:rPr>
        <w:t>между Правительством Республики Дагестан и Министерством строительства и жилищно-коммунального хозяйства Российской Федерации, направленных на реализацию в республике мероприятий федеральных проектов национального проекта «Жилье и городская среда».</w:t>
      </w:r>
      <w:r w:rsidRPr="00D87E75">
        <w:rPr>
          <w:color w:val="000000"/>
          <w:szCs w:val="28"/>
          <w:shd w:val="clear" w:color="auto" w:fill="FFFFFF"/>
        </w:rPr>
        <w:t xml:space="preserve"> </w:t>
      </w:r>
    </w:p>
    <w:p w:rsidR="00D87E75" w:rsidRDefault="00D87E75" w:rsidP="00D92A9C">
      <w:pPr>
        <w:rPr>
          <w:color w:val="000000"/>
          <w:szCs w:val="28"/>
          <w:shd w:val="clear" w:color="auto" w:fill="FFFFFF"/>
        </w:rPr>
      </w:pPr>
      <w:r w:rsidRPr="00D87E75">
        <w:rPr>
          <w:color w:val="000000"/>
          <w:szCs w:val="28"/>
          <w:shd w:val="clear" w:color="auto" w:fill="FFFFFF"/>
        </w:rPr>
        <w:t>В реализации мероприятий указанных региональных проектов в 2022 году задействовано Министерство строительства, архитектуры и жилищно-коммунального хозяйства Республики Дагестан.</w:t>
      </w:r>
    </w:p>
    <w:p w:rsidR="009D47C2" w:rsidRPr="00D87E75" w:rsidRDefault="009D47C2" w:rsidP="00D87E75">
      <w:pPr>
        <w:ind w:firstLine="0"/>
        <w:rPr>
          <w:color w:val="000000"/>
          <w:szCs w:val="28"/>
          <w:shd w:val="clear" w:color="auto" w:fill="FFFFFF"/>
        </w:rPr>
      </w:pPr>
    </w:p>
    <w:p w:rsidR="00D87E75" w:rsidRPr="00BD1C8A" w:rsidRDefault="00D87E75" w:rsidP="00D87E75">
      <w:pPr>
        <w:autoSpaceDE w:val="0"/>
        <w:autoSpaceDN w:val="0"/>
        <w:adjustRightInd w:val="0"/>
        <w:ind w:left="567" w:firstLine="0"/>
        <w:rPr>
          <w:i/>
          <w:szCs w:val="28"/>
          <w:u w:val="single"/>
        </w:rPr>
      </w:pPr>
      <w:r w:rsidRPr="00BD1C8A">
        <w:rPr>
          <w:i/>
          <w:szCs w:val="28"/>
          <w:u w:val="single"/>
        </w:rPr>
        <w:t>Заключено 133 из 135 запланированных контрактов на 2022 год.</w:t>
      </w:r>
    </w:p>
    <w:p w:rsidR="00D87E75" w:rsidRPr="00BD1C8A" w:rsidRDefault="00D87E75" w:rsidP="00D87E75">
      <w:pPr>
        <w:autoSpaceDE w:val="0"/>
        <w:autoSpaceDN w:val="0"/>
        <w:adjustRightInd w:val="0"/>
        <w:ind w:left="567" w:firstLine="0"/>
        <w:rPr>
          <w:i/>
          <w:szCs w:val="28"/>
          <w:u w:val="single"/>
        </w:rPr>
      </w:pPr>
      <w:r w:rsidRPr="00BD1C8A">
        <w:rPr>
          <w:i/>
          <w:szCs w:val="28"/>
          <w:u w:val="single"/>
        </w:rPr>
        <w:t>Бюджет проектов составляет:</w:t>
      </w:r>
    </w:p>
    <w:p w:rsidR="00D87E75" w:rsidRPr="00D87E75" w:rsidRDefault="00D87E75" w:rsidP="00D87E75">
      <w:pPr>
        <w:shd w:val="clear" w:color="auto" w:fill="FFFFFF" w:themeFill="background1"/>
        <w:autoSpaceDE w:val="0"/>
        <w:autoSpaceDN w:val="0"/>
        <w:adjustRightInd w:val="0"/>
        <w:ind w:left="567" w:firstLine="0"/>
        <w:rPr>
          <w:b/>
          <w:szCs w:val="28"/>
        </w:rPr>
      </w:pPr>
      <w:r w:rsidRPr="00D87E75">
        <w:rPr>
          <w:szCs w:val="28"/>
        </w:rPr>
        <w:t xml:space="preserve">всего – 2 705,54 </w:t>
      </w:r>
      <w:proofErr w:type="gramStart"/>
      <w:r w:rsidRPr="00D87E75">
        <w:rPr>
          <w:szCs w:val="28"/>
        </w:rPr>
        <w:t>млн</w:t>
      </w:r>
      <w:proofErr w:type="gramEnd"/>
      <w:r w:rsidRPr="00D87E75">
        <w:rPr>
          <w:szCs w:val="28"/>
        </w:rPr>
        <w:t xml:space="preserve"> рублей, в том числе:</w:t>
      </w:r>
    </w:p>
    <w:p w:rsidR="00D87E75" w:rsidRPr="00D87E75" w:rsidRDefault="00D87E75" w:rsidP="00D87E75">
      <w:pPr>
        <w:shd w:val="clear" w:color="auto" w:fill="FFFFFF" w:themeFill="background1"/>
        <w:autoSpaceDE w:val="0"/>
        <w:autoSpaceDN w:val="0"/>
        <w:adjustRightInd w:val="0"/>
        <w:ind w:left="567" w:firstLine="0"/>
        <w:rPr>
          <w:szCs w:val="28"/>
        </w:rPr>
      </w:pPr>
      <w:r w:rsidRPr="00D87E75">
        <w:rPr>
          <w:szCs w:val="28"/>
        </w:rPr>
        <w:t>2476,63 млн рублей – средства федерального бюджета;</w:t>
      </w:r>
    </w:p>
    <w:p w:rsidR="00D87E75" w:rsidRPr="00D87E75" w:rsidRDefault="00D87E75" w:rsidP="00D87E75">
      <w:pPr>
        <w:shd w:val="clear" w:color="auto" w:fill="FFFFFF" w:themeFill="background1"/>
        <w:autoSpaceDE w:val="0"/>
        <w:autoSpaceDN w:val="0"/>
        <w:adjustRightInd w:val="0"/>
        <w:ind w:left="567" w:firstLine="0"/>
        <w:rPr>
          <w:szCs w:val="28"/>
        </w:rPr>
      </w:pPr>
      <w:r w:rsidRPr="00D87E75">
        <w:rPr>
          <w:szCs w:val="28"/>
        </w:rPr>
        <w:t>24,21 млн рублей – средства республиканского бюджета;</w:t>
      </w:r>
    </w:p>
    <w:p w:rsidR="00D87E75" w:rsidRDefault="00D87E75" w:rsidP="00D87E75">
      <w:pPr>
        <w:shd w:val="clear" w:color="auto" w:fill="FFFFFF" w:themeFill="background1"/>
        <w:autoSpaceDE w:val="0"/>
        <w:autoSpaceDN w:val="0"/>
        <w:adjustRightInd w:val="0"/>
        <w:ind w:left="567" w:firstLine="0"/>
        <w:rPr>
          <w:szCs w:val="28"/>
        </w:rPr>
      </w:pPr>
      <w:r w:rsidRPr="00D87E75">
        <w:rPr>
          <w:szCs w:val="28"/>
        </w:rPr>
        <w:t>204,7 млн рублей – иные источники.</w:t>
      </w:r>
    </w:p>
    <w:p w:rsidR="00D92A9C" w:rsidRPr="00D87E75" w:rsidRDefault="00D92A9C" w:rsidP="00D87E75">
      <w:pPr>
        <w:shd w:val="clear" w:color="auto" w:fill="FFFFFF" w:themeFill="background1"/>
        <w:autoSpaceDE w:val="0"/>
        <w:autoSpaceDN w:val="0"/>
        <w:adjustRightInd w:val="0"/>
        <w:ind w:left="567" w:firstLine="0"/>
        <w:rPr>
          <w:szCs w:val="28"/>
        </w:rPr>
      </w:pPr>
    </w:p>
    <w:p w:rsidR="00D92A9C" w:rsidRPr="00D92A9C" w:rsidRDefault="00D92A9C" w:rsidP="00D92A9C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jc w:val="center"/>
        <w:rPr>
          <w:b/>
          <w:szCs w:val="28"/>
        </w:rPr>
      </w:pPr>
      <w:r>
        <w:rPr>
          <w:b/>
          <w:szCs w:val="28"/>
        </w:rPr>
        <w:t xml:space="preserve">Региональный </w:t>
      </w:r>
      <w:r w:rsidR="00AF14EB">
        <w:rPr>
          <w:b/>
          <w:szCs w:val="28"/>
        </w:rPr>
        <w:t xml:space="preserve">проект </w:t>
      </w:r>
      <w:r w:rsidR="00AF14EB" w:rsidRPr="00D92A9C">
        <w:rPr>
          <w:b/>
          <w:szCs w:val="28"/>
        </w:rPr>
        <w:t>«</w:t>
      </w:r>
      <w:r w:rsidRPr="00D92A9C">
        <w:rPr>
          <w:b/>
          <w:szCs w:val="28"/>
        </w:rPr>
        <w:t>Формирование комфортной городской среды»</w:t>
      </w:r>
    </w:p>
    <w:p w:rsidR="00DB2A03" w:rsidRPr="00D87E75" w:rsidRDefault="00DB2A03" w:rsidP="00DB2A0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rPr>
          <w:szCs w:val="28"/>
        </w:rPr>
      </w:pPr>
      <w:r w:rsidRPr="00D87E75">
        <w:rPr>
          <w:szCs w:val="28"/>
        </w:rPr>
        <w:t>В целях реализации федерального проекта «Формирование комфортной городской среды» на территории Республики Дагестан в 2022 году предусмотрено благоустройство 179 территорий (117 о</w:t>
      </w:r>
      <w:r w:rsidR="00DB08E8" w:rsidRPr="00D87E75">
        <w:rPr>
          <w:szCs w:val="28"/>
        </w:rPr>
        <w:t>бщественных и 62 дворовых) в 47 </w:t>
      </w:r>
      <w:r w:rsidRPr="00D87E75">
        <w:rPr>
          <w:szCs w:val="28"/>
        </w:rPr>
        <w:t>муниципальных образований Республики Дагестан, на общую сумму 906,648 млн. рублей, в том числе: федеральный бюджет – 897,582 млн. рублей; республиканский – 9,066 млн. рублей.</w:t>
      </w:r>
    </w:p>
    <w:p w:rsidR="00DB2A03" w:rsidRPr="00D87E75" w:rsidRDefault="00DB2A03" w:rsidP="00DB2A0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rPr>
          <w:szCs w:val="28"/>
        </w:rPr>
      </w:pPr>
      <w:r w:rsidRPr="00D87E75">
        <w:rPr>
          <w:szCs w:val="28"/>
        </w:rPr>
        <w:t>Вместе с тем средства иных источников финансирования (местных бюджетов) составляют 191,305 млн. рублей в соответствии с заключенными соглашениями.</w:t>
      </w:r>
    </w:p>
    <w:p w:rsidR="00DB2A03" w:rsidRPr="00BD1C8A" w:rsidRDefault="001D6EF3" w:rsidP="00DB2A0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rPr>
          <w:bCs/>
          <w:szCs w:val="28"/>
          <w:u w:val="single"/>
        </w:rPr>
      </w:pPr>
      <w:proofErr w:type="gramStart"/>
      <w:r w:rsidRPr="00D87E75">
        <w:rPr>
          <w:szCs w:val="28"/>
        </w:rPr>
        <w:t>Заключены</w:t>
      </w:r>
      <w:proofErr w:type="gramEnd"/>
      <w:r w:rsidRPr="00D87E75">
        <w:rPr>
          <w:szCs w:val="28"/>
        </w:rPr>
        <w:t xml:space="preserve"> 120</w:t>
      </w:r>
      <w:r w:rsidR="00DB2A03" w:rsidRPr="00D87E75">
        <w:rPr>
          <w:szCs w:val="28"/>
        </w:rPr>
        <w:t xml:space="preserve"> из 1</w:t>
      </w:r>
      <w:r w:rsidRPr="00D87E75">
        <w:rPr>
          <w:szCs w:val="28"/>
        </w:rPr>
        <w:t>20</w:t>
      </w:r>
      <w:r w:rsidR="00DB2A03" w:rsidRPr="00D87E75">
        <w:rPr>
          <w:szCs w:val="28"/>
        </w:rPr>
        <w:t xml:space="preserve"> запланированных на</w:t>
      </w:r>
      <w:r w:rsidR="00DB08E8" w:rsidRPr="00D87E75">
        <w:rPr>
          <w:szCs w:val="28"/>
        </w:rPr>
        <w:t xml:space="preserve"> 2022 год контрактов (100%) по 62 </w:t>
      </w:r>
      <w:r w:rsidR="00DB2A03" w:rsidRPr="00D87E75">
        <w:rPr>
          <w:szCs w:val="28"/>
        </w:rPr>
        <w:t xml:space="preserve">дворовым и 117 общественным территориям на </w:t>
      </w:r>
      <w:r w:rsidR="00DB2A03" w:rsidRPr="00BD1C8A">
        <w:rPr>
          <w:bCs/>
          <w:szCs w:val="28"/>
          <w:u w:val="single"/>
        </w:rPr>
        <w:t>общую сумму 1090,045 рублей.</w:t>
      </w:r>
    </w:p>
    <w:p w:rsidR="00DB2A03" w:rsidRPr="00BD1C8A" w:rsidRDefault="00DB2A03" w:rsidP="00DB2A0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rPr>
          <w:bCs/>
          <w:szCs w:val="28"/>
          <w:u w:val="single"/>
        </w:rPr>
      </w:pPr>
      <w:r w:rsidRPr="00BD1C8A">
        <w:rPr>
          <w:bCs/>
          <w:szCs w:val="28"/>
          <w:u w:val="single"/>
        </w:rPr>
        <w:t xml:space="preserve">По состоянию на 1 июля 2022 года, профинансировано на сумму 461,754 </w:t>
      </w:r>
      <w:proofErr w:type="gramStart"/>
      <w:r w:rsidRPr="00BD1C8A">
        <w:rPr>
          <w:bCs/>
          <w:szCs w:val="28"/>
          <w:u w:val="single"/>
        </w:rPr>
        <w:t>млн</w:t>
      </w:r>
      <w:proofErr w:type="gramEnd"/>
      <w:r w:rsidRPr="00BD1C8A">
        <w:rPr>
          <w:bCs/>
          <w:szCs w:val="28"/>
          <w:u w:val="single"/>
        </w:rPr>
        <w:t xml:space="preserve"> рублей, кассовое исполнен</w:t>
      </w:r>
      <w:r w:rsidR="00DB08E8" w:rsidRPr="00BD1C8A">
        <w:rPr>
          <w:bCs/>
          <w:szCs w:val="28"/>
          <w:u w:val="single"/>
        </w:rPr>
        <w:t>ие – 370,405 млн руб. (80,2% от </w:t>
      </w:r>
      <w:r w:rsidRPr="00BD1C8A">
        <w:rPr>
          <w:bCs/>
          <w:szCs w:val="28"/>
          <w:u w:val="single"/>
        </w:rPr>
        <w:t xml:space="preserve">профинансированных средств). </w:t>
      </w:r>
    </w:p>
    <w:p w:rsidR="00DB2A03" w:rsidRPr="00D87E75" w:rsidRDefault="00DB2A03" w:rsidP="00DB2A0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rPr>
          <w:szCs w:val="28"/>
        </w:rPr>
      </w:pPr>
      <w:r w:rsidRPr="00D87E75">
        <w:rPr>
          <w:szCs w:val="28"/>
        </w:rPr>
        <w:t xml:space="preserve">Рисков </w:t>
      </w:r>
      <w:proofErr w:type="gramStart"/>
      <w:r w:rsidRPr="00D87E75">
        <w:rPr>
          <w:szCs w:val="28"/>
        </w:rPr>
        <w:t>не достижения</w:t>
      </w:r>
      <w:proofErr w:type="gramEnd"/>
      <w:r w:rsidRPr="00D87E75">
        <w:rPr>
          <w:szCs w:val="28"/>
        </w:rPr>
        <w:t xml:space="preserve"> установленных показателей нет.</w:t>
      </w:r>
    </w:p>
    <w:p w:rsidR="00DB2A03" w:rsidRPr="00D87E75" w:rsidRDefault="00DB2A03" w:rsidP="00DB2A03">
      <w:pPr>
        <w:widowControl w:val="0"/>
        <w:pBdr>
          <w:bottom w:val="single" w:sz="4" w:space="2" w:color="FFFFFF"/>
        </w:pBdr>
        <w:tabs>
          <w:tab w:val="left" w:pos="7938"/>
          <w:tab w:val="left" w:pos="9540"/>
        </w:tabs>
        <w:rPr>
          <w:szCs w:val="28"/>
        </w:rPr>
      </w:pPr>
      <w:r w:rsidRPr="00D87E75">
        <w:rPr>
          <w:szCs w:val="28"/>
        </w:rPr>
        <w:t xml:space="preserve">В 2021 году победителем Всероссийского конкурса лучших проектов создания комфортной городской среды назван проект: «Общественная территория «Городской сад по ул. Ленина, в комплексе с аллеей по ул. Ленина (отрезок от </w:t>
      </w:r>
      <w:r w:rsidRPr="00D87E75">
        <w:rPr>
          <w:szCs w:val="28"/>
        </w:rPr>
        <w:br/>
        <w:t>ул. Горького до Городского сада по ул. Ленина) г. Буйнакск».</w:t>
      </w:r>
    </w:p>
    <w:p w:rsidR="00DB2A03" w:rsidRPr="00D87E75" w:rsidRDefault="00DB2A03" w:rsidP="00DB2A03">
      <w:pPr>
        <w:rPr>
          <w:szCs w:val="28"/>
        </w:rPr>
      </w:pPr>
      <w:r w:rsidRPr="00D87E75">
        <w:rPr>
          <w:bCs/>
          <w:iCs/>
          <w:szCs w:val="28"/>
        </w:rPr>
        <w:lastRenderedPageBreak/>
        <w:t xml:space="preserve">Бюджет проекта составил </w:t>
      </w:r>
      <w:r w:rsidRPr="00D87E75">
        <w:rPr>
          <w:szCs w:val="28"/>
        </w:rPr>
        <w:t>93,5 млн рублей, в том числе: грант и</w:t>
      </w:r>
      <w:r w:rsidR="00DB08E8" w:rsidRPr="00D87E75">
        <w:rPr>
          <w:szCs w:val="28"/>
        </w:rPr>
        <w:t>з </w:t>
      </w:r>
      <w:r w:rsidRPr="00D87E75">
        <w:rPr>
          <w:szCs w:val="28"/>
        </w:rPr>
        <w:t>федерального бюджета - 80,0 млн рублей; муниципального бюджета - 13,50 млн рублей.</w:t>
      </w:r>
    </w:p>
    <w:p w:rsidR="00DB2A03" w:rsidRPr="00BD1C8A" w:rsidRDefault="00DB2A03" w:rsidP="00DB2A03">
      <w:pPr>
        <w:ind w:right="-1"/>
        <w:rPr>
          <w:szCs w:val="28"/>
          <w:u w:val="single"/>
        </w:rPr>
      </w:pPr>
      <w:r w:rsidRPr="00D87E75">
        <w:rPr>
          <w:szCs w:val="28"/>
        </w:rPr>
        <w:t xml:space="preserve">По состоянию на 1 июля 2022 года </w:t>
      </w:r>
      <w:r w:rsidRPr="00BD1C8A">
        <w:rPr>
          <w:szCs w:val="28"/>
          <w:u w:val="single"/>
        </w:rPr>
        <w:t xml:space="preserve">профинансировано 35,0 </w:t>
      </w:r>
      <w:proofErr w:type="gramStart"/>
      <w:r w:rsidRPr="00BD1C8A">
        <w:rPr>
          <w:szCs w:val="28"/>
          <w:u w:val="single"/>
        </w:rPr>
        <w:t>млн</w:t>
      </w:r>
      <w:proofErr w:type="gramEnd"/>
      <w:r w:rsidRPr="00BD1C8A">
        <w:rPr>
          <w:szCs w:val="28"/>
          <w:u w:val="single"/>
        </w:rPr>
        <w:t xml:space="preserve"> рублей.</w:t>
      </w:r>
    </w:p>
    <w:p w:rsidR="00DB2A03" w:rsidRPr="00BD1C8A" w:rsidRDefault="00DB2A03" w:rsidP="00DB2A03">
      <w:pPr>
        <w:shd w:val="clear" w:color="auto" w:fill="FFFFFF"/>
        <w:autoSpaceDE w:val="0"/>
        <w:autoSpaceDN w:val="0"/>
        <w:adjustRightInd w:val="0"/>
        <w:rPr>
          <w:bCs/>
          <w:szCs w:val="28"/>
          <w:u w:val="single"/>
        </w:rPr>
      </w:pPr>
      <w:r w:rsidRPr="00BD1C8A">
        <w:rPr>
          <w:bCs/>
          <w:szCs w:val="28"/>
          <w:u w:val="single"/>
        </w:rPr>
        <w:t xml:space="preserve">Кассовое исполнение – 19,15 </w:t>
      </w:r>
      <w:proofErr w:type="gramStart"/>
      <w:r w:rsidRPr="00BD1C8A">
        <w:rPr>
          <w:bCs/>
          <w:szCs w:val="28"/>
          <w:u w:val="single"/>
        </w:rPr>
        <w:t>млн</w:t>
      </w:r>
      <w:proofErr w:type="gramEnd"/>
      <w:r w:rsidRPr="00BD1C8A">
        <w:rPr>
          <w:bCs/>
          <w:szCs w:val="28"/>
          <w:u w:val="single"/>
        </w:rPr>
        <w:t xml:space="preserve"> руб. (20,49 % от профинансированных средств).</w:t>
      </w:r>
    </w:p>
    <w:p w:rsidR="003F5ED9" w:rsidRDefault="00DB2A03" w:rsidP="003F5ED9">
      <w:pPr>
        <w:rPr>
          <w:szCs w:val="28"/>
        </w:rPr>
      </w:pPr>
      <w:r w:rsidRPr="00D87E75">
        <w:rPr>
          <w:szCs w:val="28"/>
        </w:rPr>
        <w:t>Готовность объекта составляет около 10%.</w:t>
      </w:r>
    </w:p>
    <w:p w:rsidR="00D92A9C" w:rsidRDefault="00D92A9C" w:rsidP="003F5ED9">
      <w:pPr>
        <w:rPr>
          <w:szCs w:val="28"/>
        </w:rPr>
      </w:pPr>
    </w:p>
    <w:p w:rsidR="00D92A9C" w:rsidRPr="009E71D8" w:rsidRDefault="00D92A9C" w:rsidP="00D92A9C">
      <w:pPr>
        <w:widowControl w:val="0"/>
        <w:pBdr>
          <w:bottom w:val="single" w:sz="4" w:space="16" w:color="FFFFFF"/>
        </w:pBdr>
        <w:tabs>
          <w:tab w:val="left" w:pos="7938"/>
          <w:tab w:val="left" w:pos="9540"/>
        </w:tabs>
        <w:spacing w:line="20" w:lineRule="atLeast"/>
        <w:contextualSpacing/>
        <w:jc w:val="center"/>
        <w:rPr>
          <w:b/>
        </w:rPr>
      </w:pPr>
      <w:r w:rsidRPr="009E71D8">
        <w:rPr>
          <w:b/>
        </w:rPr>
        <w:t>Региональный проект</w:t>
      </w:r>
    </w:p>
    <w:p w:rsidR="009C3888" w:rsidRPr="00BA3AC1" w:rsidRDefault="00D92A9C" w:rsidP="00BA3AC1">
      <w:pPr>
        <w:widowControl w:val="0"/>
        <w:pBdr>
          <w:bottom w:val="single" w:sz="4" w:space="16" w:color="FFFFFF"/>
        </w:pBdr>
        <w:tabs>
          <w:tab w:val="left" w:pos="7938"/>
          <w:tab w:val="left" w:pos="9540"/>
        </w:tabs>
        <w:spacing w:line="20" w:lineRule="atLeast"/>
        <w:contextualSpacing/>
        <w:jc w:val="center"/>
        <w:rPr>
          <w:b/>
          <w:highlight w:val="yellow"/>
        </w:rPr>
      </w:pPr>
      <w:r w:rsidRPr="009E71D8">
        <w:rPr>
          <w:b/>
        </w:rPr>
        <w:t xml:space="preserve">«Обеспечение устойчивого сокращения непригодного для проживания </w:t>
      </w:r>
      <w:r w:rsidRPr="00BA3AC1">
        <w:rPr>
          <w:b/>
        </w:rPr>
        <w:t>жилищного фонда в Республике Дагестан»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sz w:val="28"/>
          <w:szCs w:val="28"/>
        </w:rPr>
      </w:pPr>
      <w:r w:rsidRPr="00BB5E8E">
        <w:rPr>
          <w:bCs/>
          <w:sz w:val="28"/>
          <w:szCs w:val="28"/>
        </w:rPr>
        <w:t>Республиканск</w:t>
      </w:r>
      <w:r>
        <w:rPr>
          <w:bCs/>
          <w:sz w:val="28"/>
          <w:szCs w:val="28"/>
        </w:rPr>
        <w:t xml:space="preserve">ая </w:t>
      </w:r>
      <w:r w:rsidRPr="00BB5E8E">
        <w:rPr>
          <w:bCs/>
          <w:sz w:val="28"/>
          <w:szCs w:val="28"/>
        </w:rPr>
        <w:t>адресн</w:t>
      </w:r>
      <w:r>
        <w:rPr>
          <w:bCs/>
          <w:sz w:val="28"/>
          <w:szCs w:val="28"/>
        </w:rPr>
        <w:t>ая</w:t>
      </w:r>
      <w:r w:rsidRPr="00BB5E8E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а</w:t>
      </w:r>
      <w:r w:rsidRPr="00BB5E8E">
        <w:rPr>
          <w:bCs/>
          <w:sz w:val="28"/>
          <w:szCs w:val="28"/>
        </w:rPr>
        <w:t xml:space="preserve"> переселения граждан и аварийного жилищного фонда в Республике Дагестан в 2019-2023 годах, утверждённ</w:t>
      </w:r>
      <w:r>
        <w:rPr>
          <w:bCs/>
          <w:sz w:val="28"/>
          <w:szCs w:val="28"/>
        </w:rPr>
        <w:t>ая</w:t>
      </w:r>
      <w:r w:rsidRPr="00BB5E8E">
        <w:rPr>
          <w:bCs/>
          <w:sz w:val="28"/>
          <w:szCs w:val="28"/>
        </w:rPr>
        <w:t xml:space="preserve"> Постановлением Правительства РД от 19 марта 2019 г. №</w:t>
      </w:r>
      <w:r>
        <w:rPr>
          <w:bCs/>
          <w:sz w:val="28"/>
          <w:szCs w:val="28"/>
        </w:rPr>
        <w:t xml:space="preserve"> </w:t>
      </w:r>
      <w:r w:rsidRPr="00BB5E8E">
        <w:rPr>
          <w:bCs/>
          <w:sz w:val="28"/>
          <w:szCs w:val="28"/>
        </w:rPr>
        <w:t xml:space="preserve">66 далее – Постановление Правительства), </w:t>
      </w:r>
      <w:r w:rsidRPr="00BB5E8E">
        <w:rPr>
          <w:sz w:val="28"/>
          <w:szCs w:val="28"/>
        </w:rPr>
        <w:t>входящ</w:t>
      </w:r>
      <w:r>
        <w:rPr>
          <w:sz w:val="28"/>
          <w:szCs w:val="28"/>
        </w:rPr>
        <w:t>ая</w:t>
      </w:r>
      <w:r w:rsidRPr="00BB5E8E">
        <w:rPr>
          <w:sz w:val="28"/>
          <w:szCs w:val="28"/>
        </w:rPr>
        <w:t xml:space="preserve"> в состав национального проекта «Жилье и городская среда» </w:t>
      </w:r>
      <w:r>
        <w:rPr>
          <w:bCs/>
          <w:sz w:val="28"/>
          <w:szCs w:val="28"/>
        </w:rPr>
        <w:t>(далее – программа переселения).</w:t>
      </w:r>
    </w:p>
    <w:p w:rsidR="00BA3AC1" w:rsidRPr="00BD1C8A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color w:val="000000"/>
          <w:sz w:val="28"/>
          <w:szCs w:val="28"/>
          <w:u w:val="single"/>
        </w:rPr>
      </w:pPr>
      <w:r w:rsidRPr="00BD1C8A">
        <w:rPr>
          <w:color w:val="000000"/>
          <w:sz w:val="28"/>
          <w:szCs w:val="28"/>
          <w:u w:val="single"/>
        </w:rPr>
        <w:t>Кассовое исполнение в 2022 году составляет 21 473 000 руб.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sz w:val="28"/>
          <w:szCs w:val="28"/>
        </w:rPr>
      </w:pPr>
      <w:r w:rsidRPr="00BB5E8E">
        <w:rPr>
          <w:sz w:val="28"/>
          <w:szCs w:val="28"/>
        </w:rPr>
        <w:t>По состоянию на 6 июля 2022 года в рамках досрочного завершения программы переселения, не расселёнными остаются 5 семей (17 чел.) в</w:t>
      </w:r>
      <w:r>
        <w:rPr>
          <w:sz w:val="28"/>
          <w:szCs w:val="28"/>
        </w:rPr>
        <w:t> </w:t>
      </w:r>
      <w:r w:rsidRPr="00BB5E8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B5E8E">
        <w:rPr>
          <w:sz w:val="28"/>
          <w:szCs w:val="28"/>
        </w:rPr>
        <w:t>Махачкале.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iCs/>
          <w:sz w:val="28"/>
          <w:szCs w:val="28"/>
        </w:rPr>
      </w:pPr>
      <w:r w:rsidRPr="00BB5E8E">
        <w:rPr>
          <w:iCs/>
          <w:sz w:val="28"/>
          <w:szCs w:val="28"/>
        </w:rPr>
        <w:t>Из 5 (не расселенных) семей осталось заключить соглашения с 2 семьями на</w:t>
      </w:r>
      <w:r>
        <w:rPr>
          <w:iCs/>
          <w:sz w:val="28"/>
          <w:szCs w:val="28"/>
        </w:rPr>
        <w:t> </w:t>
      </w:r>
      <w:r w:rsidRPr="00BB5E8E">
        <w:rPr>
          <w:iCs/>
          <w:sz w:val="28"/>
          <w:szCs w:val="28"/>
        </w:rPr>
        <w:t>выкуп жилых помещений, по которым администрацией г. Махачкалы поданы исковые заявления в суд в связи с отказом от расселения собственников аварийных помещений;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iCs/>
          <w:sz w:val="28"/>
          <w:szCs w:val="28"/>
        </w:rPr>
      </w:pPr>
      <w:r w:rsidRPr="00BB5E8E">
        <w:rPr>
          <w:iCs/>
          <w:sz w:val="28"/>
          <w:szCs w:val="28"/>
        </w:rPr>
        <w:t>по 2 соглашениям заключены контракты на основании решения суда об</w:t>
      </w:r>
      <w:r>
        <w:rPr>
          <w:iCs/>
          <w:sz w:val="28"/>
          <w:szCs w:val="28"/>
        </w:rPr>
        <w:t> </w:t>
      </w:r>
      <w:r w:rsidRPr="00BB5E8E">
        <w:rPr>
          <w:iCs/>
          <w:sz w:val="28"/>
          <w:szCs w:val="28"/>
        </w:rPr>
        <w:t xml:space="preserve">изъятии объекта недвижимости путем выкупа; 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iCs/>
          <w:sz w:val="28"/>
          <w:szCs w:val="28"/>
        </w:rPr>
      </w:pPr>
      <w:r w:rsidRPr="00BB5E8E">
        <w:rPr>
          <w:iCs/>
          <w:sz w:val="28"/>
          <w:szCs w:val="28"/>
        </w:rPr>
        <w:t>по 1 соглашению администрацией г. Махачкалы подано исковое заявления в</w:t>
      </w:r>
      <w:r>
        <w:rPr>
          <w:iCs/>
          <w:sz w:val="28"/>
          <w:szCs w:val="28"/>
        </w:rPr>
        <w:t> </w:t>
      </w:r>
      <w:r w:rsidRPr="00BB5E8E">
        <w:rPr>
          <w:iCs/>
          <w:sz w:val="28"/>
          <w:szCs w:val="28"/>
        </w:rPr>
        <w:t>суд в связи отказом от предоставления банковских реквизитов.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rFonts w:eastAsia="Times New Roman"/>
          <w:sz w:val="28"/>
          <w:szCs w:val="28"/>
          <w:lang w:eastAsia="ja-JP"/>
        </w:rPr>
      </w:pPr>
      <w:r w:rsidRPr="00BB5E8E">
        <w:rPr>
          <w:sz w:val="28"/>
          <w:szCs w:val="28"/>
          <w:lang w:eastAsia="ja-JP"/>
        </w:rPr>
        <w:t>27 июня 2022 года Республикой Дагестан направлен запрос на</w:t>
      </w:r>
      <w:r>
        <w:rPr>
          <w:sz w:val="28"/>
          <w:szCs w:val="28"/>
          <w:lang w:eastAsia="ja-JP"/>
        </w:rPr>
        <w:t> </w:t>
      </w:r>
      <w:r w:rsidRPr="00BB5E8E">
        <w:rPr>
          <w:sz w:val="28"/>
          <w:szCs w:val="28"/>
          <w:lang w:eastAsia="ja-JP"/>
        </w:rPr>
        <w:t xml:space="preserve">финансирование по двум заключенным контрактам на сумму средств федерального бюджета </w:t>
      </w:r>
      <w:r w:rsidRPr="00BA3AC1">
        <w:rPr>
          <w:b/>
          <w:sz w:val="28"/>
          <w:szCs w:val="28"/>
          <w:lang w:eastAsia="ja-JP"/>
        </w:rPr>
        <w:t>572 317,</w:t>
      </w:r>
      <w:r w:rsidR="00936907">
        <w:rPr>
          <w:b/>
          <w:sz w:val="28"/>
          <w:szCs w:val="28"/>
          <w:lang w:eastAsia="ja-JP"/>
        </w:rPr>
        <w:t xml:space="preserve"> </w:t>
      </w:r>
      <w:r w:rsidRPr="00BA3AC1">
        <w:rPr>
          <w:b/>
          <w:sz w:val="28"/>
          <w:szCs w:val="28"/>
          <w:lang w:eastAsia="ja-JP"/>
        </w:rPr>
        <w:t>39</w:t>
      </w:r>
      <w:r>
        <w:rPr>
          <w:b/>
          <w:sz w:val="28"/>
          <w:szCs w:val="28"/>
          <w:lang w:eastAsia="ja-JP"/>
        </w:rPr>
        <w:t xml:space="preserve"> </w:t>
      </w:r>
      <w:r w:rsidRPr="00BA3AC1">
        <w:rPr>
          <w:b/>
          <w:sz w:val="28"/>
          <w:szCs w:val="28"/>
          <w:lang w:eastAsia="ja-JP"/>
        </w:rPr>
        <w:t>руб</w:t>
      </w:r>
      <w:r w:rsidR="00936907">
        <w:rPr>
          <w:b/>
          <w:sz w:val="28"/>
          <w:szCs w:val="28"/>
          <w:lang w:eastAsia="ja-JP"/>
        </w:rPr>
        <w:t>.</w:t>
      </w:r>
      <w:r w:rsidRPr="00BB5E8E">
        <w:rPr>
          <w:sz w:val="28"/>
          <w:szCs w:val="28"/>
          <w:lang w:eastAsia="ja-JP"/>
        </w:rPr>
        <w:t xml:space="preserve"> </w:t>
      </w:r>
      <w:r w:rsidRPr="00BB5E8E">
        <w:rPr>
          <w:rFonts w:eastAsia="Times New Roman"/>
          <w:sz w:val="28"/>
          <w:szCs w:val="28"/>
          <w:lang w:eastAsia="ja-JP"/>
        </w:rPr>
        <w:t>который находится на рассмотрении в</w:t>
      </w:r>
      <w:r>
        <w:rPr>
          <w:rFonts w:eastAsia="Times New Roman"/>
          <w:sz w:val="28"/>
          <w:szCs w:val="28"/>
          <w:lang w:eastAsia="ja-JP"/>
        </w:rPr>
        <w:t> </w:t>
      </w:r>
      <w:r w:rsidRPr="00BB5E8E">
        <w:rPr>
          <w:rFonts w:eastAsia="Times New Roman"/>
          <w:sz w:val="28"/>
          <w:szCs w:val="28"/>
          <w:lang w:eastAsia="ja-JP"/>
        </w:rPr>
        <w:t>Фонде содействия реформированию жилищно- коммунального хозяйства.</w:t>
      </w:r>
    </w:p>
    <w:p w:rsidR="00BA3AC1" w:rsidRPr="00BB5E8E" w:rsidRDefault="00BA3AC1" w:rsidP="00BA3AC1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sz w:val="28"/>
          <w:szCs w:val="28"/>
        </w:rPr>
      </w:pPr>
      <w:r w:rsidRPr="00BB5E8E">
        <w:rPr>
          <w:sz w:val="28"/>
          <w:szCs w:val="28"/>
        </w:rPr>
        <w:t>Программа переселения завершена досрочно, до 31.12.2021года, следовательно, мероприятия 2022 года исполнены.</w:t>
      </w:r>
    </w:p>
    <w:p w:rsidR="00BA3AC1" w:rsidRDefault="00BA3AC1" w:rsidP="00BA3AC1">
      <w:pPr>
        <w:widowControl w:val="0"/>
        <w:pBdr>
          <w:bottom w:val="single" w:sz="4" w:space="1" w:color="FFFFFF"/>
        </w:pBdr>
        <w:tabs>
          <w:tab w:val="left" w:pos="993"/>
          <w:tab w:val="left" w:pos="9540"/>
        </w:tabs>
        <w:contextualSpacing/>
        <w:rPr>
          <w:b/>
        </w:rPr>
      </w:pPr>
    </w:p>
    <w:p w:rsidR="00BA3AC1" w:rsidRPr="009D6301" w:rsidRDefault="00BA3AC1" w:rsidP="00BA3AC1">
      <w:pPr>
        <w:widowControl w:val="0"/>
        <w:pBdr>
          <w:bottom w:val="single" w:sz="4" w:space="1" w:color="FFFFFF"/>
        </w:pBdr>
        <w:tabs>
          <w:tab w:val="left" w:pos="993"/>
          <w:tab w:val="left" w:pos="9540"/>
        </w:tabs>
        <w:rPr>
          <w:sz w:val="27"/>
          <w:szCs w:val="27"/>
        </w:rPr>
      </w:pPr>
    </w:p>
    <w:p w:rsidR="007852B7" w:rsidRPr="007852B7" w:rsidRDefault="007852B7" w:rsidP="007852B7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52B7">
        <w:rPr>
          <w:rFonts w:ascii="Times New Roman" w:hAnsi="Times New Roman" w:cs="Times New Roman"/>
          <w:b/>
          <w:bCs/>
          <w:sz w:val="28"/>
          <w:szCs w:val="28"/>
        </w:rPr>
        <w:t>О кассовом исполнении по итогам за первое полугодие 2022 года по межбюджетным трансфертам капитального характера в рамках федеральных проектов и проблемных вопросах по реализации объектов капитального строительства</w:t>
      </w:r>
    </w:p>
    <w:p w:rsidR="007852B7" w:rsidRPr="007852B7" w:rsidRDefault="007852B7" w:rsidP="007852B7">
      <w:pPr>
        <w:spacing w:line="276" w:lineRule="auto"/>
        <w:ind w:firstLine="567"/>
        <w:jc w:val="center"/>
        <w:rPr>
          <w:rFonts w:eastAsia="Calibri"/>
          <w:b/>
          <w:bCs/>
          <w:szCs w:val="28"/>
        </w:rPr>
      </w:pPr>
      <w:r w:rsidRPr="007852B7">
        <w:rPr>
          <w:rFonts w:eastAsia="Calibri"/>
          <w:b/>
          <w:bCs/>
          <w:szCs w:val="28"/>
        </w:rPr>
        <w:t>ФП «Чистая вода»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В целях реализации мероприятий в рамках федерального проекта «Чистая вода» национального проекта «Жилье и городская среда» в 2022 году между </w:t>
      </w:r>
      <w:r w:rsidRPr="007852B7">
        <w:rPr>
          <w:rFonts w:eastAsia="Calibri"/>
          <w:szCs w:val="28"/>
        </w:rPr>
        <w:lastRenderedPageBreak/>
        <w:t>Минстроем России и Правительством Республики Дагестан заключено соглашение о предоставлении субсидии из федерального бюджета бюджету Республики Дагестан в размере 1 383, 66 млн. рублей на строительство 8 объектов водоснабжения, из них 5 объектов–перешедшие из 2021 года, 3 объекта вновь начинаемые: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1. Реконструкция и восстановление системы водоснабжения г. Буйнакск. Строительство водовода «Чиркей-Буйнакск» (переходящий на 2023 год);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2. Водоснабжение г. Южно-Сухокумск;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3. Водоснабжение с. Карата </w:t>
      </w:r>
      <w:proofErr w:type="spellStart"/>
      <w:r w:rsidRPr="007852B7">
        <w:rPr>
          <w:rFonts w:eastAsia="Calibri"/>
          <w:szCs w:val="28"/>
        </w:rPr>
        <w:t>Ахвахского</w:t>
      </w:r>
      <w:proofErr w:type="spellEnd"/>
      <w:r w:rsidRPr="007852B7">
        <w:rPr>
          <w:rFonts w:eastAsia="Calibri"/>
          <w:szCs w:val="28"/>
        </w:rPr>
        <w:t xml:space="preserve"> района;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4. Реконструкция систем водоснабжения г. Кизляра;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5. Реконструкция межпоселкового водовода «Верхнее </w:t>
      </w:r>
      <w:proofErr w:type="spellStart"/>
      <w:r w:rsidRPr="007852B7">
        <w:rPr>
          <w:rFonts w:eastAsia="Calibri"/>
          <w:szCs w:val="28"/>
        </w:rPr>
        <w:t>Казанище-Бетаул</w:t>
      </w:r>
      <w:proofErr w:type="spellEnd"/>
      <w:r w:rsidRPr="007852B7">
        <w:rPr>
          <w:rFonts w:eastAsia="Calibri"/>
          <w:szCs w:val="28"/>
        </w:rPr>
        <w:t xml:space="preserve"> </w:t>
      </w:r>
      <w:proofErr w:type="spellStart"/>
      <w:r w:rsidRPr="007852B7">
        <w:rPr>
          <w:rFonts w:eastAsia="Calibri"/>
          <w:szCs w:val="28"/>
        </w:rPr>
        <w:t>Кырлар</w:t>
      </w:r>
      <w:proofErr w:type="spellEnd"/>
      <w:r w:rsidRPr="007852B7">
        <w:rPr>
          <w:rFonts w:eastAsia="Calibri"/>
          <w:szCs w:val="28"/>
        </w:rPr>
        <w:t>» (диаметром 500 мм), Буйнакский район (объект 2021 года);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6. Реконструкция внутригородских сетей водоснабжения г. Хасавюрт;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7. Строительство водопроводных очистных сооружений с. Хунзах </w:t>
      </w:r>
      <w:proofErr w:type="spellStart"/>
      <w:r w:rsidRPr="007852B7">
        <w:rPr>
          <w:rFonts w:eastAsia="Calibri"/>
          <w:szCs w:val="28"/>
        </w:rPr>
        <w:t>Хунзахского</w:t>
      </w:r>
      <w:proofErr w:type="spellEnd"/>
      <w:r w:rsidRPr="007852B7">
        <w:rPr>
          <w:rFonts w:eastAsia="Calibri"/>
          <w:szCs w:val="28"/>
        </w:rPr>
        <w:t xml:space="preserve"> района; 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8. Водоснабжение с. </w:t>
      </w:r>
      <w:proofErr w:type="spellStart"/>
      <w:r w:rsidRPr="007852B7">
        <w:rPr>
          <w:rFonts w:eastAsia="Calibri"/>
          <w:szCs w:val="28"/>
        </w:rPr>
        <w:t>Батлаич</w:t>
      </w:r>
      <w:proofErr w:type="spellEnd"/>
      <w:r w:rsidRPr="007852B7">
        <w:rPr>
          <w:rFonts w:eastAsia="Calibri"/>
          <w:szCs w:val="28"/>
        </w:rPr>
        <w:t xml:space="preserve"> </w:t>
      </w:r>
      <w:proofErr w:type="spellStart"/>
      <w:r w:rsidRPr="007852B7">
        <w:rPr>
          <w:rFonts w:eastAsia="Calibri"/>
          <w:szCs w:val="28"/>
        </w:rPr>
        <w:t>Хунзахского</w:t>
      </w:r>
      <w:proofErr w:type="spellEnd"/>
      <w:r w:rsidRPr="007852B7">
        <w:rPr>
          <w:rFonts w:eastAsia="Calibri"/>
          <w:szCs w:val="28"/>
        </w:rPr>
        <w:t xml:space="preserve"> района.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В настоящее время заключены все контракты, предусмотренные на 2022 г. на сумму 2 521, 344 млн. рублей с учетом лимитов 2023 г. (объект Чиркей-Буйнакск) и ведутся строительно-монтажные работы.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Из предусмотренных средств на 2022 г. (1 397, 661 млн. рублей) сумма законтрактованных средств с учетом строительного контроля составляет – 1 383, 621 млн. рублей, экономия составляет – 14,04 млн. рублей.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По состоянию на 05 июля 2022 года профинансировано 1351,91 млн. рублей, кассовое исполнение составляет 677,69 млн. рублей или 50,1 % от общего объема профинансированных средств, из них 525,98 млн. рублей авансовые платежи по трем вновь начинаемым объектам, в том числе: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>по объекту «Водоснабжение городского округа город Южно-Сухокумск РД» авансовый платеж составляет – 35,35 млн. рублей;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 по объекту «Водоснабжение с. Карата </w:t>
      </w:r>
      <w:proofErr w:type="spellStart"/>
      <w:r w:rsidRPr="007852B7">
        <w:rPr>
          <w:rFonts w:eastAsia="Calibri"/>
          <w:szCs w:val="28"/>
        </w:rPr>
        <w:t>Ахвахского</w:t>
      </w:r>
      <w:proofErr w:type="spellEnd"/>
      <w:r w:rsidRPr="007852B7">
        <w:rPr>
          <w:rFonts w:eastAsia="Calibri"/>
          <w:szCs w:val="28"/>
        </w:rPr>
        <w:t xml:space="preserve"> района» авансовый платеж составляет – 50,7 млн. рублей;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 по объекту «Реконструкция и восстановление системы водоснабжения г. Буйнакска Республики Дагестан. Строительство водовода Чиркей-Буйнакск» в соответствии с заключенным контрактом на 2022-2023 гг. авансовый платеж составляет – 439,93 млн. рублей.</w:t>
      </w:r>
    </w:p>
    <w:p w:rsidR="007852B7" w:rsidRPr="007852B7" w:rsidRDefault="007852B7" w:rsidP="007852B7">
      <w:pPr>
        <w:spacing w:line="276" w:lineRule="auto"/>
        <w:ind w:firstLine="567"/>
        <w:rPr>
          <w:rFonts w:eastAsia="Calibri"/>
          <w:szCs w:val="28"/>
        </w:rPr>
      </w:pPr>
      <w:r w:rsidRPr="007852B7">
        <w:rPr>
          <w:rFonts w:eastAsia="Calibri"/>
          <w:szCs w:val="28"/>
        </w:rPr>
        <w:t xml:space="preserve">По объектам «Реконструкция межпоселкового водовода «Верхнее </w:t>
      </w:r>
      <w:proofErr w:type="spellStart"/>
      <w:r w:rsidRPr="007852B7">
        <w:rPr>
          <w:rFonts w:eastAsia="Calibri"/>
          <w:szCs w:val="28"/>
        </w:rPr>
        <w:t>Казанище-Бетаул</w:t>
      </w:r>
      <w:proofErr w:type="spellEnd"/>
      <w:r w:rsidRPr="007852B7">
        <w:rPr>
          <w:rFonts w:eastAsia="Calibri"/>
          <w:szCs w:val="28"/>
        </w:rPr>
        <w:t xml:space="preserve"> </w:t>
      </w:r>
      <w:proofErr w:type="spellStart"/>
      <w:r w:rsidRPr="007852B7">
        <w:rPr>
          <w:rFonts w:eastAsia="Calibri"/>
          <w:szCs w:val="28"/>
        </w:rPr>
        <w:t>Кырлар</w:t>
      </w:r>
      <w:proofErr w:type="spellEnd"/>
      <w:r w:rsidRPr="007852B7">
        <w:rPr>
          <w:rFonts w:eastAsia="Calibri"/>
          <w:szCs w:val="28"/>
        </w:rPr>
        <w:t xml:space="preserve">» (диаметром 500 мм), Буйнакский район», «Реконструкция внутригородских сетей водоснабжения г. Хасавюрт» и «Строительство водопроводных очистных сооружений с. Хунзах </w:t>
      </w:r>
      <w:proofErr w:type="spellStart"/>
      <w:r w:rsidRPr="007852B7">
        <w:rPr>
          <w:rFonts w:eastAsia="Calibri"/>
          <w:szCs w:val="28"/>
        </w:rPr>
        <w:t>Хунзахского</w:t>
      </w:r>
      <w:proofErr w:type="spellEnd"/>
      <w:r w:rsidRPr="007852B7">
        <w:rPr>
          <w:rFonts w:eastAsia="Calibri"/>
          <w:szCs w:val="28"/>
        </w:rPr>
        <w:t xml:space="preserve"> района», строительная готовность составляет 95-98 %.</w:t>
      </w:r>
    </w:p>
    <w:p w:rsidR="007852B7" w:rsidRPr="007852B7" w:rsidRDefault="007852B7" w:rsidP="007852B7">
      <w:pPr>
        <w:spacing w:line="276" w:lineRule="auto"/>
        <w:ind w:firstLine="567"/>
        <w:rPr>
          <w:b/>
          <w:bCs/>
          <w:szCs w:val="28"/>
        </w:rPr>
      </w:pPr>
      <w:r w:rsidRPr="007852B7">
        <w:rPr>
          <w:rFonts w:eastAsia="Calibri"/>
          <w:szCs w:val="28"/>
        </w:rPr>
        <w:lastRenderedPageBreak/>
        <w:t>По объекту «Реконструкция систем водоснабжения г. Кизляра» полностью завершены СМР и 30.06.2022 г. введен в эксплуатацию.</w:t>
      </w:r>
    </w:p>
    <w:p w:rsidR="007852B7" w:rsidRPr="007852B7" w:rsidRDefault="007852B7" w:rsidP="007852B7">
      <w:pPr>
        <w:spacing w:line="276" w:lineRule="auto"/>
        <w:ind w:firstLine="567"/>
        <w:rPr>
          <w:b/>
          <w:bCs/>
          <w:szCs w:val="28"/>
        </w:rPr>
      </w:pPr>
    </w:p>
    <w:p w:rsidR="007852B7" w:rsidRPr="007852B7" w:rsidRDefault="007852B7" w:rsidP="007852B7">
      <w:pPr>
        <w:spacing w:line="276" w:lineRule="auto"/>
        <w:ind w:firstLine="567"/>
        <w:jc w:val="center"/>
        <w:rPr>
          <w:b/>
          <w:bCs/>
          <w:szCs w:val="28"/>
        </w:rPr>
      </w:pPr>
      <w:r w:rsidRPr="007852B7">
        <w:rPr>
          <w:b/>
          <w:bCs/>
          <w:szCs w:val="28"/>
        </w:rPr>
        <w:t>«О ходе реализации субъектами Российской Федерации проектов в рамках инфраструктурных бюджетных кредитов, инфраструктурных облигаций и проектов за счет средств ФНБ».</w:t>
      </w:r>
    </w:p>
    <w:p w:rsidR="007852B7" w:rsidRDefault="007852B7" w:rsidP="007852B7">
      <w:pPr>
        <w:spacing w:line="256" w:lineRule="auto"/>
        <w:jc w:val="center"/>
        <w:rPr>
          <w:szCs w:val="28"/>
        </w:rPr>
      </w:pPr>
      <w:r w:rsidRPr="007852B7">
        <w:rPr>
          <w:b/>
          <w:bCs/>
          <w:szCs w:val="28"/>
        </w:rPr>
        <w:t>ИБК.</w:t>
      </w:r>
    </w:p>
    <w:p w:rsidR="007852B7" w:rsidRPr="007852B7" w:rsidRDefault="007852B7" w:rsidP="007852B7">
      <w:pPr>
        <w:spacing w:line="256" w:lineRule="auto"/>
        <w:rPr>
          <w:szCs w:val="28"/>
        </w:rPr>
      </w:pPr>
      <w:r w:rsidRPr="007852B7">
        <w:rPr>
          <w:szCs w:val="28"/>
        </w:rPr>
        <w:t xml:space="preserve">В рамках механизмов инфраструктурное меню для Республики Дагестан определен размер бюджетного кредита – </w:t>
      </w:r>
      <w:r w:rsidRPr="007852B7">
        <w:rPr>
          <w:b/>
          <w:szCs w:val="28"/>
        </w:rPr>
        <w:t>10 524,531 млн. рублей</w:t>
      </w:r>
      <w:r w:rsidRPr="007852B7">
        <w:rPr>
          <w:szCs w:val="28"/>
        </w:rPr>
        <w:t>.</w:t>
      </w:r>
    </w:p>
    <w:p w:rsidR="007852B7" w:rsidRPr="007852B7" w:rsidRDefault="007852B7" w:rsidP="007852B7">
      <w:pPr>
        <w:rPr>
          <w:szCs w:val="28"/>
        </w:rPr>
      </w:pPr>
      <w:r w:rsidRPr="007852B7">
        <w:rPr>
          <w:szCs w:val="28"/>
        </w:rPr>
        <w:t>За счет указанных средств предусмотрены мероприятия по проектированию и строительству магистрального водов</w:t>
      </w:r>
      <w:r w:rsidR="00E45881">
        <w:rPr>
          <w:szCs w:val="28"/>
        </w:rPr>
        <w:t>ода Чиркей-Махачкала-Каспийск с </w:t>
      </w:r>
      <w:r w:rsidRPr="007852B7">
        <w:rPr>
          <w:szCs w:val="28"/>
        </w:rPr>
        <w:t>возможностью последующего обеспечения водой г. Избербаш и попутных населенных пунктов.</w:t>
      </w:r>
    </w:p>
    <w:p w:rsidR="007852B7" w:rsidRPr="007852B7" w:rsidRDefault="007852B7" w:rsidP="007852B7">
      <w:pPr>
        <w:spacing w:line="276" w:lineRule="auto"/>
        <w:ind w:firstLine="567"/>
        <w:rPr>
          <w:b/>
          <w:szCs w:val="28"/>
        </w:rPr>
      </w:pPr>
      <w:r w:rsidRPr="007852B7">
        <w:rPr>
          <w:szCs w:val="28"/>
        </w:rPr>
        <w:t xml:space="preserve">Минстроем России и Минфином России в </w:t>
      </w:r>
      <w:r w:rsidRPr="007852B7">
        <w:rPr>
          <w:b/>
          <w:szCs w:val="28"/>
        </w:rPr>
        <w:t>январе 2022 г.</w:t>
      </w:r>
      <w:r w:rsidRPr="007852B7">
        <w:rPr>
          <w:szCs w:val="28"/>
        </w:rPr>
        <w:t xml:space="preserve"> заключены с Правительством Республики Дагестан соглашения о предоставлении бюджету Республики Дагестан из федеральног</w:t>
      </w:r>
      <w:r w:rsidR="00E45881">
        <w:rPr>
          <w:szCs w:val="28"/>
        </w:rPr>
        <w:t>о бюджета бюджетного кредита на </w:t>
      </w:r>
      <w:r w:rsidRPr="007852B7">
        <w:rPr>
          <w:szCs w:val="28"/>
        </w:rPr>
        <w:t>финансовое обеспечение реализац</w:t>
      </w:r>
      <w:r w:rsidR="00E45881">
        <w:rPr>
          <w:szCs w:val="28"/>
        </w:rPr>
        <w:t>ии инфраструктурных кредитов, в </w:t>
      </w:r>
      <w:r w:rsidRPr="007852B7">
        <w:rPr>
          <w:szCs w:val="28"/>
        </w:rPr>
        <w:t xml:space="preserve">соответствии с которыми на </w:t>
      </w:r>
      <w:r w:rsidRPr="007852B7">
        <w:rPr>
          <w:b/>
          <w:szCs w:val="28"/>
        </w:rPr>
        <w:t>2022 год</w:t>
      </w:r>
      <w:r w:rsidRPr="007852B7">
        <w:rPr>
          <w:szCs w:val="28"/>
        </w:rPr>
        <w:t xml:space="preserve"> предусмотрены средства в объеме – </w:t>
      </w:r>
      <w:r w:rsidRPr="007852B7">
        <w:rPr>
          <w:b/>
          <w:szCs w:val="28"/>
        </w:rPr>
        <w:t>3,22 млрд. рублей</w:t>
      </w:r>
      <w:r w:rsidRPr="007852B7">
        <w:rPr>
          <w:szCs w:val="28"/>
        </w:rPr>
        <w:t xml:space="preserve">, а в </w:t>
      </w:r>
      <w:r w:rsidRPr="007852B7">
        <w:rPr>
          <w:b/>
          <w:szCs w:val="28"/>
        </w:rPr>
        <w:t>2023 г. – 7,3 млрд. рублей.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Распоряжением Правительства РД </w:t>
      </w:r>
      <w:r w:rsidRPr="007852B7">
        <w:rPr>
          <w:b/>
          <w:szCs w:val="28"/>
        </w:rPr>
        <w:t>от 25 апреля 2022 г. № 117-р</w:t>
      </w:r>
      <w:r w:rsidRPr="007852B7">
        <w:rPr>
          <w:szCs w:val="28"/>
        </w:rPr>
        <w:t xml:space="preserve"> единственным поставщиком по объекту: «Проектирование и строительство магистрального водовода Чиркей-Махачкала-Каспийск» определено ООО «Современные системы реновации» г. Москва (ООО «ССР») 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Государственный контракт на разработку ПСД и выполнение СМР заключен с </w:t>
      </w:r>
      <w:r w:rsidRPr="007852B7">
        <w:rPr>
          <w:b/>
          <w:szCs w:val="28"/>
        </w:rPr>
        <w:t>ООО «ССР» от 06.05.2022 г. № СМР-ЧМК/2022.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В рамках заключенного контракта в настоящее время выполнены: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- </w:t>
      </w:r>
      <w:proofErr w:type="spellStart"/>
      <w:r w:rsidRPr="007852B7">
        <w:rPr>
          <w:szCs w:val="28"/>
        </w:rPr>
        <w:t>предпроектные</w:t>
      </w:r>
      <w:proofErr w:type="spellEnd"/>
      <w:r w:rsidRPr="007852B7">
        <w:rPr>
          <w:szCs w:val="28"/>
        </w:rPr>
        <w:t xml:space="preserve"> мероприятия (выбор варианта прохождения трассы водовода), 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- определение окончательной трассы прохождения линейного объекта,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- определение параметров линейного объекта, 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- разработка технико-экономического обоснования,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- определение государственных пунктов геодезической разбивочной основы (ГРО).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На текущий период начаты работы по проведение инженерных изысканий, закрепление на местности пунктов геодезической разбивочной основы и сбор исходно-разрешительной документации.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Вместе с тем, в целях обеспечения кассового освоения средств, предусмотренных на текущий год, параллельно с разработкой проектной документации планируется проведение подготовительных работ по СМР, применяя принцип стадийного получения положительной заключения экспертизы на проектную документацию. 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lastRenderedPageBreak/>
        <w:t xml:space="preserve">По состоянию на </w:t>
      </w:r>
      <w:r w:rsidRPr="007852B7">
        <w:rPr>
          <w:b/>
          <w:szCs w:val="28"/>
        </w:rPr>
        <w:t>05 июля 2022 года</w:t>
      </w:r>
      <w:r w:rsidRPr="007852B7">
        <w:rPr>
          <w:szCs w:val="28"/>
        </w:rPr>
        <w:t xml:space="preserve"> до бюджета Республики Дагестан доведены средства в размере </w:t>
      </w:r>
      <w:r w:rsidRPr="007852B7">
        <w:rPr>
          <w:b/>
          <w:szCs w:val="28"/>
        </w:rPr>
        <w:t>170,0 млн. рублей</w:t>
      </w:r>
      <w:r w:rsidRPr="007852B7">
        <w:rPr>
          <w:szCs w:val="28"/>
        </w:rPr>
        <w:t xml:space="preserve">. 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При этом, в соответствии с заключенным контрактом предусмотрено авансирование части стоимости работ в размере </w:t>
      </w:r>
      <w:r w:rsidRPr="007852B7">
        <w:rPr>
          <w:b/>
          <w:szCs w:val="28"/>
        </w:rPr>
        <w:t>2% от цены контракта</w:t>
      </w:r>
      <w:r w:rsidRPr="007852B7">
        <w:rPr>
          <w:szCs w:val="28"/>
        </w:rPr>
        <w:t xml:space="preserve">, но не более лимитов бюджетных обязательств текущего года, что составляет </w:t>
      </w:r>
      <w:r w:rsidRPr="007852B7">
        <w:rPr>
          <w:b/>
          <w:szCs w:val="28"/>
        </w:rPr>
        <w:t>207,01 млн. рублей</w:t>
      </w:r>
      <w:r w:rsidRPr="007852B7">
        <w:rPr>
          <w:szCs w:val="28"/>
        </w:rPr>
        <w:t>.</w:t>
      </w:r>
    </w:p>
    <w:p w:rsidR="007852B7" w:rsidRPr="007852B7" w:rsidRDefault="007852B7" w:rsidP="007852B7">
      <w:pPr>
        <w:shd w:val="clear" w:color="auto" w:fill="FFFFFF"/>
        <w:rPr>
          <w:color w:val="000000"/>
          <w:szCs w:val="28"/>
        </w:rPr>
      </w:pPr>
      <w:r w:rsidRPr="007852B7">
        <w:rPr>
          <w:color w:val="000000"/>
          <w:szCs w:val="28"/>
        </w:rPr>
        <w:t>Для выплаты аванса дополнительно н</w:t>
      </w:r>
      <w:r w:rsidR="00E45881">
        <w:rPr>
          <w:color w:val="000000"/>
          <w:szCs w:val="28"/>
        </w:rPr>
        <w:t xml:space="preserve">еобходимы финансовые средства </w:t>
      </w:r>
      <w:proofErr w:type="spellStart"/>
      <w:r w:rsidR="00E45881">
        <w:rPr>
          <w:color w:val="000000"/>
          <w:szCs w:val="28"/>
        </w:rPr>
        <w:t>в</w:t>
      </w:r>
      <w:r w:rsidRPr="007852B7">
        <w:rPr>
          <w:color w:val="000000"/>
          <w:szCs w:val="28"/>
        </w:rPr>
        <w:t>размере</w:t>
      </w:r>
      <w:proofErr w:type="spellEnd"/>
      <w:r w:rsidRPr="007852B7">
        <w:rPr>
          <w:color w:val="000000"/>
          <w:szCs w:val="28"/>
        </w:rPr>
        <w:t xml:space="preserve"> – </w:t>
      </w:r>
      <w:r w:rsidRPr="007852B7">
        <w:rPr>
          <w:b/>
          <w:color w:val="000000"/>
          <w:szCs w:val="28"/>
        </w:rPr>
        <w:t>37,01 млн. рублей</w:t>
      </w:r>
      <w:r w:rsidRPr="007852B7">
        <w:rPr>
          <w:color w:val="000000"/>
          <w:szCs w:val="28"/>
        </w:rPr>
        <w:t>.</w:t>
      </w:r>
    </w:p>
    <w:p w:rsidR="007852B7" w:rsidRPr="007852B7" w:rsidRDefault="007852B7" w:rsidP="007852B7">
      <w:pPr>
        <w:shd w:val="clear" w:color="auto" w:fill="FFFFFF"/>
        <w:rPr>
          <w:color w:val="000000"/>
          <w:szCs w:val="28"/>
        </w:rPr>
      </w:pPr>
      <w:r w:rsidRPr="007852B7">
        <w:rPr>
          <w:color w:val="000000"/>
          <w:szCs w:val="28"/>
        </w:rPr>
        <w:t xml:space="preserve">В июле 2022 г. необходимо в соответствии с графиком производства работ произвести оплату части аванса в размере </w:t>
      </w:r>
      <w:r w:rsidRPr="007852B7">
        <w:rPr>
          <w:b/>
          <w:color w:val="000000"/>
          <w:szCs w:val="28"/>
        </w:rPr>
        <w:t>207 010 620,00</w:t>
      </w:r>
      <w:r w:rsidRPr="007852B7">
        <w:rPr>
          <w:color w:val="000000"/>
          <w:szCs w:val="28"/>
        </w:rPr>
        <w:t xml:space="preserve"> рублей, а в ноябре 2022 г.  оплату проектно-сметной документации и части аванса в размере </w:t>
      </w:r>
      <w:r w:rsidRPr="007852B7">
        <w:rPr>
          <w:b/>
          <w:color w:val="000000"/>
          <w:szCs w:val="28"/>
        </w:rPr>
        <w:t>3 012 989 380,00</w:t>
      </w:r>
      <w:r w:rsidRPr="007852B7">
        <w:rPr>
          <w:color w:val="000000"/>
          <w:szCs w:val="28"/>
        </w:rPr>
        <w:t xml:space="preserve"> рубля.</w:t>
      </w:r>
    </w:p>
    <w:p w:rsidR="007852B7" w:rsidRPr="007852B7" w:rsidRDefault="007852B7" w:rsidP="007852B7">
      <w:pPr>
        <w:shd w:val="clear" w:color="auto" w:fill="FFFFFF"/>
        <w:rPr>
          <w:color w:val="000000"/>
          <w:szCs w:val="28"/>
        </w:rPr>
      </w:pPr>
      <w:r w:rsidRPr="007852B7">
        <w:rPr>
          <w:color w:val="000000"/>
          <w:szCs w:val="28"/>
        </w:rPr>
        <w:t xml:space="preserve">Учитывая данные факторы ежемесячный план кассового освоения подготовлен для корректировки. </w:t>
      </w:r>
    </w:p>
    <w:p w:rsidR="00BD1C8A" w:rsidRDefault="00BD1C8A" w:rsidP="007852B7">
      <w:pPr>
        <w:spacing w:line="276" w:lineRule="auto"/>
        <w:ind w:firstLine="567"/>
        <w:jc w:val="center"/>
        <w:rPr>
          <w:b/>
          <w:bCs/>
          <w:color w:val="000000"/>
          <w:szCs w:val="28"/>
        </w:rPr>
      </w:pPr>
    </w:p>
    <w:p w:rsidR="007852B7" w:rsidRPr="007852B7" w:rsidRDefault="007852B7" w:rsidP="007852B7">
      <w:pPr>
        <w:spacing w:line="276" w:lineRule="auto"/>
        <w:ind w:firstLine="567"/>
        <w:jc w:val="center"/>
        <w:rPr>
          <w:b/>
          <w:bCs/>
          <w:color w:val="000000"/>
          <w:szCs w:val="28"/>
        </w:rPr>
      </w:pPr>
      <w:r w:rsidRPr="007852B7">
        <w:rPr>
          <w:b/>
          <w:bCs/>
          <w:color w:val="000000"/>
          <w:szCs w:val="28"/>
        </w:rPr>
        <w:t xml:space="preserve">ИБК </w:t>
      </w:r>
      <w:proofErr w:type="spellStart"/>
      <w:r w:rsidRPr="007852B7">
        <w:rPr>
          <w:b/>
          <w:bCs/>
          <w:color w:val="000000"/>
          <w:szCs w:val="28"/>
        </w:rPr>
        <w:t>Карабудахкентский</w:t>
      </w:r>
      <w:proofErr w:type="spellEnd"/>
      <w:r w:rsidRPr="007852B7">
        <w:rPr>
          <w:b/>
          <w:bCs/>
          <w:color w:val="000000"/>
          <w:szCs w:val="28"/>
        </w:rPr>
        <w:t xml:space="preserve"> район</w:t>
      </w:r>
    </w:p>
    <w:p w:rsidR="007852B7" w:rsidRPr="007852B7" w:rsidRDefault="007852B7" w:rsidP="007852B7">
      <w:pPr>
        <w:ind w:firstLine="567"/>
        <w:contextualSpacing/>
        <w:rPr>
          <w:iCs/>
          <w:color w:val="000000" w:themeColor="text1"/>
          <w:szCs w:val="28"/>
        </w:rPr>
      </w:pPr>
      <w:r w:rsidRPr="007852B7">
        <w:rPr>
          <w:iCs/>
          <w:color w:val="000000" w:themeColor="text1"/>
          <w:szCs w:val="28"/>
        </w:rPr>
        <w:t>Республике Дагестан на финансовое обеспечение реализации инфраструктурных проектов на 2024-2025 годы предусмотрен лимит бюджетного кредита в размере 3млрд 645млн 848 тыс. рублей.</w:t>
      </w:r>
    </w:p>
    <w:p w:rsidR="007852B7" w:rsidRPr="007852B7" w:rsidRDefault="007852B7" w:rsidP="007852B7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eastAsia="Arial Unicode MS"/>
          <w:color w:val="000000"/>
          <w:szCs w:val="28"/>
          <w:u w:color="000000"/>
          <w:bdr w:val="nil"/>
          <w:lang w:eastAsia="ru-RU"/>
        </w:rPr>
      </w:pPr>
      <w:r w:rsidRPr="007852B7">
        <w:rPr>
          <w:iCs/>
          <w:color w:val="000000" w:themeColor="text1"/>
          <w:szCs w:val="28"/>
        </w:rPr>
        <w:t>В рамках предусмотренного лимита Республикой Дагестан представлена заявка, которая одобрена</w:t>
      </w:r>
      <w:r w:rsidRPr="007852B7">
        <w:rPr>
          <w:rFonts w:eastAsia="Arial Unicode MS"/>
          <w:bCs/>
          <w:color w:val="000000"/>
          <w:szCs w:val="28"/>
          <w:u w:color="000000"/>
          <w:bdr w:val="nil"/>
          <w:lang w:eastAsia="ru-RU"/>
        </w:rPr>
        <w:t xml:space="preserve"> на заседании президиума (штаба) правительственной комиссии по региональному развитию в Российской Федерации от 23.06.2022 года </w:t>
      </w:r>
      <w:r w:rsidRPr="007852B7">
        <w:rPr>
          <w:iCs/>
          <w:color w:val="000000" w:themeColor="text1"/>
          <w:szCs w:val="28"/>
        </w:rPr>
        <w:t xml:space="preserve">в размере 3 600,0 млн рублей на реализацию 3-х </w:t>
      </w:r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инвестиционных проектов: «Строительство нового МКР «</w:t>
      </w:r>
      <w:proofErr w:type="spellStart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Бекенез</w:t>
      </w:r>
      <w:proofErr w:type="spellEnd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 xml:space="preserve">» в с. </w:t>
      </w:r>
      <w:proofErr w:type="spellStart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Агачаул</w:t>
      </w:r>
      <w:proofErr w:type="spellEnd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 xml:space="preserve"> </w:t>
      </w:r>
      <w:proofErr w:type="spellStart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Карабудахкентского</w:t>
      </w:r>
      <w:proofErr w:type="spellEnd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 xml:space="preserve"> района», «Строительство коттеджного поселка по технологии  легких стальных тонкостенных конструкций (ЛСТК) в селении Карабудахкент </w:t>
      </w:r>
      <w:proofErr w:type="spellStart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Карабудахкентского</w:t>
      </w:r>
      <w:proofErr w:type="spellEnd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 xml:space="preserve"> района», «Строительство туристическо-рекреационного комплекса «Волна» </w:t>
      </w:r>
      <w:proofErr w:type="spellStart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Карабудахкентского</w:t>
      </w:r>
      <w:proofErr w:type="spellEnd"/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 xml:space="preserve"> района».</w:t>
      </w:r>
    </w:p>
    <w:p w:rsidR="007852B7" w:rsidRPr="007852B7" w:rsidRDefault="007852B7" w:rsidP="007852B7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eastAsia="Arial Unicode MS"/>
          <w:color w:val="000000"/>
          <w:szCs w:val="28"/>
          <w:u w:color="000000"/>
          <w:bdr w:val="nil"/>
          <w:lang w:eastAsia="ru-RU"/>
        </w:rPr>
      </w:pPr>
      <w:r w:rsidRPr="007852B7">
        <w:rPr>
          <w:rFonts w:eastAsia="Arial Unicode MS"/>
          <w:color w:val="000000"/>
          <w:szCs w:val="28"/>
          <w:u w:color="000000"/>
          <w:bdr w:val="nil"/>
          <w:lang w:eastAsia="ru-RU"/>
        </w:rPr>
        <w:t>Данные проекты потребует инвестиций в размере 33,6 млрд рублей, из которых 3,6 млрд рублей составит инфраструктурный бюджетный кредит (ИБК) и 30 млрд рублей внебюджетные источники.</w:t>
      </w:r>
    </w:p>
    <w:p w:rsidR="00BD1C8A" w:rsidRDefault="00BD1C8A" w:rsidP="007852B7">
      <w:pPr>
        <w:spacing w:line="276" w:lineRule="auto"/>
        <w:ind w:firstLine="567"/>
        <w:jc w:val="center"/>
        <w:rPr>
          <w:b/>
          <w:bCs/>
          <w:szCs w:val="28"/>
        </w:rPr>
      </w:pPr>
    </w:p>
    <w:p w:rsidR="007852B7" w:rsidRPr="007852B7" w:rsidRDefault="007852B7" w:rsidP="007852B7">
      <w:pPr>
        <w:spacing w:line="276" w:lineRule="auto"/>
        <w:ind w:firstLine="567"/>
        <w:jc w:val="center"/>
        <w:rPr>
          <w:szCs w:val="28"/>
        </w:rPr>
      </w:pPr>
      <w:bookmarkStart w:id="0" w:name="_GoBack"/>
      <w:bookmarkEnd w:id="0"/>
      <w:r w:rsidRPr="007852B7">
        <w:rPr>
          <w:b/>
          <w:bCs/>
          <w:szCs w:val="28"/>
        </w:rPr>
        <w:t>ФНБ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В целях реализации постановления Правительства Российской Федерации от 02.02.2022 № 87 «О предоставлении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 первичном размещении, в целях реализации проектов по строительству, реконструкции, модернизации объектов инфраструктуры, Республике Дагестан в соответствии с протоколом Президиума (штабом) Правительственной комиссии по региональному развитию в Российской </w:t>
      </w:r>
      <w:r w:rsidRPr="007852B7">
        <w:rPr>
          <w:szCs w:val="28"/>
        </w:rPr>
        <w:lastRenderedPageBreak/>
        <w:t>Федерации от 03.03.2022 г. № 5 определен размер лимита заемных средств на финансовое обеспечение реализации проектов ЖКХ – 2 964, 93 млн. рублей.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 xml:space="preserve">Заявка от Республики Дагестан, включающая 4 объекта (3-теплоснабжения и 1–водоотведения), расположенных в 3-х городских округов (города: Дагестанские Огни, </w:t>
      </w:r>
      <w:proofErr w:type="spellStart"/>
      <w:r w:rsidRPr="007852B7">
        <w:rPr>
          <w:szCs w:val="28"/>
        </w:rPr>
        <w:t>Кизилюрт</w:t>
      </w:r>
      <w:proofErr w:type="spellEnd"/>
      <w:r w:rsidRPr="007852B7">
        <w:rPr>
          <w:szCs w:val="28"/>
        </w:rPr>
        <w:t>, Хасавюрт) на лимит займа 2 964, 93 млн. рублей 27.06.2022 г. направлена в адрес ГК– Фонд содействия реформированию ЖКХ.</w:t>
      </w:r>
    </w:p>
    <w:p w:rsidR="007852B7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Также информация об указанных объектах размещена в портале АИС «Реформа ЖКХ».</w:t>
      </w:r>
    </w:p>
    <w:p w:rsidR="00D92A9C" w:rsidRPr="007852B7" w:rsidRDefault="007852B7" w:rsidP="007852B7">
      <w:pPr>
        <w:spacing w:line="276" w:lineRule="auto"/>
        <w:ind w:firstLine="567"/>
        <w:rPr>
          <w:szCs w:val="28"/>
        </w:rPr>
      </w:pPr>
      <w:r w:rsidRPr="007852B7">
        <w:rPr>
          <w:szCs w:val="28"/>
        </w:rPr>
        <w:t>В качестве получателя средств будет выступать непубличное акционерное общество «Единый оператор Республики Д</w:t>
      </w:r>
      <w:r w:rsidR="00E45881">
        <w:rPr>
          <w:szCs w:val="28"/>
        </w:rPr>
        <w:t>агестан в сфере водоснабжения и </w:t>
      </w:r>
      <w:r w:rsidRPr="007852B7">
        <w:rPr>
          <w:szCs w:val="28"/>
        </w:rPr>
        <w:t xml:space="preserve">водоотведения». </w:t>
      </w:r>
    </w:p>
    <w:p w:rsidR="00D92A9C" w:rsidRPr="00D92A9C" w:rsidRDefault="00D92A9C" w:rsidP="00D92A9C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contextualSpacing/>
        <w:jc w:val="center"/>
        <w:rPr>
          <w:b/>
        </w:rPr>
      </w:pPr>
      <w:r w:rsidRPr="00D92A9C">
        <w:rPr>
          <w:b/>
        </w:rPr>
        <w:t>Реализации программы «Стимул».</w:t>
      </w:r>
    </w:p>
    <w:p w:rsidR="00D92A9C" w:rsidRDefault="00D92A9C" w:rsidP="00D92A9C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contextualSpacing/>
      </w:pPr>
      <w:r w:rsidRPr="00C35C21">
        <w:t>В связи с отсутствием заявок от муниципальных образований</w:t>
      </w:r>
      <w:r w:rsidRPr="002A65F7">
        <w:t xml:space="preserve">, </w:t>
      </w:r>
      <w:r>
        <w:t xml:space="preserve">подкрепленных наличием проектной документации на строительство ОКС и заключений государственной экспертизы (одно из основных требований для участия в данной программе), </w:t>
      </w:r>
      <w:r w:rsidRPr="002A65F7">
        <w:t xml:space="preserve">участие Республики Дагестан в 2022 году в мероприятиях по стимулированию развития жилищного строительства субъектов </w:t>
      </w:r>
      <w:r>
        <w:t>Р</w:t>
      </w:r>
      <w:r w:rsidRPr="002A65F7">
        <w:t>оссийской Федерации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(программа «Стимул») не представилось возможным.</w:t>
      </w:r>
    </w:p>
    <w:p w:rsidR="00D718D2" w:rsidRPr="00D92A9C" w:rsidRDefault="00D92A9C" w:rsidP="00D92A9C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contextualSpacing/>
      </w:pPr>
      <w:r w:rsidRPr="002A65F7">
        <w:t>Соответственно, финансирование в рамках программы «Стимул» (федерального проекта «Жилье») и строительство объектов социальной и инженерной инфраструкту</w:t>
      </w:r>
      <w:r>
        <w:t>ры в 2022 году не предусмотрено.</w:t>
      </w:r>
    </w:p>
    <w:p w:rsidR="00192931" w:rsidRPr="00D87E75" w:rsidRDefault="00192931" w:rsidP="00D718D2">
      <w:pPr>
        <w:pStyle w:val="a5"/>
        <w:widowControl w:val="0"/>
        <w:pBdr>
          <w:bottom w:val="single" w:sz="4" w:space="0" w:color="FFFFFF"/>
        </w:pBdr>
        <w:tabs>
          <w:tab w:val="left" w:pos="0"/>
          <w:tab w:val="left" w:pos="9540"/>
        </w:tabs>
        <w:ind w:left="0" w:firstLine="709"/>
        <w:jc w:val="both"/>
        <w:rPr>
          <w:b/>
          <w:bCs/>
          <w:iCs/>
          <w:sz w:val="28"/>
          <w:szCs w:val="28"/>
          <w:lang w:eastAsia="ru-RU"/>
        </w:rPr>
      </w:pPr>
      <w:r w:rsidRPr="00D87E75">
        <w:rPr>
          <w:b/>
          <w:sz w:val="28"/>
          <w:szCs w:val="28"/>
        </w:rPr>
        <w:t xml:space="preserve">Министерство транспорта и дорожного </w:t>
      </w:r>
      <w:r w:rsidR="00D718D2" w:rsidRPr="00D87E75">
        <w:rPr>
          <w:b/>
          <w:sz w:val="28"/>
          <w:szCs w:val="28"/>
        </w:rPr>
        <w:t>представило информацию</w:t>
      </w:r>
      <w:r w:rsidRPr="00D87E75">
        <w:rPr>
          <w:b/>
          <w:sz w:val="28"/>
          <w:szCs w:val="28"/>
        </w:rPr>
        <w:t xml:space="preserve"> </w:t>
      </w:r>
      <w:r w:rsidR="00D718D2" w:rsidRPr="00D87E75">
        <w:rPr>
          <w:b/>
          <w:sz w:val="28"/>
          <w:szCs w:val="28"/>
        </w:rPr>
        <w:t>о кассовом</w:t>
      </w:r>
      <w:r w:rsidRPr="00D87E75">
        <w:rPr>
          <w:b/>
          <w:sz w:val="28"/>
          <w:szCs w:val="28"/>
        </w:rPr>
        <w:t xml:space="preserve"> освоении средств федер</w:t>
      </w:r>
      <w:r w:rsidR="00D03729" w:rsidRPr="00D87E75">
        <w:rPr>
          <w:b/>
          <w:sz w:val="28"/>
          <w:szCs w:val="28"/>
        </w:rPr>
        <w:t>а</w:t>
      </w:r>
      <w:r w:rsidRPr="00D87E75">
        <w:rPr>
          <w:b/>
          <w:sz w:val="28"/>
          <w:szCs w:val="28"/>
        </w:rPr>
        <w:t>льного бюджета, предусмотренных в 2022 году бюджету Республики Дагестан на финансовое обеспечение дорожной деятельности.</w:t>
      </w:r>
    </w:p>
    <w:p w:rsidR="00E405B9" w:rsidRPr="00D87E75" w:rsidRDefault="00E405B9" w:rsidP="00E405B9">
      <w:pPr>
        <w:pStyle w:val="1"/>
        <w:ind w:firstLine="4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Всего предусмотрено - 1 211,4 млн руб. в рамках 4 соглашений.</w:t>
      </w:r>
    </w:p>
    <w:p w:rsidR="00E405B9" w:rsidRPr="00D87E75" w:rsidRDefault="00E405B9" w:rsidP="00E405B9">
      <w:pPr>
        <w:pStyle w:val="1"/>
        <w:ind w:firstLine="4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Предусмотрено в соответствии с графиком финансирования,</w:t>
      </w:r>
    </w:p>
    <w:p w:rsidR="00E405B9" w:rsidRPr="00D87E75" w:rsidRDefault="00E405B9" w:rsidP="00E405B9">
      <w:pPr>
        <w:pStyle w:val="1"/>
        <w:ind w:firstLine="4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согласованной с ФДА</w:t>
      </w:r>
    </w:p>
    <w:p w:rsidR="00E405B9" w:rsidRPr="00D87E75" w:rsidRDefault="00E405B9" w:rsidP="00E405B9">
      <w:pPr>
        <w:pStyle w:val="1"/>
        <w:ind w:firstLine="4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на период январь</w:t>
      </w:r>
      <w:r w:rsidR="00D03729" w:rsidRPr="00D87E75">
        <w:rPr>
          <w:color w:val="000000"/>
          <w:sz w:val="28"/>
          <w:szCs w:val="28"/>
        </w:rPr>
        <w:t xml:space="preserve"> – июнь -</w:t>
      </w:r>
      <w:r w:rsidRPr="00D87E75">
        <w:rPr>
          <w:color w:val="000000"/>
          <w:sz w:val="28"/>
          <w:szCs w:val="28"/>
        </w:rPr>
        <w:t xml:space="preserve"> 545,2 млн руб.</w:t>
      </w:r>
    </w:p>
    <w:p w:rsidR="00E405B9" w:rsidRPr="00D87E75" w:rsidRDefault="00E405B9" w:rsidP="00E405B9">
      <w:pPr>
        <w:pStyle w:val="1"/>
        <w:ind w:firstLine="4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Кассовое исполнение - 545,2 млн руб. Это 45% от годового бюджета</w:t>
      </w:r>
    </w:p>
    <w:p w:rsidR="00E405B9" w:rsidRPr="00D87E75" w:rsidRDefault="00E405B9" w:rsidP="00E405B9">
      <w:pPr>
        <w:pStyle w:val="1"/>
        <w:spacing w:after="260"/>
        <w:ind w:right="660" w:firstLine="0"/>
        <w:jc w:val="right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и 100% от лимита на январь</w:t>
      </w:r>
      <w:r w:rsidR="00D03729" w:rsidRPr="00D87E75">
        <w:rPr>
          <w:color w:val="000000"/>
          <w:sz w:val="28"/>
          <w:szCs w:val="28"/>
        </w:rPr>
        <w:t xml:space="preserve"> – июнь.</w:t>
      </w:r>
    </w:p>
    <w:p w:rsidR="00E405B9" w:rsidRPr="00D87E75" w:rsidRDefault="00E405B9" w:rsidP="00E405B9">
      <w:pPr>
        <w:pStyle w:val="1"/>
        <w:spacing w:after="260"/>
        <w:ind w:firstLine="440"/>
        <w:jc w:val="both"/>
        <w:rPr>
          <w:b/>
          <w:sz w:val="28"/>
          <w:szCs w:val="28"/>
        </w:rPr>
      </w:pPr>
      <w:r w:rsidRPr="00D87E75">
        <w:rPr>
          <w:b/>
          <w:color w:val="000000"/>
          <w:sz w:val="28"/>
          <w:szCs w:val="28"/>
          <w:u w:val="single"/>
        </w:rPr>
        <w:t>Контрактация всех средств федерального бюджета завершена в 2021 году.</w:t>
      </w:r>
    </w:p>
    <w:p w:rsidR="00E405B9" w:rsidRPr="00D87E75" w:rsidRDefault="00E405B9" w:rsidP="00E405B9">
      <w:pPr>
        <w:pStyle w:val="1"/>
        <w:pBdr>
          <w:bottom w:val="single" w:sz="4" w:space="0" w:color="auto"/>
        </w:pBdr>
        <w:ind w:firstLine="440"/>
        <w:jc w:val="both"/>
        <w:rPr>
          <w:b/>
          <w:i/>
          <w:sz w:val="28"/>
          <w:szCs w:val="28"/>
        </w:rPr>
      </w:pPr>
      <w:r w:rsidRPr="00D87E75">
        <w:rPr>
          <w:b/>
          <w:i/>
          <w:color w:val="000000"/>
          <w:sz w:val="28"/>
          <w:szCs w:val="28"/>
        </w:rPr>
        <w:t>В</w:t>
      </w:r>
      <w:r w:rsidRPr="00D87E75">
        <w:rPr>
          <w:b/>
          <w:i/>
          <w:color w:val="000000"/>
          <w:sz w:val="28"/>
          <w:szCs w:val="28"/>
          <w:u w:val="single"/>
        </w:rPr>
        <w:t xml:space="preserve"> </w:t>
      </w:r>
      <w:r w:rsidRPr="00D87E75">
        <w:rPr>
          <w:b/>
          <w:i/>
          <w:color w:val="000000"/>
          <w:sz w:val="28"/>
          <w:szCs w:val="28"/>
        </w:rPr>
        <w:t>рамках</w:t>
      </w:r>
      <w:r w:rsidRPr="00D87E75">
        <w:rPr>
          <w:b/>
          <w:i/>
          <w:color w:val="000000"/>
          <w:sz w:val="28"/>
          <w:szCs w:val="28"/>
          <w:u w:val="single"/>
        </w:rPr>
        <w:t xml:space="preserve"> </w:t>
      </w:r>
      <w:r w:rsidRPr="00D87E75">
        <w:rPr>
          <w:b/>
          <w:i/>
          <w:color w:val="000000"/>
          <w:sz w:val="28"/>
          <w:szCs w:val="28"/>
        </w:rPr>
        <w:t>национального</w:t>
      </w:r>
      <w:r w:rsidRPr="00D87E75">
        <w:rPr>
          <w:b/>
          <w:i/>
          <w:color w:val="000000"/>
          <w:sz w:val="28"/>
          <w:szCs w:val="28"/>
          <w:u w:val="single"/>
        </w:rPr>
        <w:t xml:space="preserve"> </w:t>
      </w:r>
      <w:r w:rsidRPr="00D87E75">
        <w:rPr>
          <w:b/>
          <w:i/>
          <w:color w:val="000000"/>
          <w:sz w:val="28"/>
          <w:szCs w:val="28"/>
        </w:rPr>
        <w:t>проекта</w:t>
      </w:r>
      <w:r w:rsidRPr="00D87E75">
        <w:rPr>
          <w:b/>
          <w:i/>
          <w:color w:val="000000"/>
          <w:sz w:val="28"/>
          <w:szCs w:val="28"/>
          <w:u w:val="single"/>
        </w:rPr>
        <w:t xml:space="preserve"> </w:t>
      </w:r>
      <w:r w:rsidRPr="00D87E75">
        <w:rPr>
          <w:b/>
          <w:i/>
          <w:color w:val="000000"/>
          <w:sz w:val="28"/>
          <w:szCs w:val="28"/>
        </w:rPr>
        <w:t>«Безопасные</w:t>
      </w:r>
      <w:r w:rsidRPr="00D87E75">
        <w:rPr>
          <w:b/>
          <w:i/>
          <w:color w:val="000000"/>
          <w:sz w:val="28"/>
          <w:szCs w:val="28"/>
          <w:u w:val="single"/>
        </w:rPr>
        <w:t xml:space="preserve"> </w:t>
      </w:r>
      <w:r w:rsidRPr="00D87E75">
        <w:rPr>
          <w:b/>
          <w:i/>
          <w:color w:val="000000"/>
          <w:sz w:val="28"/>
          <w:szCs w:val="28"/>
        </w:rPr>
        <w:t>качественные</w:t>
      </w:r>
      <w:r w:rsidRPr="00D87E75">
        <w:rPr>
          <w:b/>
          <w:i/>
          <w:color w:val="000000"/>
          <w:sz w:val="28"/>
          <w:szCs w:val="28"/>
          <w:u w:val="single"/>
        </w:rPr>
        <w:t xml:space="preserve"> </w:t>
      </w:r>
      <w:r w:rsidRPr="00D87E75">
        <w:rPr>
          <w:b/>
          <w:i/>
          <w:color w:val="000000"/>
          <w:sz w:val="28"/>
          <w:szCs w:val="28"/>
        </w:rPr>
        <w:t>дороги»</w:t>
      </w:r>
      <w:r w:rsidRPr="00D87E75">
        <w:rPr>
          <w:b/>
          <w:i/>
          <w:iCs/>
          <w:color w:val="000000"/>
          <w:sz w:val="28"/>
          <w:szCs w:val="28"/>
        </w:rPr>
        <w:t>:</w:t>
      </w:r>
    </w:p>
    <w:p w:rsidR="00E405B9" w:rsidRPr="00D87E75" w:rsidRDefault="00E405B9" w:rsidP="00E405B9">
      <w:pPr>
        <w:pStyle w:val="1"/>
        <w:numPr>
          <w:ilvl w:val="0"/>
          <w:numId w:val="1"/>
        </w:numPr>
        <w:tabs>
          <w:tab w:val="left" w:pos="814"/>
        </w:tabs>
        <w:ind w:firstLine="440"/>
        <w:jc w:val="both"/>
        <w:rPr>
          <w:sz w:val="28"/>
          <w:szCs w:val="28"/>
        </w:rPr>
      </w:pPr>
      <w:bookmarkStart w:id="1" w:name="bookmark0"/>
      <w:bookmarkEnd w:id="1"/>
      <w:r w:rsidRPr="00D87E75">
        <w:rPr>
          <w:color w:val="000000"/>
          <w:sz w:val="28"/>
          <w:szCs w:val="28"/>
        </w:rPr>
        <w:t>Соглашение о предоставлении иного межбюджетного трансферта № 108-17-2022</w:t>
      </w:r>
      <w:r w:rsidRPr="00D87E75">
        <w:rPr>
          <w:color w:val="000000"/>
          <w:sz w:val="28"/>
          <w:szCs w:val="28"/>
        </w:rPr>
        <w:softHyphen/>
        <w:t>036 от 21.12.2021</w:t>
      </w:r>
      <w:r w:rsidR="00DB08E8" w:rsidRPr="00D87E75">
        <w:rPr>
          <w:color w:val="000000"/>
          <w:sz w:val="28"/>
          <w:szCs w:val="28"/>
        </w:rPr>
        <w:t>г.</w:t>
      </w:r>
      <w:r w:rsidRPr="00D87E75">
        <w:rPr>
          <w:color w:val="000000"/>
          <w:sz w:val="28"/>
          <w:szCs w:val="28"/>
        </w:rPr>
        <w:t xml:space="preserve"> в рамках региональ</w:t>
      </w:r>
      <w:r w:rsidR="00DB08E8" w:rsidRPr="00D87E75">
        <w:rPr>
          <w:color w:val="000000"/>
          <w:sz w:val="28"/>
          <w:szCs w:val="28"/>
        </w:rPr>
        <w:t>ного проекта «Дорожная сеть» на </w:t>
      </w:r>
      <w:r w:rsidRPr="00D87E75">
        <w:rPr>
          <w:color w:val="000000"/>
          <w:sz w:val="28"/>
          <w:szCs w:val="28"/>
        </w:rPr>
        <w:t xml:space="preserve">реконструкцию улично-дорожной </w:t>
      </w:r>
      <w:r w:rsidR="00DB08E8" w:rsidRPr="00D87E75">
        <w:rPr>
          <w:color w:val="000000"/>
          <w:sz w:val="28"/>
          <w:szCs w:val="28"/>
        </w:rPr>
        <w:t>сети г. Дербента. Планируемый к </w:t>
      </w:r>
      <w:r w:rsidRPr="00D87E75">
        <w:rPr>
          <w:color w:val="000000"/>
          <w:sz w:val="28"/>
          <w:szCs w:val="28"/>
        </w:rPr>
        <w:t>достижению показатель - приведение в нормативное состояние 6,07 км улично-</w:t>
      </w:r>
      <w:r w:rsidRPr="00D87E75">
        <w:rPr>
          <w:color w:val="000000"/>
          <w:sz w:val="28"/>
          <w:szCs w:val="28"/>
        </w:rPr>
        <w:lastRenderedPageBreak/>
        <w:t>дорожной сети.</w:t>
      </w:r>
    </w:p>
    <w:p w:rsidR="00E405B9" w:rsidRPr="00D87E75" w:rsidRDefault="00E405B9" w:rsidP="00E405B9">
      <w:pPr>
        <w:pStyle w:val="1"/>
        <w:ind w:firstLine="7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Заказчик - администрация г. Дербента.</w:t>
      </w:r>
    </w:p>
    <w:p w:rsidR="00E405B9" w:rsidRPr="00D87E75" w:rsidRDefault="00E405B9" w:rsidP="00E405B9">
      <w:pPr>
        <w:pStyle w:val="1"/>
        <w:tabs>
          <w:tab w:val="left" w:pos="3845"/>
        </w:tabs>
        <w:ind w:left="1360" w:firstLine="0"/>
        <w:jc w:val="both"/>
        <w:rPr>
          <w:b/>
          <w:i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Бюджет</w:t>
      </w:r>
      <w:r w:rsidRPr="00D87E75">
        <w:rPr>
          <w:b/>
          <w:i/>
          <w:iCs/>
          <w:color w:val="000000"/>
          <w:sz w:val="28"/>
          <w:szCs w:val="28"/>
        </w:rPr>
        <w:tab/>
        <w:t>- 205,2 млн руб.</w:t>
      </w:r>
    </w:p>
    <w:p w:rsidR="00E405B9" w:rsidRPr="00D87E75" w:rsidRDefault="00E405B9" w:rsidP="00E405B9">
      <w:pPr>
        <w:pStyle w:val="1"/>
        <w:spacing w:after="260"/>
        <w:ind w:left="1360" w:firstLine="0"/>
        <w:jc w:val="both"/>
        <w:rPr>
          <w:b/>
          <w:i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Кассовое исполнение - 129,0 млн руб. (63%)</w:t>
      </w:r>
    </w:p>
    <w:p w:rsidR="00E405B9" w:rsidRPr="00D87E75" w:rsidRDefault="00E405B9" w:rsidP="00E405B9">
      <w:pPr>
        <w:pStyle w:val="1"/>
        <w:numPr>
          <w:ilvl w:val="0"/>
          <w:numId w:val="1"/>
        </w:numPr>
        <w:tabs>
          <w:tab w:val="left" w:pos="810"/>
        </w:tabs>
        <w:ind w:firstLine="440"/>
        <w:jc w:val="both"/>
        <w:rPr>
          <w:sz w:val="28"/>
          <w:szCs w:val="28"/>
        </w:rPr>
      </w:pPr>
      <w:bookmarkStart w:id="2" w:name="bookmark1"/>
      <w:bookmarkEnd w:id="2"/>
      <w:r w:rsidRPr="00D87E75">
        <w:rPr>
          <w:color w:val="000000"/>
          <w:sz w:val="28"/>
          <w:szCs w:val="28"/>
        </w:rPr>
        <w:t>Соглашение о предоставлении субсидии №</w:t>
      </w:r>
      <w:r w:rsidR="00DB08E8" w:rsidRPr="00D87E75">
        <w:rPr>
          <w:color w:val="000000"/>
          <w:sz w:val="28"/>
          <w:szCs w:val="28"/>
        </w:rPr>
        <w:t>108-09-2022-100 от 22.12.2021г. в </w:t>
      </w:r>
      <w:r w:rsidRPr="00D87E75">
        <w:rPr>
          <w:color w:val="000000"/>
          <w:sz w:val="28"/>
          <w:szCs w:val="28"/>
        </w:rPr>
        <w:t>рамках регионального проекта «Дорожная сеть» для приведения в нормативное состояние автомобильных дорог и искусственных дорожных сооружений Республики Дагестан. Планируемый к дости</w:t>
      </w:r>
      <w:r w:rsidR="00DB08E8" w:rsidRPr="00D87E75">
        <w:rPr>
          <w:color w:val="000000"/>
          <w:sz w:val="28"/>
          <w:szCs w:val="28"/>
        </w:rPr>
        <w:t>жению показатель - приведение в </w:t>
      </w:r>
      <w:r w:rsidRPr="00D87E75">
        <w:rPr>
          <w:color w:val="000000"/>
          <w:sz w:val="28"/>
          <w:szCs w:val="28"/>
        </w:rPr>
        <w:t xml:space="preserve">нормативное состояние 114,9 </w:t>
      </w:r>
      <w:proofErr w:type="spellStart"/>
      <w:r w:rsidRPr="00D87E75">
        <w:rPr>
          <w:color w:val="000000"/>
          <w:sz w:val="28"/>
          <w:szCs w:val="28"/>
        </w:rPr>
        <w:t>пог</w:t>
      </w:r>
      <w:proofErr w:type="spellEnd"/>
      <w:r w:rsidRPr="00D87E75">
        <w:rPr>
          <w:color w:val="000000"/>
          <w:sz w:val="28"/>
          <w:szCs w:val="28"/>
        </w:rPr>
        <w:t>. м. мостов Республики Дагестан.</w:t>
      </w:r>
    </w:p>
    <w:p w:rsidR="0042582E" w:rsidRPr="00D87E75" w:rsidRDefault="0042582E" w:rsidP="00E405B9">
      <w:pPr>
        <w:pStyle w:val="1"/>
        <w:ind w:firstLine="720"/>
        <w:jc w:val="both"/>
        <w:rPr>
          <w:b/>
          <w:i/>
          <w:color w:val="000000"/>
          <w:sz w:val="28"/>
          <w:szCs w:val="28"/>
        </w:rPr>
      </w:pPr>
    </w:p>
    <w:p w:rsidR="00573C4E" w:rsidRPr="00D87E75" w:rsidRDefault="00573C4E" w:rsidP="00E405B9">
      <w:pPr>
        <w:pStyle w:val="1"/>
        <w:ind w:firstLine="720"/>
        <w:jc w:val="both"/>
        <w:rPr>
          <w:b/>
          <w:i/>
          <w:color w:val="000000"/>
          <w:sz w:val="28"/>
          <w:szCs w:val="28"/>
        </w:rPr>
      </w:pPr>
    </w:p>
    <w:p w:rsidR="00E405B9" w:rsidRPr="00D87E75" w:rsidRDefault="00E405B9" w:rsidP="00E405B9">
      <w:pPr>
        <w:pStyle w:val="1"/>
        <w:ind w:firstLine="720"/>
        <w:jc w:val="both"/>
        <w:rPr>
          <w:b/>
          <w:i/>
          <w:sz w:val="28"/>
          <w:szCs w:val="28"/>
        </w:rPr>
      </w:pPr>
      <w:r w:rsidRPr="00D87E75">
        <w:rPr>
          <w:b/>
          <w:i/>
          <w:color w:val="000000"/>
          <w:sz w:val="28"/>
          <w:szCs w:val="28"/>
        </w:rPr>
        <w:t>Заказчик - ГКУ «</w:t>
      </w:r>
      <w:proofErr w:type="spellStart"/>
      <w:r w:rsidRPr="00D87E75">
        <w:rPr>
          <w:b/>
          <w:i/>
          <w:color w:val="000000"/>
          <w:sz w:val="28"/>
          <w:szCs w:val="28"/>
        </w:rPr>
        <w:t>Дагестанавтодор</w:t>
      </w:r>
      <w:proofErr w:type="spellEnd"/>
      <w:r w:rsidRPr="00D87E75">
        <w:rPr>
          <w:b/>
          <w:i/>
          <w:color w:val="000000"/>
          <w:sz w:val="28"/>
          <w:szCs w:val="28"/>
        </w:rPr>
        <w:t>».</w:t>
      </w:r>
    </w:p>
    <w:p w:rsidR="00E405B9" w:rsidRPr="00D87E75" w:rsidRDefault="00E405B9" w:rsidP="00E405B9">
      <w:pPr>
        <w:pStyle w:val="1"/>
        <w:tabs>
          <w:tab w:val="left" w:pos="3845"/>
        </w:tabs>
        <w:ind w:left="1360" w:firstLine="0"/>
        <w:jc w:val="both"/>
        <w:rPr>
          <w:b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Бюджет</w:t>
      </w:r>
      <w:r w:rsidRPr="00D87E75">
        <w:rPr>
          <w:b/>
          <w:i/>
          <w:iCs/>
          <w:color w:val="000000"/>
          <w:sz w:val="28"/>
          <w:szCs w:val="28"/>
        </w:rPr>
        <w:tab/>
        <w:t>- 482,5 млн руб. (кроме того, 25,4 млн руб. из РБ)</w:t>
      </w:r>
    </w:p>
    <w:p w:rsidR="00E405B9" w:rsidRPr="00D87E75" w:rsidRDefault="00E405B9" w:rsidP="00E405B9">
      <w:pPr>
        <w:pStyle w:val="1"/>
        <w:spacing w:after="260"/>
        <w:ind w:left="1360" w:firstLine="0"/>
        <w:jc w:val="both"/>
        <w:rPr>
          <w:b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Кассовое исполнение - 323,6 млн руб. (67,1%)</w:t>
      </w:r>
    </w:p>
    <w:p w:rsidR="00E405B9" w:rsidRPr="00D87E75" w:rsidRDefault="00E405B9" w:rsidP="00E405B9">
      <w:pPr>
        <w:pStyle w:val="1"/>
        <w:numPr>
          <w:ilvl w:val="0"/>
          <w:numId w:val="1"/>
        </w:numPr>
        <w:tabs>
          <w:tab w:val="left" w:pos="805"/>
        </w:tabs>
        <w:ind w:firstLine="440"/>
        <w:jc w:val="both"/>
        <w:rPr>
          <w:sz w:val="28"/>
          <w:szCs w:val="28"/>
        </w:rPr>
      </w:pPr>
      <w:bookmarkStart w:id="3" w:name="bookmark2"/>
      <w:bookmarkEnd w:id="3"/>
      <w:r w:rsidRPr="00D87E75">
        <w:rPr>
          <w:color w:val="000000"/>
          <w:sz w:val="28"/>
          <w:szCs w:val="28"/>
        </w:rPr>
        <w:t>Соглашение о предоставлении иного межбюджетного трансферта № 108-17-2022</w:t>
      </w:r>
      <w:r w:rsidRPr="00D87E75">
        <w:rPr>
          <w:color w:val="000000"/>
          <w:sz w:val="28"/>
          <w:szCs w:val="28"/>
        </w:rPr>
        <w:softHyphen/>
        <w:t>066 от 22.12.2021</w:t>
      </w:r>
      <w:r w:rsidR="00DB08E8" w:rsidRPr="00D87E75">
        <w:rPr>
          <w:color w:val="000000"/>
          <w:sz w:val="28"/>
          <w:szCs w:val="28"/>
        </w:rPr>
        <w:t>г.</w:t>
      </w:r>
      <w:r w:rsidRPr="00D87E75">
        <w:rPr>
          <w:color w:val="000000"/>
          <w:sz w:val="28"/>
          <w:szCs w:val="28"/>
        </w:rPr>
        <w:t xml:space="preserve"> в рамках регионального проекта «Общесистемные меры развития дорожного хозяйства» на внедрение интеллектуальной транспортной системы в Махачкалинской городской агломерации (срок ввода в эксплуатацию - 01.11.2024). Планируемый к достижению показатель - внедрение 1 ед. интеллектуальной транспортной системы до 01.11.2024</w:t>
      </w:r>
      <w:r w:rsidR="00DB08E8" w:rsidRPr="00D87E75">
        <w:rPr>
          <w:color w:val="000000"/>
          <w:sz w:val="28"/>
          <w:szCs w:val="28"/>
        </w:rPr>
        <w:t>г</w:t>
      </w:r>
      <w:r w:rsidRPr="00D87E75">
        <w:rPr>
          <w:color w:val="000000"/>
          <w:sz w:val="28"/>
          <w:szCs w:val="28"/>
        </w:rPr>
        <w:t xml:space="preserve">. </w:t>
      </w:r>
      <w:r w:rsidRPr="00D87E75">
        <w:rPr>
          <w:color w:val="000000"/>
          <w:sz w:val="28"/>
          <w:szCs w:val="28"/>
          <w:u w:val="single"/>
        </w:rPr>
        <w:t>В соответствии с заявкой на перечисление ПОФР все средства 2022 г. планируется освоить в сентябре текущего года</w:t>
      </w:r>
      <w:r w:rsidRPr="00D87E75">
        <w:rPr>
          <w:color w:val="000000"/>
          <w:sz w:val="28"/>
          <w:szCs w:val="28"/>
        </w:rPr>
        <w:t>.</w:t>
      </w:r>
    </w:p>
    <w:p w:rsidR="00E405B9" w:rsidRPr="00D87E75" w:rsidRDefault="00E405B9" w:rsidP="00E405B9">
      <w:pPr>
        <w:pStyle w:val="1"/>
        <w:ind w:firstLine="640"/>
        <w:jc w:val="both"/>
        <w:rPr>
          <w:b/>
          <w:i/>
          <w:sz w:val="28"/>
          <w:szCs w:val="28"/>
        </w:rPr>
      </w:pPr>
      <w:r w:rsidRPr="00D87E75">
        <w:rPr>
          <w:b/>
          <w:i/>
          <w:color w:val="000000"/>
          <w:sz w:val="28"/>
          <w:szCs w:val="28"/>
        </w:rPr>
        <w:t>Заказчик - администрация г. Махачкалы.</w:t>
      </w:r>
    </w:p>
    <w:p w:rsidR="00E405B9" w:rsidRPr="00D87E75" w:rsidRDefault="00E405B9" w:rsidP="00E405B9">
      <w:pPr>
        <w:pStyle w:val="1"/>
        <w:tabs>
          <w:tab w:val="left" w:pos="3845"/>
        </w:tabs>
        <w:ind w:left="1360" w:firstLine="0"/>
        <w:jc w:val="both"/>
        <w:rPr>
          <w:b/>
          <w:i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Бюджет</w:t>
      </w:r>
      <w:r w:rsidRPr="00D87E75">
        <w:rPr>
          <w:b/>
          <w:i/>
          <w:iCs/>
          <w:color w:val="000000"/>
          <w:sz w:val="28"/>
          <w:szCs w:val="28"/>
        </w:rPr>
        <w:tab/>
        <w:t>- 142,3 млн руб.</w:t>
      </w:r>
    </w:p>
    <w:p w:rsidR="00E405B9" w:rsidRPr="00D87E75" w:rsidRDefault="00E405B9" w:rsidP="00E405B9">
      <w:pPr>
        <w:pStyle w:val="1"/>
        <w:tabs>
          <w:tab w:val="left" w:pos="4494"/>
        </w:tabs>
        <w:spacing w:after="260"/>
        <w:ind w:left="1360" w:firstLine="0"/>
        <w:jc w:val="both"/>
        <w:rPr>
          <w:b/>
          <w:i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Кассовое исполнение -</w:t>
      </w:r>
      <w:r w:rsidRPr="00D87E75">
        <w:rPr>
          <w:b/>
          <w:i/>
          <w:iCs/>
          <w:color w:val="000000"/>
          <w:sz w:val="28"/>
          <w:szCs w:val="28"/>
        </w:rPr>
        <w:tab/>
        <w:t>3,9 млн руб. (2,7%)</w:t>
      </w:r>
    </w:p>
    <w:p w:rsidR="00E405B9" w:rsidRPr="00D87E75" w:rsidRDefault="00E405B9" w:rsidP="00573C4E">
      <w:pPr>
        <w:pStyle w:val="1"/>
        <w:pBdr>
          <w:top w:val="single" w:sz="4" w:space="0" w:color="C0C0C0"/>
          <w:left w:val="single" w:sz="4" w:space="0" w:color="C0C0C0"/>
          <w:bottom w:val="single" w:sz="4" w:space="3" w:color="C0C0C0"/>
          <w:right w:val="single" w:sz="4" w:space="0" w:color="C0C0C0"/>
        </w:pBdr>
        <w:shd w:val="clear" w:color="auto" w:fill="FFFFFF" w:themeFill="background1"/>
        <w:ind w:firstLine="420"/>
        <w:jc w:val="both"/>
        <w:rPr>
          <w:sz w:val="28"/>
          <w:szCs w:val="28"/>
        </w:rPr>
      </w:pPr>
      <w:r w:rsidRPr="00D87E75">
        <w:rPr>
          <w:color w:val="000000"/>
          <w:sz w:val="28"/>
          <w:szCs w:val="28"/>
        </w:rPr>
        <w:t>Вне рамок национального проекта «Безопасные качественные дороги»</w:t>
      </w:r>
      <w:r w:rsidRPr="00D87E75">
        <w:rPr>
          <w:i/>
          <w:iCs/>
          <w:color w:val="000000"/>
          <w:sz w:val="28"/>
          <w:szCs w:val="28"/>
        </w:rPr>
        <w:t>:</w:t>
      </w:r>
    </w:p>
    <w:p w:rsidR="00E405B9" w:rsidRPr="00D87E75" w:rsidRDefault="00E405B9" w:rsidP="00E405B9">
      <w:pPr>
        <w:pStyle w:val="1"/>
        <w:numPr>
          <w:ilvl w:val="0"/>
          <w:numId w:val="1"/>
        </w:numPr>
        <w:tabs>
          <w:tab w:val="left" w:pos="810"/>
        </w:tabs>
        <w:ind w:firstLine="440"/>
        <w:jc w:val="both"/>
        <w:rPr>
          <w:sz w:val="28"/>
          <w:szCs w:val="28"/>
        </w:rPr>
      </w:pPr>
      <w:bookmarkStart w:id="4" w:name="bookmark3"/>
      <w:bookmarkEnd w:id="4"/>
      <w:r w:rsidRPr="00D87E75">
        <w:rPr>
          <w:color w:val="000000"/>
          <w:sz w:val="28"/>
          <w:szCs w:val="28"/>
        </w:rPr>
        <w:t>Соглашение о предоставлении иного межбюджетного трансферта № 108-17-2022</w:t>
      </w:r>
      <w:r w:rsidRPr="00D87E75">
        <w:rPr>
          <w:color w:val="000000"/>
          <w:sz w:val="28"/>
          <w:szCs w:val="28"/>
        </w:rPr>
        <w:softHyphen/>
        <w:t>116 от 25.12.2021</w:t>
      </w:r>
      <w:r w:rsidR="00DB08E8" w:rsidRPr="00D87E75">
        <w:rPr>
          <w:color w:val="000000"/>
          <w:sz w:val="28"/>
          <w:szCs w:val="28"/>
        </w:rPr>
        <w:t>г.</w:t>
      </w:r>
      <w:r w:rsidRPr="00D87E75">
        <w:rPr>
          <w:color w:val="000000"/>
          <w:sz w:val="28"/>
          <w:szCs w:val="28"/>
        </w:rPr>
        <w:t xml:space="preserve"> для осуществления дорожной деятельности в рамках федерального проекта «Содействие развитию автомобильных дорог регионального, межмуниципального и местного значения».</w:t>
      </w:r>
    </w:p>
    <w:p w:rsidR="00E405B9" w:rsidRPr="00D87E75" w:rsidRDefault="00E405B9" w:rsidP="00E405B9">
      <w:pPr>
        <w:pStyle w:val="1"/>
        <w:ind w:firstLine="640"/>
        <w:jc w:val="both"/>
        <w:rPr>
          <w:b/>
          <w:i/>
          <w:sz w:val="28"/>
          <w:szCs w:val="28"/>
        </w:rPr>
      </w:pPr>
      <w:r w:rsidRPr="00D87E75">
        <w:rPr>
          <w:b/>
          <w:i/>
          <w:color w:val="000000"/>
          <w:sz w:val="28"/>
          <w:szCs w:val="28"/>
        </w:rPr>
        <w:t>Заказчик - ГКУ «</w:t>
      </w:r>
      <w:proofErr w:type="spellStart"/>
      <w:r w:rsidRPr="00D87E75">
        <w:rPr>
          <w:b/>
          <w:i/>
          <w:color w:val="000000"/>
          <w:sz w:val="28"/>
          <w:szCs w:val="28"/>
        </w:rPr>
        <w:t>Дагестанавтодор</w:t>
      </w:r>
      <w:proofErr w:type="spellEnd"/>
      <w:r w:rsidRPr="00D87E75">
        <w:rPr>
          <w:b/>
          <w:i/>
          <w:color w:val="000000"/>
          <w:sz w:val="28"/>
          <w:szCs w:val="28"/>
        </w:rPr>
        <w:t>».</w:t>
      </w:r>
    </w:p>
    <w:p w:rsidR="00E405B9" w:rsidRPr="00D87E75" w:rsidRDefault="00E405B9" w:rsidP="00E405B9">
      <w:pPr>
        <w:pStyle w:val="1"/>
        <w:tabs>
          <w:tab w:val="left" w:pos="3845"/>
        </w:tabs>
        <w:ind w:left="1360" w:firstLine="0"/>
        <w:jc w:val="both"/>
        <w:rPr>
          <w:b/>
          <w:i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Бюджет</w:t>
      </w:r>
      <w:r w:rsidRPr="00D87E75">
        <w:rPr>
          <w:b/>
          <w:i/>
          <w:iCs/>
          <w:color w:val="000000"/>
          <w:sz w:val="28"/>
          <w:szCs w:val="28"/>
        </w:rPr>
        <w:tab/>
        <w:t>- 381,4 млн руб.</w:t>
      </w:r>
    </w:p>
    <w:p w:rsidR="00E405B9" w:rsidRPr="00D87E75" w:rsidRDefault="00E405B9" w:rsidP="00E405B9">
      <w:pPr>
        <w:pStyle w:val="1"/>
        <w:spacing w:after="260"/>
        <w:ind w:left="1360" w:firstLine="0"/>
        <w:jc w:val="both"/>
        <w:rPr>
          <w:b/>
          <w:i/>
          <w:sz w:val="28"/>
          <w:szCs w:val="28"/>
        </w:rPr>
      </w:pPr>
      <w:r w:rsidRPr="00D87E75">
        <w:rPr>
          <w:b/>
          <w:i/>
          <w:iCs/>
          <w:color w:val="000000"/>
          <w:sz w:val="28"/>
          <w:szCs w:val="28"/>
        </w:rPr>
        <w:t>Кассовое исполнение - 88,4 млн руб. (23,2%)</w:t>
      </w:r>
    </w:p>
    <w:p w:rsidR="003F5ED9" w:rsidRPr="00D87E75" w:rsidRDefault="003F5ED9" w:rsidP="003F5ED9">
      <w:pPr>
        <w:tabs>
          <w:tab w:val="left" w:pos="709"/>
          <w:tab w:val="left" w:pos="7320"/>
        </w:tabs>
        <w:rPr>
          <w:rFonts w:eastAsia="Calibri"/>
          <w:color w:val="000000"/>
          <w:szCs w:val="28"/>
          <w:shd w:val="clear" w:color="auto" w:fill="FFFFFF"/>
        </w:rPr>
      </w:pPr>
    </w:p>
    <w:p w:rsidR="003F5ED9" w:rsidRPr="00D87E75" w:rsidRDefault="003F5ED9" w:rsidP="003F5ED9">
      <w:pPr>
        <w:tabs>
          <w:tab w:val="left" w:pos="709"/>
          <w:tab w:val="left" w:pos="7320"/>
        </w:tabs>
        <w:rPr>
          <w:color w:val="000000"/>
          <w:szCs w:val="28"/>
          <w:shd w:val="clear" w:color="auto" w:fill="FFFFFF"/>
        </w:rPr>
      </w:pPr>
    </w:p>
    <w:p w:rsidR="00EB787D" w:rsidRDefault="00EB787D" w:rsidP="00936907">
      <w:pPr>
        <w:ind w:firstLine="0"/>
      </w:pPr>
    </w:p>
    <w:sectPr w:rsidR="00EB787D" w:rsidSect="001B10A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14AA"/>
    <w:multiLevelType w:val="hybridMultilevel"/>
    <w:tmpl w:val="FC40BFA0"/>
    <w:lvl w:ilvl="0" w:tplc="204ECB7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4834F0"/>
    <w:multiLevelType w:val="multilevel"/>
    <w:tmpl w:val="4718B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65"/>
    <w:rsid w:val="000F2DD4"/>
    <w:rsid w:val="00192931"/>
    <w:rsid w:val="001958E4"/>
    <w:rsid w:val="001B10AA"/>
    <w:rsid w:val="001D6EF3"/>
    <w:rsid w:val="003F5ED9"/>
    <w:rsid w:val="0042582E"/>
    <w:rsid w:val="005636FE"/>
    <w:rsid w:val="00573C4E"/>
    <w:rsid w:val="006E6195"/>
    <w:rsid w:val="007852B7"/>
    <w:rsid w:val="007B5DA1"/>
    <w:rsid w:val="007B7433"/>
    <w:rsid w:val="008C691E"/>
    <w:rsid w:val="00915EDC"/>
    <w:rsid w:val="00936907"/>
    <w:rsid w:val="0097658F"/>
    <w:rsid w:val="009A2365"/>
    <w:rsid w:val="009A327A"/>
    <w:rsid w:val="009C3888"/>
    <w:rsid w:val="009D47C2"/>
    <w:rsid w:val="00AF14EB"/>
    <w:rsid w:val="00BA3AC1"/>
    <w:rsid w:val="00BD1C8A"/>
    <w:rsid w:val="00D03729"/>
    <w:rsid w:val="00D718D2"/>
    <w:rsid w:val="00D87E75"/>
    <w:rsid w:val="00D92A9C"/>
    <w:rsid w:val="00DB08E8"/>
    <w:rsid w:val="00DB2A03"/>
    <w:rsid w:val="00E405B9"/>
    <w:rsid w:val="00E45881"/>
    <w:rsid w:val="00EB787D"/>
    <w:rsid w:val="00F0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0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.М. Чайка текст"/>
    <w:link w:val="a4"/>
    <w:uiPriority w:val="1"/>
    <w:qFormat/>
    <w:rsid w:val="00DB2A03"/>
    <w:pPr>
      <w:spacing w:after="0" w:line="240" w:lineRule="auto"/>
    </w:pPr>
  </w:style>
  <w:style w:type="character" w:customStyle="1" w:styleId="a4">
    <w:name w:val="Без интервала Знак"/>
    <w:aliases w:val="А.М. Чайка текст Знак"/>
    <w:link w:val="a3"/>
    <w:uiPriority w:val="1"/>
    <w:locked/>
    <w:rsid w:val="00DB2A03"/>
  </w:style>
  <w:style w:type="paragraph" w:styleId="a5">
    <w:name w:val="List Paragraph"/>
    <w:basedOn w:val="a"/>
    <w:uiPriority w:val="34"/>
    <w:qFormat/>
    <w:rsid w:val="003F5ED9"/>
    <w:pPr>
      <w:spacing w:after="200"/>
      <w:ind w:left="720" w:firstLine="0"/>
      <w:contextualSpacing/>
      <w:jc w:val="left"/>
    </w:pPr>
    <w:rPr>
      <w:rFonts w:eastAsia="Calibri"/>
      <w:sz w:val="26"/>
    </w:rPr>
  </w:style>
  <w:style w:type="character" w:customStyle="1" w:styleId="a6">
    <w:name w:val="Основной текст_"/>
    <w:basedOn w:val="a0"/>
    <w:link w:val="1"/>
    <w:rsid w:val="00E405B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E405B9"/>
    <w:pPr>
      <w:widowControl w:val="0"/>
      <w:ind w:firstLine="400"/>
      <w:jc w:val="left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0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.М. Чайка текст"/>
    <w:link w:val="a4"/>
    <w:uiPriority w:val="1"/>
    <w:qFormat/>
    <w:rsid w:val="00DB2A03"/>
    <w:pPr>
      <w:spacing w:after="0" w:line="240" w:lineRule="auto"/>
    </w:pPr>
  </w:style>
  <w:style w:type="character" w:customStyle="1" w:styleId="a4">
    <w:name w:val="Без интервала Знак"/>
    <w:aliases w:val="А.М. Чайка текст Знак"/>
    <w:link w:val="a3"/>
    <w:uiPriority w:val="1"/>
    <w:locked/>
    <w:rsid w:val="00DB2A03"/>
  </w:style>
  <w:style w:type="paragraph" w:styleId="a5">
    <w:name w:val="List Paragraph"/>
    <w:basedOn w:val="a"/>
    <w:uiPriority w:val="34"/>
    <w:qFormat/>
    <w:rsid w:val="003F5ED9"/>
    <w:pPr>
      <w:spacing w:after="200"/>
      <w:ind w:left="720" w:firstLine="0"/>
      <w:contextualSpacing/>
      <w:jc w:val="left"/>
    </w:pPr>
    <w:rPr>
      <w:rFonts w:eastAsia="Calibri"/>
      <w:sz w:val="26"/>
    </w:rPr>
  </w:style>
  <w:style w:type="character" w:customStyle="1" w:styleId="a6">
    <w:name w:val="Основной текст_"/>
    <w:basedOn w:val="a0"/>
    <w:link w:val="1"/>
    <w:rsid w:val="00E405B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E405B9"/>
    <w:pPr>
      <w:widowControl w:val="0"/>
      <w:ind w:firstLine="400"/>
      <w:jc w:val="left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2056</Words>
  <Characters>13551</Characters>
  <Application>Microsoft Office Word</Application>
  <DocSecurity>0</DocSecurity>
  <Lines>356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LEX-PEX.NET</cp:lastModifiedBy>
  <cp:revision>2</cp:revision>
  <dcterms:created xsi:type="dcterms:W3CDTF">2022-07-12T13:45:00Z</dcterms:created>
  <dcterms:modified xsi:type="dcterms:W3CDTF">2022-07-12T13:45:00Z</dcterms:modified>
</cp:coreProperties>
</file>